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88" w:type="dxa"/>
        <w:tblBorders>
          <w:top w:val="none" w:sz="0" w:space="0" w:color="auto"/>
          <w:left w:val="none" w:sz="0" w:space="0" w:color="auto"/>
          <w:bottom w:val="single" w:sz="24" w:space="0" w:color="632423"/>
          <w:right w:val="none" w:sz="0" w:space="0" w:color="auto"/>
          <w:insideH w:val="none" w:sz="0" w:space="0" w:color="auto"/>
          <w:insideV w:val="none" w:sz="0" w:space="0" w:color="auto"/>
        </w:tblBorders>
        <w:tblLook w:val="04A0" w:firstRow="1" w:lastRow="0" w:firstColumn="1" w:lastColumn="0" w:noHBand="0" w:noVBand="1"/>
      </w:tblPr>
      <w:tblGrid>
        <w:gridCol w:w="2346"/>
        <w:gridCol w:w="12342"/>
      </w:tblGrid>
      <w:tr w:rsidR="00880130" w:rsidRPr="00880130" w14:paraId="54916283" w14:textId="77777777" w:rsidTr="00107EC5">
        <w:trPr>
          <w:trHeight w:val="1602"/>
        </w:trPr>
        <w:tc>
          <w:tcPr>
            <w:tcW w:w="1699" w:type="dxa"/>
            <w:vAlign w:val="center"/>
          </w:tcPr>
          <w:p w14:paraId="3C4A5F88" w14:textId="3F24EB64" w:rsidR="000F1762" w:rsidRDefault="00880130" w:rsidP="00107EC5">
            <w:pPr>
              <w:rPr>
                <w:rFonts w:ascii="Arial" w:hAnsi="Arial" w:cs="Arial"/>
                <w:b/>
                <w:sz w:val="44"/>
                <w:szCs w:val="44"/>
              </w:rPr>
            </w:pPr>
            <w:r>
              <w:rPr>
                <w:rFonts w:ascii="Arial" w:hAnsi="Arial" w:cs="Arial"/>
                <w:b/>
                <w:noProof/>
                <w:sz w:val="44"/>
                <w:szCs w:val="44"/>
              </w:rPr>
              <w:drawing>
                <wp:inline distT="0" distB="0" distL="0" distR="0" wp14:anchorId="06673865" wp14:editId="4D5AFEF1">
                  <wp:extent cx="1352550" cy="9001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J Logo - New.jpg"/>
                          <pic:cNvPicPr/>
                        </pic:nvPicPr>
                        <pic:blipFill>
                          <a:blip r:embed="rId7">
                            <a:extLst>
                              <a:ext uri="{28A0092B-C50C-407E-A947-70E740481C1C}">
                                <a14:useLocalDpi xmlns:a14="http://schemas.microsoft.com/office/drawing/2010/main" val="0"/>
                              </a:ext>
                            </a:extLst>
                          </a:blip>
                          <a:stretch>
                            <a:fillRect/>
                          </a:stretch>
                        </pic:blipFill>
                        <pic:spPr>
                          <a:xfrm>
                            <a:off x="0" y="0"/>
                            <a:ext cx="1352550" cy="900113"/>
                          </a:xfrm>
                          <a:prstGeom prst="rect">
                            <a:avLst/>
                          </a:prstGeom>
                        </pic:spPr>
                      </pic:pic>
                    </a:graphicData>
                  </a:graphic>
                </wp:inline>
              </w:drawing>
            </w:r>
          </w:p>
        </w:tc>
        <w:tc>
          <w:tcPr>
            <w:tcW w:w="12989" w:type="dxa"/>
            <w:vAlign w:val="center"/>
          </w:tcPr>
          <w:p w14:paraId="0C3FC5AB" w14:textId="77777777" w:rsidR="000F1762" w:rsidRPr="00880130" w:rsidRDefault="000F1762" w:rsidP="00107EC5">
            <w:pPr>
              <w:jc w:val="center"/>
              <w:rPr>
                <w:rFonts w:ascii="Arial" w:hAnsi="Arial" w:cs="Arial"/>
                <w:b/>
                <w:sz w:val="40"/>
                <w:szCs w:val="40"/>
              </w:rPr>
            </w:pPr>
            <w:r w:rsidRPr="00880130">
              <w:rPr>
                <w:rFonts w:ascii="Arial" w:hAnsi="Arial" w:cs="Arial"/>
                <w:b/>
                <w:sz w:val="40"/>
                <w:szCs w:val="40"/>
              </w:rPr>
              <w:t>MITIGATION MONITORING or REPORTING PROGRAM (MMRP)</w:t>
            </w:r>
          </w:p>
          <w:p w14:paraId="058EDBC2" w14:textId="67FDADF7" w:rsidR="000F1762" w:rsidRPr="00880130" w:rsidRDefault="000F1762" w:rsidP="00107EC5">
            <w:pPr>
              <w:jc w:val="center"/>
              <w:rPr>
                <w:rFonts w:ascii="Arial" w:hAnsi="Arial" w:cs="Arial"/>
                <w:b/>
                <w:sz w:val="40"/>
                <w:szCs w:val="40"/>
              </w:rPr>
            </w:pPr>
            <w:r w:rsidRPr="00880130">
              <w:rPr>
                <w:rFonts w:ascii="Arial" w:hAnsi="Arial" w:cs="Arial"/>
                <w:b/>
                <w:sz w:val="40"/>
                <w:szCs w:val="40"/>
              </w:rPr>
              <w:t xml:space="preserve">FOR </w:t>
            </w:r>
            <w:r w:rsidR="003556C6" w:rsidRPr="003556C6">
              <w:rPr>
                <w:rFonts w:ascii="Arial" w:hAnsi="Arial" w:cs="Arial"/>
                <w:b/>
                <w:sz w:val="40"/>
                <w:szCs w:val="40"/>
              </w:rPr>
              <w:t>LUISEÑO VILLAGE RETAIL CENTER</w:t>
            </w:r>
            <w:r w:rsidR="00CA2084">
              <w:rPr>
                <w:rFonts w:ascii="Arial" w:hAnsi="Arial" w:cs="Arial"/>
                <w:b/>
                <w:sz w:val="40"/>
                <w:szCs w:val="40"/>
              </w:rPr>
              <w:t xml:space="preserve"> (DRAFT)</w:t>
            </w:r>
          </w:p>
        </w:tc>
      </w:tr>
    </w:tbl>
    <w:p w14:paraId="1C69C4A1" w14:textId="77777777" w:rsidR="000F1762" w:rsidRPr="000F1762" w:rsidRDefault="000F1762" w:rsidP="000F1762">
      <w:pPr>
        <w:ind w:left="360"/>
        <w:jc w:val="both"/>
        <w:rPr>
          <w:rFonts w:ascii="Arial" w:hAnsi="Arial" w:cs="Arial"/>
        </w:rPr>
      </w:pPr>
    </w:p>
    <w:p w14:paraId="3BBC9164" w14:textId="32F281C9" w:rsidR="000F1762" w:rsidRPr="00D1232D" w:rsidRDefault="000F1762" w:rsidP="000F1762">
      <w:pPr>
        <w:numPr>
          <w:ilvl w:val="0"/>
          <w:numId w:val="7"/>
        </w:numPr>
        <w:ind w:left="360"/>
        <w:jc w:val="both"/>
        <w:rPr>
          <w:rFonts w:ascii="Arial" w:hAnsi="Arial" w:cs="Arial"/>
          <w:sz w:val="23"/>
          <w:szCs w:val="23"/>
        </w:rPr>
      </w:pPr>
      <w:r w:rsidRPr="00D1232D">
        <w:rPr>
          <w:rFonts w:ascii="Arial" w:hAnsi="Arial" w:cs="Arial"/>
          <w:b/>
          <w:sz w:val="23"/>
          <w:szCs w:val="23"/>
        </w:rPr>
        <w:t>Project Case Number(s):</w:t>
      </w:r>
      <w:r w:rsidRPr="00D1232D">
        <w:rPr>
          <w:rFonts w:ascii="Arial" w:hAnsi="Arial" w:cs="Arial"/>
          <w:sz w:val="23"/>
          <w:szCs w:val="23"/>
        </w:rPr>
        <w:tab/>
      </w:r>
    </w:p>
    <w:p w14:paraId="0F2AB677" w14:textId="77777777" w:rsidR="00D1232D" w:rsidRPr="00D1232D" w:rsidRDefault="00D1232D" w:rsidP="00D1232D">
      <w:pPr>
        <w:ind w:left="720"/>
        <w:jc w:val="both"/>
        <w:rPr>
          <w:rFonts w:ascii="Arial" w:hAnsi="Arial" w:cs="Arial"/>
          <w:sz w:val="23"/>
          <w:szCs w:val="23"/>
        </w:rPr>
      </w:pPr>
      <w:r w:rsidRPr="00D1232D">
        <w:rPr>
          <w:rFonts w:ascii="Arial" w:hAnsi="Arial" w:cs="Arial"/>
          <w:sz w:val="23"/>
          <w:szCs w:val="23"/>
        </w:rPr>
        <w:t xml:space="preserve">SPDR-17-17 – Site Plan &amp; Design Review Case </w:t>
      </w:r>
    </w:p>
    <w:p w14:paraId="0802CD6E" w14:textId="77777777" w:rsidR="000C3926" w:rsidRPr="00D1232D" w:rsidRDefault="000C3926" w:rsidP="000C3926">
      <w:pPr>
        <w:pStyle w:val="ListParagraph"/>
        <w:jc w:val="both"/>
        <w:rPr>
          <w:rFonts w:ascii="Arial" w:hAnsi="Arial" w:cs="Arial"/>
          <w:sz w:val="23"/>
          <w:szCs w:val="23"/>
        </w:rPr>
      </w:pPr>
    </w:p>
    <w:p w14:paraId="21129FCE" w14:textId="77777777" w:rsidR="00D1232D" w:rsidRPr="00D1232D" w:rsidRDefault="000F1762" w:rsidP="00D1232D">
      <w:pPr>
        <w:numPr>
          <w:ilvl w:val="0"/>
          <w:numId w:val="7"/>
        </w:numPr>
        <w:ind w:left="360"/>
        <w:jc w:val="both"/>
        <w:rPr>
          <w:rFonts w:ascii="Arial" w:hAnsi="Arial" w:cs="Arial"/>
          <w:sz w:val="23"/>
          <w:szCs w:val="23"/>
        </w:rPr>
      </w:pPr>
      <w:r w:rsidRPr="00D1232D">
        <w:rPr>
          <w:rFonts w:ascii="Arial" w:hAnsi="Arial" w:cs="Arial"/>
          <w:b/>
          <w:sz w:val="23"/>
          <w:szCs w:val="23"/>
        </w:rPr>
        <w:t>Project Title:</w:t>
      </w:r>
      <w:r w:rsidRPr="00D1232D">
        <w:rPr>
          <w:rFonts w:ascii="Arial" w:hAnsi="Arial" w:cs="Arial"/>
          <w:sz w:val="23"/>
          <w:szCs w:val="23"/>
        </w:rPr>
        <w:tab/>
      </w:r>
      <w:r w:rsidRPr="00D1232D">
        <w:rPr>
          <w:rFonts w:ascii="Arial" w:hAnsi="Arial" w:cs="Arial"/>
          <w:sz w:val="23"/>
          <w:szCs w:val="23"/>
        </w:rPr>
        <w:tab/>
      </w:r>
      <w:r w:rsidRPr="00D1232D">
        <w:rPr>
          <w:rFonts w:ascii="Arial" w:hAnsi="Arial" w:cs="Arial"/>
          <w:sz w:val="23"/>
          <w:szCs w:val="23"/>
        </w:rPr>
        <w:tab/>
      </w:r>
      <w:r w:rsidR="00D1232D" w:rsidRPr="00D1232D">
        <w:rPr>
          <w:rFonts w:ascii="Arial" w:hAnsi="Arial" w:cs="Arial"/>
          <w:snapToGrid w:val="0"/>
          <w:color w:val="000000"/>
          <w:sz w:val="23"/>
          <w:szCs w:val="23"/>
        </w:rPr>
        <w:t>Luiseño Village Retail Center</w:t>
      </w:r>
      <w:r w:rsidR="00D1232D" w:rsidRPr="00D1232D">
        <w:rPr>
          <w:rFonts w:ascii="Arial" w:hAnsi="Arial" w:cs="Arial"/>
          <w:sz w:val="23"/>
          <w:szCs w:val="23"/>
        </w:rPr>
        <w:t xml:space="preserve"> (Project)</w:t>
      </w:r>
    </w:p>
    <w:p w14:paraId="19C8F142" w14:textId="60E3DFEE" w:rsidR="000F1762" w:rsidRPr="00D1232D" w:rsidRDefault="000F1762" w:rsidP="00D1232D">
      <w:pPr>
        <w:ind w:left="2160"/>
        <w:jc w:val="both"/>
        <w:rPr>
          <w:rFonts w:ascii="Arial" w:hAnsi="Arial" w:cs="Arial"/>
          <w:sz w:val="23"/>
          <w:szCs w:val="23"/>
        </w:rPr>
      </w:pPr>
      <w:r w:rsidRPr="00D1232D">
        <w:rPr>
          <w:rFonts w:ascii="Arial" w:hAnsi="Arial" w:cs="Arial"/>
          <w:sz w:val="23"/>
          <w:szCs w:val="23"/>
        </w:rPr>
        <w:t xml:space="preserve"> </w:t>
      </w:r>
    </w:p>
    <w:p w14:paraId="38FE719F" w14:textId="77777777" w:rsidR="000C3926" w:rsidRPr="00D1232D" w:rsidRDefault="000F1762" w:rsidP="000C3926">
      <w:pPr>
        <w:numPr>
          <w:ilvl w:val="0"/>
          <w:numId w:val="7"/>
        </w:numPr>
        <w:ind w:left="360"/>
        <w:jc w:val="both"/>
        <w:rPr>
          <w:rFonts w:ascii="Arial" w:hAnsi="Arial" w:cs="Arial"/>
          <w:sz w:val="23"/>
          <w:szCs w:val="23"/>
        </w:rPr>
      </w:pPr>
      <w:r w:rsidRPr="00D1232D">
        <w:rPr>
          <w:rFonts w:ascii="Arial" w:hAnsi="Arial" w:cs="Arial"/>
          <w:b/>
          <w:sz w:val="23"/>
          <w:szCs w:val="23"/>
        </w:rPr>
        <w:t>Lead Agency:</w:t>
      </w:r>
      <w:r w:rsidRPr="00D1232D">
        <w:rPr>
          <w:rFonts w:ascii="Arial" w:hAnsi="Arial" w:cs="Arial"/>
          <w:sz w:val="23"/>
          <w:szCs w:val="23"/>
        </w:rPr>
        <w:tab/>
      </w:r>
      <w:r w:rsidRPr="00D1232D">
        <w:rPr>
          <w:rFonts w:ascii="Arial" w:hAnsi="Arial" w:cs="Arial"/>
          <w:sz w:val="23"/>
          <w:szCs w:val="23"/>
        </w:rPr>
        <w:tab/>
      </w:r>
      <w:r w:rsidRPr="00D1232D">
        <w:rPr>
          <w:rFonts w:ascii="Arial" w:hAnsi="Arial" w:cs="Arial"/>
          <w:sz w:val="23"/>
          <w:szCs w:val="23"/>
        </w:rPr>
        <w:tab/>
      </w:r>
      <w:r w:rsidR="000C3926" w:rsidRPr="00D1232D">
        <w:rPr>
          <w:rFonts w:ascii="Arial" w:hAnsi="Arial" w:cs="Arial"/>
          <w:sz w:val="23"/>
          <w:szCs w:val="23"/>
        </w:rPr>
        <w:t>Kevin White, Senior Planner</w:t>
      </w:r>
      <w:bookmarkStart w:id="0" w:name="_GoBack"/>
      <w:bookmarkEnd w:id="0"/>
    </w:p>
    <w:p w14:paraId="1459C4DE" w14:textId="77777777" w:rsidR="000C3926" w:rsidRPr="00D1232D" w:rsidRDefault="000C3926" w:rsidP="000C3926">
      <w:pPr>
        <w:ind w:left="2880" w:firstLine="720"/>
        <w:jc w:val="both"/>
        <w:rPr>
          <w:rFonts w:ascii="Arial" w:hAnsi="Arial" w:cs="Arial"/>
          <w:sz w:val="23"/>
          <w:szCs w:val="23"/>
        </w:rPr>
      </w:pPr>
      <w:r w:rsidRPr="00D1232D">
        <w:rPr>
          <w:rFonts w:ascii="Arial" w:hAnsi="Arial" w:cs="Arial"/>
          <w:sz w:val="23"/>
          <w:szCs w:val="23"/>
        </w:rPr>
        <w:t>City of San Jacinto</w:t>
      </w:r>
    </w:p>
    <w:p w14:paraId="52E245E6" w14:textId="77777777" w:rsidR="000C3926" w:rsidRPr="00D1232D" w:rsidRDefault="000C3926" w:rsidP="000C3926">
      <w:pPr>
        <w:ind w:left="3240" w:firstLine="360"/>
        <w:jc w:val="both"/>
        <w:rPr>
          <w:rFonts w:ascii="Arial" w:hAnsi="Arial" w:cs="Arial"/>
          <w:sz w:val="23"/>
          <w:szCs w:val="23"/>
        </w:rPr>
      </w:pPr>
      <w:r w:rsidRPr="00D1232D">
        <w:rPr>
          <w:rFonts w:ascii="Arial" w:hAnsi="Arial" w:cs="Arial"/>
          <w:sz w:val="23"/>
          <w:szCs w:val="23"/>
        </w:rPr>
        <w:t>Planning Department</w:t>
      </w:r>
    </w:p>
    <w:p w14:paraId="4DA06CCF" w14:textId="77777777" w:rsidR="000C3926" w:rsidRPr="00D1232D" w:rsidRDefault="000C3926" w:rsidP="000C3926">
      <w:pPr>
        <w:ind w:left="2880" w:firstLine="720"/>
        <w:rPr>
          <w:rFonts w:ascii="Arial" w:hAnsi="Arial" w:cs="Arial"/>
          <w:sz w:val="23"/>
          <w:szCs w:val="23"/>
        </w:rPr>
      </w:pPr>
      <w:r w:rsidRPr="00D1232D">
        <w:rPr>
          <w:rFonts w:ascii="Arial" w:hAnsi="Arial" w:cs="Arial"/>
          <w:sz w:val="23"/>
          <w:szCs w:val="23"/>
        </w:rPr>
        <w:t>595 S. San Jacinto Avenue</w:t>
      </w:r>
    </w:p>
    <w:p w14:paraId="6D727377" w14:textId="77777777" w:rsidR="000C3926" w:rsidRPr="00D1232D" w:rsidRDefault="000C3926" w:rsidP="000C3926">
      <w:pPr>
        <w:ind w:left="2880" w:firstLine="720"/>
        <w:jc w:val="both"/>
        <w:rPr>
          <w:rFonts w:ascii="Arial" w:hAnsi="Arial" w:cs="Arial"/>
          <w:sz w:val="23"/>
          <w:szCs w:val="23"/>
        </w:rPr>
      </w:pPr>
      <w:r w:rsidRPr="00D1232D">
        <w:rPr>
          <w:rFonts w:ascii="Arial" w:hAnsi="Arial" w:cs="Arial"/>
          <w:sz w:val="23"/>
          <w:szCs w:val="23"/>
        </w:rPr>
        <w:t>San Jacinto, CA  92583</w:t>
      </w:r>
    </w:p>
    <w:p w14:paraId="5AC49F34" w14:textId="77777777" w:rsidR="000C3926" w:rsidRPr="00D1232D" w:rsidRDefault="00CA2084" w:rsidP="000C3926">
      <w:pPr>
        <w:ind w:left="2880" w:firstLine="720"/>
        <w:jc w:val="both"/>
        <w:rPr>
          <w:rFonts w:ascii="Arial" w:hAnsi="Arial" w:cs="Arial"/>
          <w:sz w:val="23"/>
          <w:szCs w:val="23"/>
        </w:rPr>
      </w:pPr>
      <w:hyperlink r:id="rId8" w:history="1">
        <w:r w:rsidR="000C3926" w:rsidRPr="00D1232D">
          <w:rPr>
            <w:rStyle w:val="Hyperlink"/>
            <w:rFonts w:ascii="Arial" w:hAnsi="Arial" w:cs="Arial"/>
            <w:sz w:val="23"/>
            <w:szCs w:val="23"/>
          </w:rPr>
          <w:t>kwhite@sanjacintoca.gov</w:t>
        </w:r>
      </w:hyperlink>
      <w:r w:rsidR="000C3926" w:rsidRPr="00D1232D">
        <w:rPr>
          <w:rFonts w:ascii="Arial" w:hAnsi="Arial" w:cs="Arial"/>
          <w:sz w:val="23"/>
          <w:szCs w:val="23"/>
        </w:rPr>
        <w:t xml:space="preserve"> </w:t>
      </w:r>
    </w:p>
    <w:p w14:paraId="3EC0ABC1" w14:textId="4153700D" w:rsidR="00C5100C" w:rsidRPr="00D1232D" w:rsidRDefault="00C5100C" w:rsidP="000C3926">
      <w:pPr>
        <w:ind w:left="360"/>
        <w:jc w:val="both"/>
        <w:rPr>
          <w:rFonts w:ascii="Arial" w:hAnsi="Arial" w:cs="Arial"/>
          <w:sz w:val="23"/>
          <w:szCs w:val="23"/>
        </w:rPr>
      </w:pPr>
    </w:p>
    <w:p w14:paraId="72D4CB52" w14:textId="77777777" w:rsidR="000F1762" w:rsidRPr="00D1232D" w:rsidRDefault="000F1762" w:rsidP="000F1762">
      <w:pPr>
        <w:keepNext/>
        <w:keepLines/>
        <w:numPr>
          <w:ilvl w:val="0"/>
          <w:numId w:val="7"/>
        </w:numPr>
        <w:ind w:left="360"/>
        <w:jc w:val="both"/>
        <w:rPr>
          <w:rFonts w:ascii="Arial" w:hAnsi="Arial" w:cs="Arial"/>
          <w:sz w:val="23"/>
          <w:szCs w:val="23"/>
        </w:rPr>
      </w:pPr>
      <w:r w:rsidRPr="00D1232D">
        <w:rPr>
          <w:rFonts w:ascii="Arial" w:hAnsi="Arial" w:cs="Arial"/>
          <w:b/>
          <w:sz w:val="23"/>
          <w:szCs w:val="23"/>
        </w:rPr>
        <w:t>Project Sponsor</w:t>
      </w:r>
      <w:r w:rsidRPr="00D1232D">
        <w:rPr>
          <w:rFonts w:ascii="Arial" w:hAnsi="Arial" w:cs="Arial"/>
          <w:sz w:val="23"/>
          <w:szCs w:val="23"/>
        </w:rPr>
        <w:t>:</w:t>
      </w:r>
    </w:p>
    <w:p w14:paraId="6888F0B6" w14:textId="77777777" w:rsidR="000F1762" w:rsidRPr="00D1232D" w:rsidRDefault="000F1762" w:rsidP="000F1762">
      <w:pPr>
        <w:keepNext/>
        <w:keepLines/>
        <w:ind w:left="360"/>
        <w:jc w:val="both"/>
        <w:rPr>
          <w:rFonts w:ascii="Arial" w:hAnsi="Arial" w:cs="Arial"/>
          <w:b/>
          <w:sz w:val="23"/>
          <w:szCs w:val="23"/>
        </w:rPr>
      </w:pPr>
    </w:p>
    <w:p w14:paraId="23B985F6" w14:textId="77777777" w:rsidR="000C3926" w:rsidRPr="00D1232D" w:rsidRDefault="000C3926" w:rsidP="000C3926">
      <w:pPr>
        <w:keepNext/>
        <w:keepLines/>
        <w:ind w:left="360"/>
        <w:jc w:val="both"/>
        <w:rPr>
          <w:rFonts w:ascii="Arial" w:hAnsi="Arial" w:cs="Arial"/>
          <w:sz w:val="23"/>
          <w:szCs w:val="23"/>
        </w:rPr>
      </w:pPr>
      <w:r w:rsidRPr="00D1232D">
        <w:rPr>
          <w:rFonts w:ascii="Arial" w:hAnsi="Arial" w:cs="Arial"/>
          <w:b/>
          <w:sz w:val="23"/>
          <w:szCs w:val="23"/>
        </w:rPr>
        <w:t>Applicant/Developer/Property Owner</w:t>
      </w:r>
    </w:p>
    <w:p w14:paraId="733869E0" w14:textId="77777777" w:rsidR="00D1232D" w:rsidRPr="00D1232D" w:rsidRDefault="00D1232D" w:rsidP="000C3926">
      <w:pPr>
        <w:keepNext/>
        <w:keepLines/>
        <w:ind w:left="360"/>
        <w:jc w:val="both"/>
        <w:rPr>
          <w:rFonts w:ascii="Arial" w:hAnsi="Arial" w:cs="Arial"/>
          <w:sz w:val="23"/>
          <w:szCs w:val="23"/>
        </w:rPr>
      </w:pPr>
      <w:r w:rsidRPr="00D1232D">
        <w:rPr>
          <w:rFonts w:ascii="Arial" w:hAnsi="Arial" w:cs="Arial"/>
          <w:sz w:val="23"/>
          <w:szCs w:val="23"/>
        </w:rPr>
        <w:t xml:space="preserve">Ruben De Los Santos </w:t>
      </w:r>
    </w:p>
    <w:p w14:paraId="6981BBF3" w14:textId="77777777" w:rsidR="00D1232D" w:rsidRPr="00D1232D" w:rsidRDefault="00D1232D" w:rsidP="000C3926">
      <w:pPr>
        <w:keepNext/>
        <w:keepLines/>
        <w:ind w:left="360"/>
        <w:jc w:val="both"/>
        <w:rPr>
          <w:rFonts w:ascii="Arial" w:hAnsi="Arial" w:cs="Arial"/>
          <w:sz w:val="23"/>
          <w:szCs w:val="23"/>
        </w:rPr>
      </w:pPr>
      <w:r w:rsidRPr="00D1232D">
        <w:rPr>
          <w:rFonts w:ascii="Arial" w:hAnsi="Arial" w:cs="Arial"/>
          <w:sz w:val="23"/>
          <w:szCs w:val="23"/>
        </w:rPr>
        <w:t xml:space="preserve">Soboba Band of Luiseño Indians </w:t>
      </w:r>
    </w:p>
    <w:p w14:paraId="6B370967" w14:textId="30DA53D1" w:rsidR="000C3926" w:rsidRPr="00D1232D" w:rsidRDefault="00D1232D" w:rsidP="000C3926">
      <w:pPr>
        <w:keepNext/>
        <w:keepLines/>
        <w:ind w:left="360"/>
        <w:jc w:val="both"/>
        <w:rPr>
          <w:rFonts w:ascii="Arial" w:hAnsi="Arial" w:cs="Arial"/>
          <w:sz w:val="23"/>
          <w:szCs w:val="23"/>
        </w:rPr>
      </w:pPr>
      <w:r w:rsidRPr="00D1232D">
        <w:rPr>
          <w:rFonts w:ascii="Arial" w:hAnsi="Arial" w:cs="Arial"/>
          <w:sz w:val="23"/>
          <w:szCs w:val="23"/>
        </w:rPr>
        <w:t>P.O. Box 487</w:t>
      </w:r>
      <w:r w:rsidR="000C3926" w:rsidRPr="00D1232D">
        <w:rPr>
          <w:rFonts w:ascii="Arial" w:hAnsi="Arial" w:cs="Arial"/>
          <w:sz w:val="23"/>
          <w:szCs w:val="23"/>
        </w:rPr>
        <w:tab/>
      </w:r>
    </w:p>
    <w:p w14:paraId="3970A689" w14:textId="35788459" w:rsidR="000C3926" w:rsidRPr="00D1232D" w:rsidRDefault="00D1232D" w:rsidP="000C3926">
      <w:pPr>
        <w:keepNext/>
        <w:keepLines/>
        <w:ind w:left="360"/>
        <w:jc w:val="both"/>
        <w:rPr>
          <w:rFonts w:ascii="Arial" w:hAnsi="Arial" w:cs="Arial"/>
          <w:sz w:val="23"/>
          <w:szCs w:val="23"/>
        </w:rPr>
      </w:pPr>
      <w:r w:rsidRPr="00D1232D">
        <w:rPr>
          <w:rFonts w:ascii="Arial" w:hAnsi="Arial" w:cs="Arial"/>
          <w:sz w:val="23"/>
          <w:szCs w:val="23"/>
        </w:rPr>
        <w:t>San Jacinto, CA 92581</w:t>
      </w:r>
    </w:p>
    <w:p w14:paraId="6C6CB695" w14:textId="77777777" w:rsidR="00D1232D" w:rsidRPr="00D1232D" w:rsidRDefault="00D1232D" w:rsidP="000C3926">
      <w:pPr>
        <w:keepNext/>
        <w:keepLines/>
        <w:ind w:left="360"/>
        <w:jc w:val="both"/>
        <w:rPr>
          <w:rFonts w:ascii="Arial" w:hAnsi="Arial" w:cs="Arial"/>
          <w:sz w:val="23"/>
          <w:szCs w:val="23"/>
        </w:rPr>
      </w:pPr>
      <w:r w:rsidRPr="00D1232D">
        <w:rPr>
          <w:rFonts w:ascii="Arial" w:hAnsi="Arial" w:cs="Arial"/>
          <w:sz w:val="23"/>
          <w:szCs w:val="23"/>
        </w:rPr>
        <w:t>(951) 654-5544</w:t>
      </w:r>
    </w:p>
    <w:p w14:paraId="0699DD25" w14:textId="7F5D939E" w:rsidR="000C3926" w:rsidRPr="00D1232D" w:rsidRDefault="00CA2084" w:rsidP="000C3926">
      <w:pPr>
        <w:keepNext/>
        <w:keepLines/>
        <w:ind w:left="360"/>
        <w:jc w:val="both"/>
        <w:rPr>
          <w:rFonts w:ascii="Arial" w:hAnsi="Arial" w:cs="Arial"/>
          <w:sz w:val="23"/>
          <w:szCs w:val="23"/>
        </w:rPr>
      </w:pPr>
      <w:hyperlink r:id="rId9" w:history="1">
        <w:r w:rsidR="00D1232D" w:rsidRPr="00D1232D">
          <w:rPr>
            <w:rStyle w:val="Hyperlink"/>
            <w:rFonts w:ascii="Arial" w:hAnsi="Arial" w:cs="Arial"/>
            <w:sz w:val="23"/>
            <w:szCs w:val="23"/>
          </w:rPr>
          <w:t>RDELOSSANTOS@soboba-nsn.gov</w:t>
        </w:r>
      </w:hyperlink>
    </w:p>
    <w:p w14:paraId="11884024" w14:textId="77777777" w:rsidR="00C5100C" w:rsidRPr="00D1232D" w:rsidRDefault="00C5100C" w:rsidP="000F1762">
      <w:pPr>
        <w:keepNext/>
        <w:keepLines/>
        <w:ind w:firstLine="360"/>
        <w:jc w:val="both"/>
        <w:rPr>
          <w:rFonts w:ascii="Arial" w:hAnsi="Arial" w:cs="Arial"/>
          <w:sz w:val="23"/>
          <w:szCs w:val="23"/>
        </w:rPr>
      </w:pPr>
    </w:p>
    <w:p w14:paraId="53C85C57" w14:textId="7AE99C53" w:rsidR="000F1762" w:rsidRPr="00D1232D" w:rsidRDefault="000F1762" w:rsidP="005E0BE2">
      <w:pPr>
        <w:numPr>
          <w:ilvl w:val="0"/>
          <w:numId w:val="7"/>
        </w:numPr>
        <w:ind w:left="360"/>
        <w:jc w:val="both"/>
        <w:rPr>
          <w:rFonts w:ascii="Arial" w:hAnsi="Arial" w:cs="Arial"/>
          <w:sz w:val="23"/>
          <w:szCs w:val="23"/>
        </w:rPr>
      </w:pPr>
      <w:r w:rsidRPr="00D1232D">
        <w:rPr>
          <w:rFonts w:ascii="Arial" w:hAnsi="Arial" w:cs="Arial"/>
          <w:b/>
          <w:sz w:val="23"/>
          <w:szCs w:val="23"/>
        </w:rPr>
        <w:t>Project Location:</w:t>
      </w:r>
      <w:r w:rsidRPr="00D1232D">
        <w:rPr>
          <w:rFonts w:ascii="Arial" w:hAnsi="Arial" w:cs="Arial"/>
          <w:sz w:val="23"/>
          <w:szCs w:val="23"/>
        </w:rPr>
        <w:tab/>
      </w:r>
      <w:bookmarkStart w:id="1" w:name="_Hlk491953086"/>
      <w:r w:rsidR="00D1232D" w:rsidRPr="00D1232D">
        <w:rPr>
          <w:rFonts w:ascii="Arial" w:hAnsi="Arial" w:cs="Arial"/>
          <w:sz w:val="23"/>
          <w:szCs w:val="23"/>
        </w:rPr>
        <w:t xml:space="preserve"> </w:t>
      </w:r>
      <w:bookmarkEnd w:id="1"/>
      <w:r w:rsidR="00D1232D" w:rsidRPr="00D1232D">
        <w:rPr>
          <w:rFonts w:ascii="Arial" w:hAnsi="Arial" w:cs="Arial"/>
          <w:bCs/>
          <w:sz w:val="23"/>
          <w:szCs w:val="23"/>
        </w:rPr>
        <w:t>Southwest corner of Main Street and Ramona Expressway in the City of San Jacinto. The Project Site is located within an unsectioned area of the Rancho San Jacinto Viejo land grant, Township 4 South, Range 1 West (San Bernardino base line and meridian) as shown on the San Jacinto, California 7.5-minute U.S. Geological Survey (USGS) quadrangle. The project site is</w:t>
      </w:r>
      <w:r w:rsidR="00D1232D" w:rsidRPr="00D1232D">
        <w:rPr>
          <w:rFonts w:ascii="Arial" w:hAnsi="Arial" w:cs="Arial"/>
          <w:color w:val="000000"/>
          <w:sz w:val="23"/>
          <w:szCs w:val="23"/>
        </w:rPr>
        <w:t xml:space="preserve"> comprised of 4 parcels with 7 Tax Assessor Parcel Numbers (APNs)</w:t>
      </w:r>
      <w:r w:rsidR="00D1232D" w:rsidRPr="00D1232D">
        <w:rPr>
          <w:rFonts w:ascii="Arial" w:hAnsi="Arial" w:cs="Arial"/>
          <w:bCs/>
          <w:sz w:val="23"/>
          <w:szCs w:val="23"/>
        </w:rPr>
        <w:t>: 433-160-024, 027, 028, 029, 032, 033, and 034.</w:t>
      </w:r>
      <w:r w:rsidRPr="00D1232D">
        <w:rPr>
          <w:rFonts w:ascii="Arial" w:hAnsi="Arial" w:cs="Arial"/>
          <w:sz w:val="23"/>
          <w:szCs w:val="23"/>
        </w:rPr>
        <w:br w:type="page"/>
      </w:r>
    </w:p>
    <w:p w14:paraId="74111FB4" w14:textId="7A403687" w:rsidR="000F1762" w:rsidRPr="00880130" w:rsidRDefault="000F1762" w:rsidP="000F1762">
      <w:pPr>
        <w:tabs>
          <w:tab w:val="left" w:pos="-10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
        <w:jc w:val="center"/>
        <w:rPr>
          <w:rFonts w:ascii="Arial" w:hAnsi="Arial" w:cs="Arial"/>
          <w:b/>
          <w:sz w:val="28"/>
          <w:szCs w:val="28"/>
        </w:rPr>
      </w:pPr>
      <w:r w:rsidRPr="00880130">
        <w:rPr>
          <w:rFonts w:ascii="Arial" w:hAnsi="Arial" w:cs="Arial"/>
          <w:b/>
          <w:sz w:val="28"/>
          <w:szCs w:val="28"/>
        </w:rPr>
        <w:lastRenderedPageBreak/>
        <w:t xml:space="preserve">THE FOLLOWING REPRESENTS THE CITY’S MITIGATION MONITORING OR REPORTING PROGRAM FOR THE MITIGATED NEGATIVE DECLARATION FOR THE ABOVE </w:t>
      </w:r>
      <w:r w:rsidR="00C5100C" w:rsidRPr="00880130">
        <w:rPr>
          <w:rFonts w:ascii="Arial" w:hAnsi="Arial" w:cs="Arial"/>
          <w:b/>
          <w:sz w:val="28"/>
          <w:szCs w:val="28"/>
        </w:rPr>
        <w:t>PROJECT</w:t>
      </w:r>
      <w:r w:rsidRPr="00880130">
        <w:rPr>
          <w:rFonts w:ascii="Arial" w:hAnsi="Arial" w:cs="Arial"/>
          <w:b/>
          <w:sz w:val="28"/>
          <w:szCs w:val="28"/>
        </w:rPr>
        <w:t>)</w:t>
      </w:r>
    </w:p>
    <w:p w14:paraId="336854EE" w14:textId="448EF2DF" w:rsidR="0054754F" w:rsidRDefault="0054754F" w:rsidP="000667A2">
      <w:pPr>
        <w:pStyle w:val="NormalWeb"/>
        <w:spacing w:before="0" w:beforeAutospacing="0" w:after="0" w:afterAutospacing="0"/>
        <w:ind w:left="1440" w:hanging="720"/>
        <w:jc w:val="both"/>
        <w:rPr>
          <w:rFonts w:ascii="Arial" w:hAnsi="Arial" w:cs="Arial"/>
        </w:rPr>
      </w:pPr>
    </w:p>
    <w:tbl>
      <w:tblPr>
        <w:tblStyle w:val="TableGrid"/>
        <w:tblW w:w="14298" w:type="dxa"/>
        <w:tblInd w:w="-9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440"/>
        <w:gridCol w:w="4320"/>
        <w:gridCol w:w="2030"/>
        <w:gridCol w:w="2030"/>
        <w:gridCol w:w="2030"/>
        <w:gridCol w:w="1224"/>
        <w:gridCol w:w="1224"/>
      </w:tblGrid>
      <w:tr w:rsidR="0054754F" w14:paraId="0264EAF1" w14:textId="77777777" w:rsidTr="000634B7">
        <w:trPr>
          <w:tblHeader/>
        </w:trPr>
        <w:tc>
          <w:tcPr>
            <w:tcW w:w="14298" w:type="dxa"/>
            <w:gridSpan w:val="7"/>
            <w:shd w:val="clear" w:color="auto" w:fill="A6A6A6" w:themeFill="background1" w:themeFillShade="A6"/>
            <w:vAlign w:val="center"/>
          </w:tcPr>
          <w:p w14:paraId="57E18980" w14:textId="2908BD86" w:rsidR="0054754F" w:rsidRPr="000C3926" w:rsidRDefault="00CA2084" w:rsidP="0054754F">
            <w:pPr>
              <w:pStyle w:val="NormalWeb"/>
              <w:spacing w:before="0" w:beforeAutospacing="0" w:after="0" w:afterAutospacing="0"/>
              <w:jc w:val="center"/>
              <w:rPr>
                <w:rFonts w:ascii="Arial" w:hAnsi="Arial" w:cs="Arial"/>
                <w:b/>
                <w:sz w:val="28"/>
                <w:szCs w:val="28"/>
              </w:rPr>
            </w:pPr>
            <w:r>
              <w:rPr>
                <w:rFonts w:ascii="Arial" w:hAnsi="Arial" w:cs="Arial"/>
                <w:b/>
                <w:sz w:val="28"/>
                <w:szCs w:val="28"/>
              </w:rPr>
              <w:t>LUISENO VILAGE</w:t>
            </w:r>
            <w:r w:rsidR="000C3926" w:rsidRPr="000C3926">
              <w:rPr>
                <w:rFonts w:ascii="Arial" w:hAnsi="Arial" w:cs="Arial"/>
                <w:b/>
                <w:sz w:val="28"/>
                <w:szCs w:val="28"/>
              </w:rPr>
              <w:t xml:space="preserve"> RETAIL CENTER</w:t>
            </w:r>
          </w:p>
        </w:tc>
      </w:tr>
      <w:tr w:rsidR="0054754F" w14:paraId="1B4F6178" w14:textId="77777777" w:rsidTr="000634B7">
        <w:trPr>
          <w:tblHeader/>
        </w:trPr>
        <w:tc>
          <w:tcPr>
            <w:tcW w:w="5760" w:type="dxa"/>
            <w:gridSpan w:val="2"/>
            <w:vMerge w:val="restart"/>
            <w:shd w:val="clear" w:color="auto" w:fill="BFBFBF" w:themeFill="background1" w:themeFillShade="BF"/>
            <w:vAlign w:val="center"/>
          </w:tcPr>
          <w:p w14:paraId="302163FF" w14:textId="20D0F6E7" w:rsidR="0054754F" w:rsidRPr="0054754F" w:rsidRDefault="0054754F" w:rsidP="0054754F">
            <w:pPr>
              <w:pStyle w:val="NormalWeb"/>
              <w:spacing w:before="0" w:beforeAutospacing="0" w:after="0" w:afterAutospacing="0"/>
              <w:jc w:val="center"/>
              <w:rPr>
                <w:rFonts w:ascii="Arial" w:hAnsi="Arial" w:cs="Arial"/>
                <w:b/>
              </w:rPr>
            </w:pPr>
            <w:r>
              <w:rPr>
                <w:rFonts w:ascii="Arial" w:hAnsi="Arial" w:cs="Arial"/>
                <w:b/>
              </w:rPr>
              <w:t>Mitigation Measures</w:t>
            </w:r>
          </w:p>
        </w:tc>
        <w:tc>
          <w:tcPr>
            <w:tcW w:w="2030" w:type="dxa"/>
            <w:vMerge w:val="restart"/>
            <w:shd w:val="clear" w:color="auto" w:fill="BFBFBF" w:themeFill="background1" w:themeFillShade="BF"/>
            <w:vAlign w:val="center"/>
          </w:tcPr>
          <w:p w14:paraId="0C060D79" w14:textId="1B478D11" w:rsidR="0054754F" w:rsidRPr="0054754F" w:rsidRDefault="0092227D" w:rsidP="0054754F">
            <w:pPr>
              <w:pStyle w:val="NormalWeb"/>
              <w:spacing w:before="0" w:beforeAutospacing="0" w:after="0" w:afterAutospacing="0"/>
              <w:jc w:val="center"/>
              <w:rPr>
                <w:rFonts w:ascii="Arial" w:hAnsi="Arial" w:cs="Arial"/>
                <w:b/>
              </w:rPr>
            </w:pPr>
            <w:r>
              <w:rPr>
                <w:rFonts w:ascii="Arial" w:hAnsi="Arial" w:cs="Arial"/>
                <w:b/>
              </w:rPr>
              <w:t>Responsible Party</w:t>
            </w:r>
          </w:p>
        </w:tc>
        <w:tc>
          <w:tcPr>
            <w:tcW w:w="2030" w:type="dxa"/>
            <w:vMerge w:val="restart"/>
            <w:shd w:val="clear" w:color="auto" w:fill="BFBFBF" w:themeFill="background1" w:themeFillShade="BF"/>
            <w:vAlign w:val="center"/>
          </w:tcPr>
          <w:p w14:paraId="5F3F9AA5" w14:textId="28E04528" w:rsidR="0054754F" w:rsidRPr="0054754F" w:rsidRDefault="0092227D" w:rsidP="0054754F">
            <w:pPr>
              <w:pStyle w:val="NormalWeb"/>
              <w:spacing w:before="0" w:beforeAutospacing="0" w:after="0" w:afterAutospacing="0"/>
              <w:jc w:val="center"/>
              <w:rPr>
                <w:rFonts w:ascii="Arial" w:hAnsi="Arial" w:cs="Arial"/>
                <w:b/>
              </w:rPr>
            </w:pPr>
            <w:r>
              <w:rPr>
                <w:rFonts w:ascii="Arial" w:hAnsi="Arial" w:cs="Arial"/>
                <w:b/>
              </w:rPr>
              <w:t>Monitoring Timing or Frequency</w:t>
            </w:r>
          </w:p>
        </w:tc>
        <w:tc>
          <w:tcPr>
            <w:tcW w:w="2030" w:type="dxa"/>
            <w:vMerge w:val="restart"/>
            <w:shd w:val="clear" w:color="auto" w:fill="BFBFBF" w:themeFill="background1" w:themeFillShade="BF"/>
            <w:vAlign w:val="center"/>
          </w:tcPr>
          <w:p w14:paraId="261C94EB" w14:textId="5C537CFF" w:rsidR="0054754F" w:rsidRPr="0054754F" w:rsidRDefault="0092227D" w:rsidP="0054754F">
            <w:pPr>
              <w:pStyle w:val="NormalWeb"/>
              <w:spacing w:before="0" w:beforeAutospacing="0" w:after="0" w:afterAutospacing="0"/>
              <w:jc w:val="center"/>
              <w:rPr>
                <w:rFonts w:ascii="Arial" w:hAnsi="Arial" w:cs="Arial"/>
                <w:b/>
              </w:rPr>
            </w:pPr>
            <w:r>
              <w:rPr>
                <w:rFonts w:ascii="Arial" w:hAnsi="Arial" w:cs="Arial"/>
                <w:b/>
              </w:rPr>
              <w:t>Type of Verification</w:t>
            </w:r>
          </w:p>
        </w:tc>
        <w:tc>
          <w:tcPr>
            <w:tcW w:w="2448" w:type="dxa"/>
            <w:gridSpan w:val="2"/>
            <w:shd w:val="clear" w:color="auto" w:fill="BFBFBF" w:themeFill="background1" w:themeFillShade="BF"/>
            <w:vAlign w:val="center"/>
          </w:tcPr>
          <w:p w14:paraId="0CC5CCD3" w14:textId="4B24BDD1" w:rsidR="0054754F" w:rsidRPr="0054754F" w:rsidRDefault="0092227D" w:rsidP="0054754F">
            <w:pPr>
              <w:pStyle w:val="NormalWeb"/>
              <w:spacing w:before="0" w:beforeAutospacing="0" w:after="0" w:afterAutospacing="0"/>
              <w:jc w:val="center"/>
              <w:rPr>
                <w:rFonts w:ascii="Arial" w:hAnsi="Arial" w:cs="Arial"/>
                <w:b/>
              </w:rPr>
            </w:pPr>
            <w:r>
              <w:rPr>
                <w:rFonts w:ascii="Arial" w:hAnsi="Arial" w:cs="Arial"/>
                <w:b/>
              </w:rPr>
              <w:t>Verification of Compliance</w:t>
            </w:r>
          </w:p>
        </w:tc>
      </w:tr>
      <w:tr w:rsidR="0054754F" w14:paraId="363DD67F" w14:textId="77777777" w:rsidTr="000634B7">
        <w:trPr>
          <w:tblHeader/>
        </w:trPr>
        <w:tc>
          <w:tcPr>
            <w:tcW w:w="5760" w:type="dxa"/>
            <w:gridSpan w:val="2"/>
            <w:vMerge/>
            <w:shd w:val="clear" w:color="auto" w:fill="BFBFBF" w:themeFill="background1" w:themeFillShade="BF"/>
            <w:vAlign w:val="center"/>
          </w:tcPr>
          <w:p w14:paraId="6EA37A42" w14:textId="77777777" w:rsidR="0054754F" w:rsidRPr="0054754F" w:rsidRDefault="0054754F" w:rsidP="0054754F">
            <w:pPr>
              <w:pStyle w:val="NormalWeb"/>
              <w:spacing w:before="0" w:beforeAutospacing="0" w:after="0" w:afterAutospacing="0"/>
              <w:jc w:val="center"/>
              <w:rPr>
                <w:rFonts w:ascii="Arial" w:hAnsi="Arial" w:cs="Arial"/>
                <w:b/>
              </w:rPr>
            </w:pPr>
          </w:p>
        </w:tc>
        <w:tc>
          <w:tcPr>
            <w:tcW w:w="2030" w:type="dxa"/>
            <w:vMerge/>
            <w:shd w:val="clear" w:color="auto" w:fill="BFBFBF" w:themeFill="background1" w:themeFillShade="BF"/>
            <w:vAlign w:val="center"/>
          </w:tcPr>
          <w:p w14:paraId="109637FB" w14:textId="77777777" w:rsidR="0054754F" w:rsidRPr="0054754F" w:rsidRDefault="0054754F" w:rsidP="0054754F">
            <w:pPr>
              <w:pStyle w:val="NormalWeb"/>
              <w:spacing w:before="0" w:beforeAutospacing="0" w:after="0" w:afterAutospacing="0"/>
              <w:jc w:val="center"/>
              <w:rPr>
                <w:rFonts w:ascii="Arial" w:hAnsi="Arial" w:cs="Arial"/>
                <w:b/>
              </w:rPr>
            </w:pPr>
          </w:p>
        </w:tc>
        <w:tc>
          <w:tcPr>
            <w:tcW w:w="2030" w:type="dxa"/>
            <w:vMerge/>
            <w:shd w:val="clear" w:color="auto" w:fill="BFBFBF" w:themeFill="background1" w:themeFillShade="BF"/>
            <w:vAlign w:val="center"/>
          </w:tcPr>
          <w:p w14:paraId="6DEE515A" w14:textId="77777777" w:rsidR="0054754F" w:rsidRPr="0054754F" w:rsidRDefault="0054754F" w:rsidP="0054754F">
            <w:pPr>
              <w:pStyle w:val="NormalWeb"/>
              <w:spacing w:before="0" w:beforeAutospacing="0" w:after="0" w:afterAutospacing="0"/>
              <w:jc w:val="center"/>
              <w:rPr>
                <w:rFonts w:ascii="Arial" w:hAnsi="Arial" w:cs="Arial"/>
                <w:b/>
              </w:rPr>
            </w:pPr>
          </w:p>
        </w:tc>
        <w:tc>
          <w:tcPr>
            <w:tcW w:w="2030" w:type="dxa"/>
            <w:vMerge/>
            <w:shd w:val="clear" w:color="auto" w:fill="BFBFBF" w:themeFill="background1" w:themeFillShade="BF"/>
            <w:vAlign w:val="center"/>
          </w:tcPr>
          <w:p w14:paraId="6AB3DA3C" w14:textId="77777777" w:rsidR="0054754F" w:rsidRPr="0054754F" w:rsidRDefault="0054754F" w:rsidP="0054754F">
            <w:pPr>
              <w:pStyle w:val="NormalWeb"/>
              <w:spacing w:before="0" w:beforeAutospacing="0" w:after="0" w:afterAutospacing="0"/>
              <w:jc w:val="center"/>
              <w:rPr>
                <w:rFonts w:ascii="Arial" w:hAnsi="Arial" w:cs="Arial"/>
                <w:b/>
              </w:rPr>
            </w:pPr>
          </w:p>
        </w:tc>
        <w:tc>
          <w:tcPr>
            <w:tcW w:w="1224" w:type="dxa"/>
            <w:shd w:val="clear" w:color="auto" w:fill="BFBFBF" w:themeFill="background1" w:themeFillShade="BF"/>
            <w:vAlign w:val="center"/>
          </w:tcPr>
          <w:p w14:paraId="10C82969" w14:textId="0D53BCDB" w:rsidR="0054754F" w:rsidRPr="0054754F" w:rsidRDefault="0092227D" w:rsidP="0054754F">
            <w:pPr>
              <w:pStyle w:val="NormalWeb"/>
              <w:spacing w:before="0" w:beforeAutospacing="0" w:after="0" w:afterAutospacing="0"/>
              <w:jc w:val="center"/>
              <w:rPr>
                <w:rFonts w:ascii="Arial" w:hAnsi="Arial" w:cs="Arial"/>
                <w:b/>
              </w:rPr>
            </w:pPr>
            <w:r>
              <w:rPr>
                <w:rFonts w:ascii="Arial" w:hAnsi="Arial" w:cs="Arial"/>
                <w:b/>
              </w:rPr>
              <w:t>Initials</w:t>
            </w:r>
          </w:p>
        </w:tc>
        <w:tc>
          <w:tcPr>
            <w:tcW w:w="1224" w:type="dxa"/>
            <w:shd w:val="clear" w:color="auto" w:fill="BFBFBF" w:themeFill="background1" w:themeFillShade="BF"/>
            <w:vAlign w:val="center"/>
          </w:tcPr>
          <w:p w14:paraId="69E94D0D" w14:textId="4ED09928" w:rsidR="0054754F" w:rsidRPr="0054754F" w:rsidRDefault="0092227D" w:rsidP="0054754F">
            <w:pPr>
              <w:pStyle w:val="NormalWeb"/>
              <w:spacing w:before="0" w:beforeAutospacing="0" w:after="0" w:afterAutospacing="0"/>
              <w:jc w:val="center"/>
              <w:rPr>
                <w:rFonts w:ascii="Arial" w:hAnsi="Arial" w:cs="Arial"/>
                <w:b/>
              </w:rPr>
            </w:pPr>
            <w:r>
              <w:rPr>
                <w:rFonts w:ascii="Arial" w:hAnsi="Arial" w:cs="Arial"/>
                <w:b/>
              </w:rPr>
              <w:t>Date</w:t>
            </w:r>
          </w:p>
        </w:tc>
      </w:tr>
      <w:tr w:rsidR="00F20D7B" w14:paraId="198789FF" w14:textId="77777777" w:rsidTr="00F20D7B">
        <w:tc>
          <w:tcPr>
            <w:tcW w:w="14298" w:type="dxa"/>
            <w:gridSpan w:val="7"/>
            <w:shd w:val="clear" w:color="auto" w:fill="D9D9D9" w:themeFill="background1" w:themeFillShade="D9"/>
            <w:vAlign w:val="center"/>
          </w:tcPr>
          <w:p w14:paraId="14158B23" w14:textId="6D595355" w:rsidR="00F20D7B" w:rsidRPr="00F20D7B" w:rsidRDefault="00F20D7B" w:rsidP="00F20D7B">
            <w:pPr>
              <w:pStyle w:val="NormalWeb"/>
              <w:spacing w:before="0" w:beforeAutospacing="0" w:after="0" w:afterAutospacing="0"/>
              <w:rPr>
                <w:rFonts w:ascii="Arial" w:hAnsi="Arial" w:cs="Arial"/>
                <w:b/>
              </w:rPr>
            </w:pPr>
            <w:r w:rsidRPr="00F20D7B">
              <w:rPr>
                <w:rFonts w:ascii="Arial" w:hAnsi="Arial" w:cs="Arial"/>
                <w:b/>
              </w:rPr>
              <w:t>IV.</w:t>
            </w:r>
            <w:r w:rsidRPr="00F20D7B">
              <w:rPr>
                <w:rFonts w:ascii="Arial" w:hAnsi="Arial" w:cs="Arial"/>
                <w:b/>
              </w:rPr>
              <w:tab/>
            </w:r>
            <w:r>
              <w:rPr>
                <w:rFonts w:ascii="Arial" w:hAnsi="Arial" w:cs="Arial"/>
                <w:b/>
              </w:rPr>
              <w:t>BIOLOGICAL RESOURCES</w:t>
            </w:r>
          </w:p>
        </w:tc>
      </w:tr>
      <w:tr w:rsidR="000C3926" w14:paraId="01B9F074" w14:textId="77777777" w:rsidTr="00F20D7B">
        <w:tc>
          <w:tcPr>
            <w:tcW w:w="1440" w:type="dxa"/>
          </w:tcPr>
          <w:p w14:paraId="74F89476" w14:textId="30042F50" w:rsidR="000C3926" w:rsidRPr="00F20D7B" w:rsidRDefault="00F20D7B" w:rsidP="000667A2">
            <w:pPr>
              <w:pStyle w:val="NormalWeb"/>
              <w:spacing w:before="0" w:beforeAutospacing="0" w:after="0" w:afterAutospacing="0"/>
              <w:jc w:val="both"/>
              <w:rPr>
                <w:rFonts w:ascii="Arial" w:hAnsi="Arial" w:cs="Arial"/>
                <w:b/>
              </w:rPr>
            </w:pPr>
            <w:r>
              <w:rPr>
                <w:rFonts w:ascii="Arial" w:hAnsi="Arial" w:cs="Arial"/>
                <w:b/>
              </w:rPr>
              <w:t>MM BIO</w:t>
            </w:r>
            <w:r w:rsidR="00136122">
              <w:rPr>
                <w:rFonts w:ascii="Arial" w:hAnsi="Arial" w:cs="Arial"/>
                <w:b/>
              </w:rPr>
              <w:t xml:space="preserve"> </w:t>
            </w:r>
            <w:r>
              <w:rPr>
                <w:rFonts w:ascii="Arial" w:hAnsi="Arial" w:cs="Arial"/>
                <w:b/>
              </w:rPr>
              <w:t>1</w:t>
            </w:r>
          </w:p>
        </w:tc>
        <w:tc>
          <w:tcPr>
            <w:tcW w:w="4320" w:type="dxa"/>
          </w:tcPr>
          <w:p w14:paraId="238AF790" w14:textId="77777777" w:rsidR="00136122" w:rsidRPr="00CB023B" w:rsidRDefault="00136122" w:rsidP="00136122">
            <w:pPr>
              <w:pStyle w:val="ListParagraph"/>
              <w:numPr>
                <w:ilvl w:val="0"/>
                <w:numId w:val="8"/>
              </w:numPr>
              <w:spacing w:after="120"/>
              <w:ind w:left="226" w:hanging="180"/>
              <w:contextualSpacing w:val="0"/>
              <w:jc w:val="both"/>
              <w:rPr>
                <w:rFonts w:ascii="Arial" w:hAnsi="Arial" w:cs="Arial"/>
              </w:rPr>
            </w:pPr>
            <w:r w:rsidRPr="00CB023B">
              <w:rPr>
                <w:rFonts w:ascii="Arial" w:hAnsi="Arial" w:cs="Arial"/>
              </w:rPr>
              <w:t>If construction occurs during the breeding season (February 1 to August 31), a burrowing owl breeding bird survey following the recommended guidelines of the MSHCP will be required within 30 days prior to construction to determine if nesting is occurring on site.</w:t>
            </w:r>
          </w:p>
          <w:p w14:paraId="254816DF" w14:textId="77777777" w:rsidR="00136122" w:rsidRPr="00AF3E6D" w:rsidRDefault="00136122" w:rsidP="00136122">
            <w:pPr>
              <w:pStyle w:val="ListParagraph"/>
              <w:numPr>
                <w:ilvl w:val="0"/>
                <w:numId w:val="8"/>
              </w:numPr>
              <w:spacing w:after="120"/>
              <w:ind w:left="226" w:hanging="180"/>
              <w:contextualSpacing w:val="0"/>
              <w:jc w:val="both"/>
              <w:rPr>
                <w:rFonts w:ascii="Arial" w:hAnsi="Arial" w:cs="Arial"/>
              </w:rPr>
            </w:pPr>
            <w:r w:rsidRPr="00AF3E6D">
              <w:rPr>
                <w:rFonts w:ascii="Arial" w:hAnsi="Arial" w:cs="Arial"/>
              </w:rPr>
              <w:t xml:space="preserve">If burrowing owl have colonized the </w:t>
            </w:r>
            <w:r>
              <w:rPr>
                <w:rFonts w:ascii="Arial" w:hAnsi="Arial" w:cs="Arial"/>
              </w:rPr>
              <w:t>p</w:t>
            </w:r>
            <w:r w:rsidRPr="00AF3E6D">
              <w:rPr>
                <w:rFonts w:ascii="Arial" w:hAnsi="Arial" w:cs="Arial"/>
              </w:rPr>
              <w:t xml:space="preserve">roject </w:t>
            </w:r>
            <w:r>
              <w:rPr>
                <w:rFonts w:ascii="Arial" w:hAnsi="Arial" w:cs="Arial"/>
              </w:rPr>
              <w:t>s</w:t>
            </w:r>
            <w:r w:rsidRPr="00AF3E6D">
              <w:rPr>
                <w:rFonts w:ascii="Arial" w:hAnsi="Arial" w:cs="Arial"/>
              </w:rPr>
              <w:t>ite, the Applicant will prepare a Burrowing Owl Protection and Relocation Plan for approval by RCA and CDFW.</w:t>
            </w:r>
          </w:p>
          <w:p w14:paraId="59A22E65" w14:textId="77777777" w:rsidR="00136122" w:rsidRPr="00AF3E6D" w:rsidRDefault="00136122" w:rsidP="00136122">
            <w:pPr>
              <w:pStyle w:val="ListParagraph"/>
              <w:numPr>
                <w:ilvl w:val="0"/>
                <w:numId w:val="8"/>
              </w:numPr>
              <w:spacing w:after="120"/>
              <w:ind w:left="226" w:hanging="180"/>
              <w:contextualSpacing w:val="0"/>
              <w:jc w:val="both"/>
              <w:rPr>
                <w:rFonts w:ascii="Arial" w:hAnsi="Arial" w:cs="Arial"/>
              </w:rPr>
            </w:pPr>
            <w:r w:rsidRPr="00AF3E6D">
              <w:rPr>
                <w:rFonts w:ascii="Arial" w:hAnsi="Arial" w:cs="Arial"/>
              </w:rPr>
              <w:t>Occupied nests will not be disturbed during the nesting season (February 1 through August 31) unless a qualified biologist verifies through non-invasive methods that either (a) the adult birds have not begun egg-laying and incubation; or (b) the juveniles from the occupied nests are foraging independently and are capable of independent survival.</w:t>
            </w:r>
          </w:p>
          <w:p w14:paraId="3DDABA2C" w14:textId="77777777" w:rsidR="00136122" w:rsidRPr="00AF3E6D" w:rsidRDefault="00136122" w:rsidP="00136122">
            <w:pPr>
              <w:pStyle w:val="ListParagraph"/>
              <w:numPr>
                <w:ilvl w:val="0"/>
                <w:numId w:val="8"/>
              </w:numPr>
              <w:spacing w:after="120"/>
              <w:ind w:left="226" w:hanging="180"/>
              <w:contextualSpacing w:val="0"/>
              <w:jc w:val="both"/>
              <w:rPr>
                <w:rFonts w:ascii="Arial" w:hAnsi="Arial" w:cs="Arial"/>
              </w:rPr>
            </w:pPr>
            <w:r w:rsidRPr="00AF3E6D">
              <w:rPr>
                <w:rFonts w:ascii="Arial" w:hAnsi="Arial" w:cs="Arial"/>
              </w:rPr>
              <w:t>If the biologist is not able to verify one of the above conditions, then no disturbance shall occur during the breeding season within a distance determined by the qualified biologist for each nest or nesting site. For the burrowing owl, the recommended distance is a minimum of 160 feet.</w:t>
            </w:r>
          </w:p>
          <w:p w14:paraId="7F646BDF" w14:textId="0B250FE4" w:rsidR="000C3926" w:rsidRDefault="00136122" w:rsidP="00136122">
            <w:pPr>
              <w:pStyle w:val="ListParagraph"/>
              <w:numPr>
                <w:ilvl w:val="0"/>
                <w:numId w:val="8"/>
              </w:numPr>
              <w:spacing w:after="120"/>
              <w:ind w:left="226" w:hanging="180"/>
              <w:contextualSpacing w:val="0"/>
              <w:jc w:val="both"/>
              <w:rPr>
                <w:rFonts w:ascii="Arial" w:hAnsi="Arial" w:cs="Arial"/>
              </w:rPr>
            </w:pPr>
            <w:r w:rsidRPr="00AF3E6D">
              <w:rPr>
                <w:rFonts w:ascii="Arial" w:hAnsi="Arial" w:cs="Arial"/>
              </w:rPr>
              <w:t>Relocation of burrowing owl is subject to the above conditions and prior coordination with RCA, CDFW and the United States Fish and Wildlife Service (USFWS).</w:t>
            </w:r>
          </w:p>
        </w:tc>
        <w:tc>
          <w:tcPr>
            <w:tcW w:w="2030" w:type="dxa"/>
            <w:vAlign w:val="center"/>
          </w:tcPr>
          <w:p w14:paraId="4A8B57B3" w14:textId="1E780C2E" w:rsidR="000C3926" w:rsidRDefault="00F20D7B" w:rsidP="00F20D7B">
            <w:pPr>
              <w:pStyle w:val="NormalWeb"/>
              <w:spacing w:before="0" w:beforeAutospacing="0" w:after="0" w:afterAutospacing="0"/>
              <w:jc w:val="center"/>
              <w:rPr>
                <w:rFonts w:ascii="Arial" w:hAnsi="Arial" w:cs="Arial"/>
              </w:rPr>
            </w:pPr>
            <w:r>
              <w:rPr>
                <w:rFonts w:ascii="Arial" w:hAnsi="Arial" w:cs="Arial"/>
              </w:rPr>
              <w:t>Developer</w:t>
            </w:r>
          </w:p>
        </w:tc>
        <w:tc>
          <w:tcPr>
            <w:tcW w:w="2030" w:type="dxa"/>
            <w:vAlign w:val="center"/>
          </w:tcPr>
          <w:p w14:paraId="5EB05A72" w14:textId="4A4DA5EA" w:rsidR="000C3926" w:rsidRDefault="00F20D7B" w:rsidP="00F20D7B">
            <w:pPr>
              <w:pStyle w:val="NormalWeb"/>
              <w:spacing w:before="0" w:beforeAutospacing="0" w:after="0" w:afterAutospacing="0"/>
              <w:jc w:val="center"/>
              <w:rPr>
                <w:rFonts w:ascii="Arial" w:hAnsi="Arial" w:cs="Arial"/>
              </w:rPr>
            </w:pPr>
            <w:r>
              <w:rPr>
                <w:rFonts w:ascii="Arial" w:hAnsi="Arial" w:cs="Arial"/>
              </w:rPr>
              <w:t xml:space="preserve">Prior </w:t>
            </w:r>
            <w:r w:rsidR="000634B7">
              <w:rPr>
                <w:rFonts w:ascii="Arial" w:hAnsi="Arial" w:cs="Arial"/>
              </w:rPr>
              <w:t>To All Demolition, Earthmoving</w:t>
            </w:r>
            <w:r>
              <w:rPr>
                <w:rFonts w:ascii="Arial" w:hAnsi="Arial" w:cs="Arial"/>
              </w:rPr>
              <w:t xml:space="preserve">, and/or </w:t>
            </w:r>
            <w:r w:rsidR="000634B7">
              <w:rPr>
                <w:rFonts w:ascii="Arial" w:hAnsi="Arial" w:cs="Arial"/>
              </w:rPr>
              <w:t>G</w:t>
            </w:r>
            <w:r>
              <w:rPr>
                <w:rFonts w:ascii="Arial" w:hAnsi="Arial" w:cs="Arial"/>
              </w:rPr>
              <w:t>rading</w:t>
            </w:r>
          </w:p>
        </w:tc>
        <w:tc>
          <w:tcPr>
            <w:tcW w:w="2030" w:type="dxa"/>
            <w:vAlign w:val="center"/>
          </w:tcPr>
          <w:p w14:paraId="2E8AC140" w14:textId="5897926B" w:rsidR="000C3926" w:rsidRDefault="00F20D7B" w:rsidP="00F20D7B">
            <w:pPr>
              <w:pStyle w:val="NormalWeb"/>
              <w:spacing w:before="0" w:beforeAutospacing="0" w:after="0" w:afterAutospacing="0"/>
              <w:jc w:val="center"/>
              <w:rPr>
                <w:rFonts w:ascii="Arial" w:hAnsi="Arial" w:cs="Arial"/>
              </w:rPr>
            </w:pPr>
            <w:r>
              <w:rPr>
                <w:rFonts w:ascii="Arial" w:hAnsi="Arial" w:cs="Arial"/>
              </w:rPr>
              <w:t>Planning shall ensure that survey has been received before approving grading plan</w:t>
            </w:r>
          </w:p>
        </w:tc>
        <w:tc>
          <w:tcPr>
            <w:tcW w:w="1224" w:type="dxa"/>
            <w:vAlign w:val="center"/>
          </w:tcPr>
          <w:p w14:paraId="1C247511" w14:textId="77777777" w:rsidR="000C3926" w:rsidRDefault="000C3926" w:rsidP="00F20D7B">
            <w:pPr>
              <w:pStyle w:val="NormalWeb"/>
              <w:spacing w:before="0" w:beforeAutospacing="0" w:after="0" w:afterAutospacing="0"/>
              <w:jc w:val="center"/>
              <w:rPr>
                <w:rFonts w:ascii="Arial" w:hAnsi="Arial" w:cs="Arial"/>
              </w:rPr>
            </w:pPr>
          </w:p>
        </w:tc>
        <w:tc>
          <w:tcPr>
            <w:tcW w:w="1224" w:type="dxa"/>
            <w:vAlign w:val="center"/>
          </w:tcPr>
          <w:p w14:paraId="3DABC539" w14:textId="77777777" w:rsidR="000C3926" w:rsidRDefault="000C3926" w:rsidP="00F20D7B">
            <w:pPr>
              <w:pStyle w:val="NormalWeb"/>
              <w:spacing w:before="0" w:beforeAutospacing="0" w:after="0" w:afterAutospacing="0"/>
              <w:jc w:val="center"/>
              <w:rPr>
                <w:rFonts w:ascii="Arial" w:hAnsi="Arial" w:cs="Arial"/>
              </w:rPr>
            </w:pPr>
          </w:p>
        </w:tc>
      </w:tr>
      <w:tr w:rsidR="00F20D7B" w14:paraId="4DF51336" w14:textId="77777777" w:rsidTr="00F20D7B">
        <w:tc>
          <w:tcPr>
            <w:tcW w:w="14298" w:type="dxa"/>
            <w:gridSpan w:val="7"/>
            <w:vAlign w:val="center"/>
          </w:tcPr>
          <w:p w14:paraId="2760F71E" w14:textId="0AC67D3E" w:rsidR="00F20D7B" w:rsidRDefault="00F20D7B" w:rsidP="00F20D7B">
            <w:pPr>
              <w:pStyle w:val="NormalWeb"/>
              <w:spacing w:before="0" w:beforeAutospacing="0" w:after="0" w:afterAutospacing="0"/>
              <w:rPr>
                <w:rFonts w:ascii="Arial" w:hAnsi="Arial" w:cs="Arial"/>
              </w:rPr>
            </w:pPr>
            <w:r>
              <w:rPr>
                <w:rFonts w:ascii="Arial" w:hAnsi="Arial" w:cs="Arial"/>
                <w:b/>
              </w:rPr>
              <w:t>REMARKS:</w:t>
            </w:r>
          </w:p>
        </w:tc>
      </w:tr>
      <w:tr w:rsidR="00F20D7B" w14:paraId="756F2C9E" w14:textId="77777777" w:rsidTr="00F20D7B">
        <w:tc>
          <w:tcPr>
            <w:tcW w:w="1440" w:type="dxa"/>
          </w:tcPr>
          <w:p w14:paraId="16CD8380" w14:textId="07D86B5F" w:rsidR="00F20D7B" w:rsidRPr="00F20D7B" w:rsidRDefault="00F20D7B" w:rsidP="00F20D7B">
            <w:pPr>
              <w:pStyle w:val="NormalWeb"/>
              <w:spacing w:before="0" w:beforeAutospacing="0" w:after="0" w:afterAutospacing="0"/>
              <w:jc w:val="both"/>
              <w:rPr>
                <w:rFonts w:ascii="Arial" w:hAnsi="Arial" w:cs="Arial"/>
                <w:b/>
              </w:rPr>
            </w:pPr>
            <w:r>
              <w:rPr>
                <w:rFonts w:ascii="Arial" w:hAnsi="Arial" w:cs="Arial"/>
                <w:b/>
              </w:rPr>
              <w:lastRenderedPageBreak/>
              <w:t>MM BIO</w:t>
            </w:r>
            <w:r w:rsidR="00136122">
              <w:rPr>
                <w:rFonts w:ascii="Arial" w:hAnsi="Arial" w:cs="Arial"/>
                <w:b/>
              </w:rPr>
              <w:t xml:space="preserve"> </w:t>
            </w:r>
            <w:r>
              <w:rPr>
                <w:rFonts w:ascii="Arial" w:hAnsi="Arial" w:cs="Arial"/>
                <w:b/>
              </w:rPr>
              <w:t>2</w:t>
            </w:r>
          </w:p>
        </w:tc>
        <w:tc>
          <w:tcPr>
            <w:tcW w:w="4320" w:type="dxa"/>
          </w:tcPr>
          <w:p w14:paraId="64F393A3" w14:textId="77777777" w:rsidR="00136122" w:rsidRPr="00136122" w:rsidRDefault="00136122" w:rsidP="00136122">
            <w:pPr>
              <w:pStyle w:val="ListParagraph"/>
              <w:numPr>
                <w:ilvl w:val="0"/>
                <w:numId w:val="8"/>
              </w:numPr>
              <w:spacing w:after="120"/>
              <w:ind w:left="226" w:hanging="180"/>
              <w:contextualSpacing w:val="0"/>
              <w:jc w:val="both"/>
              <w:rPr>
                <w:rFonts w:ascii="Arial" w:hAnsi="Arial" w:cs="Arial"/>
              </w:rPr>
            </w:pPr>
            <w:r w:rsidRPr="00136122">
              <w:rPr>
                <w:rFonts w:ascii="Arial" w:hAnsi="Arial" w:cs="Arial"/>
              </w:rPr>
              <w:t>A breeding bird survey will be required to determine if nesting is occurring no more than five days prior to ground disturbing activities. Occupied nests will not be disturbed during the nesting season (February 1 through August 31) unless a qualified biologist verifies through non-invasive methods that either (a) the adult birds have not begun egg-laying and incubation; or (b) the juveniles from the occupied nests are foraging independently and are capable of independent survival.</w:t>
            </w:r>
          </w:p>
          <w:p w14:paraId="6F73B312" w14:textId="77777777" w:rsidR="00136122" w:rsidRPr="00136122" w:rsidRDefault="00136122" w:rsidP="00136122">
            <w:pPr>
              <w:pStyle w:val="ListParagraph"/>
              <w:numPr>
                <w:ilvl w:val="0"/>
                <w:numId w:val="8"/>
              </w:numPr>
              <w:spacing w:after="120"/>
              <w:ind w:left="226" w:hanging="180"/>
              <w:contextualSpacing w:val="0"/>
              <w:jc w:val="both"/>
              <w:rPr>
                <w:rFonts w:ascii="Arial" w:hAnsi="Arial" w:cs="Arial"/>
              </w:rPr>
            </w:pPr>
            <w:r w:rsidRPr="00136122">
              <w:rPr>
                <w:rFonts w:ascii="Arial" w:hAnsi="Arial" w:cs="Arial"/>
              </w:rPr>
              <w:t>If the biologist is not able to verify one of the above conditions, then no disturbance shall occur during the breeding season within a distance determined by the qualified biologist for each nest or nesting site.</w:t>
            </w:r>
          </w:p>
          <w:p w14:paraId="653A7920" w14:textId="149BC3E7" w:rsidR="00F20D7B" w:rsidRDefault="00F20D7B" w:rsidP="00F20D7B">
            <w:pPr>
              <w:pStyle w:val="NormalWeb"/>
              <w:spacing w:before="0" w:beforeAutospacing="0" w:after="0" w:afterAutospacing="0"/>
              <w:jc w:val="both"/>
              <w:rPr>
                <w:rFonts w:ascii="Arial" w:hAnsi="Arial" w:cs="Arial"/>
              </w:rPr>
            </w:pPr>
          </w:p>
        </w:tc>
        <w:tc>
          <w:tcPr>
            <w:tcW w:w="2030" w:type="dxa"/>
            <w:vAlign w:val="center"/>
          </w:tcPr>
          <w:p w14:paraId="0F45A03D" w14:textId="4904D618" w:rsidR="00F20D7B" w:rsidRDefault="00F20D7B" w:rsidP="00F20D7B">
            <w:pPr>
              <w:pStyle w:val="NormalWeb"/>
              <w:spacing w:before="0" w:beforeAutospacing="0" w:after="0" w:afterAutospacing="0"/>
              <w:jc w:val="center"/>
              <w:rPr>
                <w:rFonts w:ascii="Arial" w:hAnsi="Arial" w:cs="Arial"/>
              </w:rPr>
            </w:pPr>
            <w:r>
              <w:rPr>
                <w:rFonts w:ascii="Arial" w:hAnsi="Arial" w:cs="Arial"/>
              </w:rPr>
              <w:t>Developer</w:t>
            </w:r>
          </w:p>
        </w:tc>
        <w:tc>
          <w:tcPr>
            <w:tcW w:w="2030" w:type="dxa"/>
            <w:vAlign w:val="center"/>
          </w:tcPr>
          <w:p w14:paraId="7D20EEF1" w14:textId="28ABEFEB" w:rsidR="00F20D7B" w:rsidRDefault="00F20D7B" w:rsidP="00F20D7B">
            <w:pPr>
              <w:pStyle w:val="NormalWeb"/>
              <w:spacing w:before="0" w:beforeAutospacing="0" w:after="0" w:afterAutospacing="0"/>
              <w:jc w:val="center"/>
              <w:rPr>
                <w:rFonts w:ascii="Arial" w:hAnsi="Arial" w:cs="Arial"/>
              </w:rPr>
            </w:pPr>
            <w:r>
              <w:rPr>
                <w:rFonts w:ascii="Arial" w:hAnsi="Arial" w:cs="Arial"/>
              </w:rPr>
              <w:t>P</w:t>
            </w:r>
            <w:r w:rsidR="000634B7">
              <w:rPr>
                <w:rFonts w:ascii="Arial" w:hAnsi="Arial" w:cs="Arial"/>
              </w:rPr>
              <w:t>rior To All Demolition, Earthmoving</w:t>
            </w:r>
            <w:r>
              <w:rPr>
                <w:rFonts w:ascii="Arial" w:hAnsi="Arial" w:cs="Arial"/>
              </w:rPr>
              <w:t xml:space="preserve">, and/or </w:t>
            </w:r>
            <w:r w:rsidR="000634B7">
              <w:rPr>
                <w:rFonts w:ascii="Arial" w:hAnsi="Arial" w:cs="Arial"/>
              </w:rPr>
              <w:t>G</w:t>
            </w:r>
            <w:r>
              <w:rPr>
                <w:rFonts w:ascii="Arial" w:hAnsi="Arial" w:cs="Arial"/>
              </w:rPr>
              <w:t>rading</w:t>
            </w:r>
          </w:p>
        </w:tc>
        <w:tc>
          <w:tcPr>
            <w:tcW w:w="2030" w:type="dxa"/>
            <w:vAlign w:val="center"/>
          </w:tcPr>
          <w:p w14:paraId="737B88E3" w14:textId="706A5FC9" w:rsidR="00F20D7B" w:rsidRDefault="00F20D7B" w:rsidP="00F20D7B">
            <w:pPr>
              <w:pStyle w:val="NormalWeb"/>
              <w:spacing w:before="0" w:beforeAutospacing="0" w:after="0" w:afterAutospacing="0"/>
              <w:jc w:val="center"/>
              <w:rPr>
                <w:rFonts w:ascii="Arial" w:hAnsi="Arial" w:cs="Arial"/>
              </w:rPr>
            </w:pPr>
            <w:r>
              <w:rPr>
                <w:rFonts w:ascii="Arial" w:hAnsi="Arial" w:cs="Arial"/>
              </w:rPr>
              <w:t>Planning shall ensure that survey has been received before approving grading plan</w:t>
            </w:r>
          </w:p>
        </w:tc>
        <w:tc>
          <w:tcPr>
            <w:tcW w:w="1224" w:type="dxa"/>
            <w:vAlign w:val="center"/>
          </w:tcPr>
          <w:p w14:paraId="653F57AF" w14:textId="77777777" w:rsidR="00F20D7B" w:rsidRDefault="00F20D7B" w:rsidP="00F20D7B">
            <w:pPr>
              <w:pStyle w:val="NormalWeb"/>
              <w:spacing w:before="0" w:beforeAutospacing="0" w:after="0" w:afterAutospacing="0"/>
              <w:jc w:val="center"/>
              <w:rPr>
                <w:rFonts w:ascii="Arial" w:hAnsi="Arial" w:cs="Arial"/>
              </w:rPr>
            </w:pPr>
          </w:p>
        </w:tc>
        <w:tc>
          <w:tcPr>
            <w:tcW w:w="1224" w:type="dxa"/>
            <w:vAlign w:val="center"/>
          </w:tcPr>
          <w:p w14:paraId="4A13D214" w14:textId="77777777" w:rsidR="00F20D7B" w:rsidRDefault="00F20D7B" w:rsidP="00F20D7B">
            <w:pPr>
              <w:pStyle w:val="NormalWeb"/>
              <w:spacing w:before="0" w:beforeAutospacing="0" w:after="0" w:afterAutospacing="0"/>
              <w:jc w:val="center"/>
              <w:rPr>
                <w:rFonts w:ascii="Arial" w:hAnsi="Arial" w:cs="Arial"/>
              </w:rPr>
            </w:pPr>
          </w:p>
        </w:tc>
      </w:tr>
      <w:tr w:rsidR="00F20D7B" w14:paraId="245AD2F9" w14:textId="77777777" w:rsidTr="00F20D7B">
        <w:tc>
          <w:tcPr>
            <w:tcW w:w="14298" w:type="dxa"/>
            <w:gridSpan w:val="7"/>
            <w:vAlign w:val="center"/>
          </w:tcPr>
          <w:p w14:paraId="6BB89C8E" w14:textId="052CC37F" w:rsidR="00F20D7B" w:rsidRDefault="00F20D7B" w:rsidP="00F20D7B">
            <w:pPr>
              <w:pStyle w:val="NormalWeb"/>
              <w:spacing w:before="0" w:beforeAutospacing="0" w:after="0" w:afterAutospacing="0"/>
              <w:rPr>
                <w:rFonts w:ascii="Arial" w:hAnsi="Arial" w:cs="Arial"/>
              </w:rPr>
            </w:pPr>
            <w:r>
              <w:rPr>
                <w:rFonts w:ascii="Arial" w:hAnsi="Arial" w:cs="Arial"/>
                <w:b/>
              </w:rPr>
              <w:t>REMARKS:</w:t>
            </w:r>
          </w:p>
        </w:tc>
      </w:tr>
      <w:tr w:rsidR="00BE07AC" w14:paraId="63AA0B0C" w14:textId="77777777" w:rsidTr="00264766">
        <w:tc>
          <w:tcPr>
            <w:tcW w:w="1440" w:type="dxa"/>
          </w:tcPr>
          <w:p w14:paraId="4C6AC39B" w14:textId="4B9BD684" w:rsidR="00BE07AC" w:rsidRDefault="00BE07AC" w:rsidP="00264766">
            <w:pPr>
              <w:pStyle w:val="NormalWeb"/>
              <w:spacing w:before="0" w:beforeAutospacing="0" w:after="0" w:afterAutospacing="0"/>
              <w:rPr>
                <w:rFonts w:ascii="Arial" w:hAnsi="Arial" w:cs="Arial"/>
                <w:b/>
              </w:rPr>
            </w:pPr>
            <w:r>
              <w:rPr>
                <w:rFonts w:ascii="Arial" w:hAnsi="Arial" w:cs="Arial"/>
                <w:b/>
              </w:rPr>
              <w:t xml:space="preserve">MM BIO </w:t>
            </w:r>
            <w:r w:rsidR="00140126">
              <w:rPr>
                <w:rFonts w:ascii="Arial" w:hAnsi="Arial" w:cs="Arial"/>
                <w:b/>
              </w:rPr>
              <w:t>3</w:t>
            </w:r>
          </w:p>
        </w:tc>
        <w:tc>
          <w:tcPr>
            <w:tcW w:w="4320" w:type="dxa"/>
            <w:vAlign w:val="center"/>
          </w:tcPr>
          <w:p w14:paraId="36DD35DE" w14:textId="77777777" w:rsidR="00BE07AC" w:rsidRPr="000D3621" w:rsidRDefault="00BE07AC" w:rsidP="00BE07AC">
            <w:pPr>
              <w:pStyle w:val="ListParagraph"/>
              <w:numPr>
                <w:ilvl w:val="0"/>
                <w:numId w:val="8"/>
              </w:numPr>
              <w:spacing w:after="120"/>
              <w:ind w:left="226" w:hanging="180"/>
              <w:contextualSpacing w:val="0"/>
              <w:jc w:val="both"/>
              <w:rPr>
                <w:rFonts w:ascii="Arial" w:hAnsi="Arial" w:cs="Arial"/>
              </w:rPr>
            </w:pPr>
            <w:r w:rsidRPr="000D3621">
              <w:rPr>
                <w:rFonts w:ascii="Arial" w:hAnsi="Arial" w:cs="Arial"/>
              </w:rPr>
              <w:t>A condition shall be placed on grading permits requiring a qualified biologist to conduct a training session for project personnel prior to grading.  The training shall include a description of the species of concern and its habitats, the general provisions of the Endangered Species Act (Act) and the MSHCP, the need to adhere to the provisions of the Act and the MSHCP, the penalties associated with violating the provisions of the Act, the general measures that are being implemented to conserve the species of concern as they relate to the project, and the access routes to and project site boundaries within which the project activities must be accomplished.</w:t>
            </w:r>
          </w:p>
          <w:p w14:paraId="5F6868B4" w14:textId="77777777" w:rsidR="00BE07AC" w:rsidRPr="000D3621" w:rsidRDefault="00BE07AC" w:rsidP="00BE07AC">
            <w:pPr>
              <w:pStyle w:val="ListParagraph"/>
              <w:numPr>
                <w:ilvl w:val="0"/>
                <w:numId w:val="8"/>
              </w:numPr>
              <w:spacing w:after="120"/>
              <w:ind w:left="226" w:hanging="180"/>
              <w:contextualSpacing w:val="0"/>
              <w:jc w:val="both"/>
              <w:rPr>
                <w:rFonts w:ascii="Arial" w:hAnsi="Arial" w:cs="Arial"/>
              </w:rPr>
            </w:pPr>
            <w:r w:rsidRPr="000D3621">
              <w:rPr>
                <w:rFonts w:ascii="Arial" w:hAnsi="Arial" w:cs="Arial"/>
              </w:rPr>
              <w:t>Water pollution and erosion control plans shall be developed and implemented in accordance with RWQCB requirements.</w:t>
            </w:r>
          </w:p>
          <w:p w14:paraId="4385B72E" w14:textId="77777777" w:rsidR="00BE07AC" w:rsidRPr="000D3621" w:rsidRDefault="00BE07AC" w:rsidP="00BE07AC">
            <w:pPr>
              <w:pStyle w:val="ListParagraph"/>
              <w:numPr>
                <w:ilvl w:val="0"/>
                <w:numId w:val="8"/>
              </w:numPr>
              <w:spacing w:after="120"/>
              <w:ind w:left="226" w:hanging="180"/>
              <w:contextualSpacing w:val="0"/>
              <w:jc w:val="both"/>
              <w:rPr>
                <w:rFonts w:ascii="Arial" w:hAnsi="Arial" w:cs="Arial"/>
              </w:rPr>
            </w:pPr>
            <w:r w:rsidRPr="000D3621">
              <w:rPr>
                <w:rFonts w:ascii="Arial" w:hAnsi="Arial" w:cs="Arial"/>
              </w:rPr>
              <w:lastRenderedPageBreak/>
              <w:t>The footprint of disturbance shall be minimized to the maximum extent feasible.  Access to sites shall be via pre-existing access routes to the greatest extent possible.</w:t>
            </w:r>
          </w:p>
          <w:p w14:paraId="7BD127DD" w14:textId="77777777" w:rsidR="00BE07AC" w:rsidRPr="000D3621" w:rsidRDefault="00BE07AC" w:rsidP="00BE07AC">
            <w:pPr>
              <w:pStyle w:val="ListParagraph"/>
              <w:numPr>
                <w:ilvl w:val="0"/>
                <w:numId w:val="8"/>
              </w:numPr>
              <w:spacing w:after="120"/>
              <w:ind w:left="226" w:hanging="180"/>
              <w:contextualSpacing w:val="0"/>
              <w:jc w:val="both"/>
              <w:rPr>
                <w:rFonts w:ascii="Arial" w:hAnsi="Arial" w:cs="Arial"/>
              </w:rPr>
            </w:pPr>
            <w:r w:rsidRPr="000D3621">
              <w:rPr>
                <w:rFonts w:ascii="Arial" w:hAnsi="Arial" w:cs="Arial"/>
              </w:rPr>
              <w:t>Equipment storage, fueling, and staging areas shall be located on upland sites with minimal risks of direct drainage into riparian areas or other sensitive habitats.  These designated areas shall be located in such a manner as to prevent any runoff from entering sensitive habitat. Necessary precautions shall be taken to prevent the release of cement or other toxic substances into surface waters.  Project related spills of hazardous materials shall be reported to appropriate entities including but not limited to applicable jurisdictional city, FWS, and CDFG, RWQCB and shall be cleaned up immediately and contaminated soils removed to approved disposal areas.</w:t>
            </w:r>
          </w:p>
          <w:p w14:paraId="21F3466B" w14:textId="77777777" w:rsidR="00BE07AC" w:rsidRPr="000D3621" w:rsidRDefault="00BE07AC" w:rsidP="00BE07AC">
            <w:pPr>
              <w:pStyle w:val="ListParagraph"/>
              <w:numPr>
                <w:ilvl w:val="0"/>
                <w:numId w:val="8"/>
              </w:numPr>
              <w:spacing w:after="120"/>
              <w:ind w:left="226" w:hanging="180"/>
              <w:contextualSpacing w:val="0"/>
              <w:jc w:val="both"/>
              <w:rPr>
                <w:rFonts w:ascii="Arial" w:hAnsi="Arial" w:cs="Arial"/>
              </w:rPr>
            </w:pPr>
            <w:r w:rsidRPr="000D3621">
              <w:rPr>
                <w:rFonts w:ascii="Arial" w:hAnsi="Arial" w:cs="Arial"/>
              </w:rPr>
              <w:t>The removal of native vegetation shall be avoided and minimized to the maximum extent practicable. Temporary impacts shall be returned to pre-existing contours and revegetated with appropriate native species.</w:t>
            </w:r>
          </w:p>
          <w:p w14:paraId="0CE1378A" w14:textId="77777777" w:rsidR="00BE07AC" w:rsidRPr="000D3621" w:rsidRDefault="00BE07AC" w:rsidP="00BE07AC">
            <w:pPr>
              <w:pStyle w:val="ListParagraph"/>
              <w:numPr>
                <w:ilvl w:val="0"/>
                <w:numId w:val="8"/>
              </w:numPr>
              <w:spacing w:after="120"/>
              <w:ind w:left="226" w:hanging="180"/>
              <w:contextualSpacing w:val="0"/>
              <w:jc w:val="both"/>
              <w:rPr>
                <w:rFonts w:ascii="Arial" w:hAnsi="Arial" w:cs="Arial"/>
              </w:rPr>
            </w:pPr>
            <w:r w:rsidRPr="000D3621">
              <w:rPr>
                <w:rFonts w:ascii="Arial" w:hAnsi="Arial" w:cs="Arial"/>
              </w:rPr>
              <w:t>Exotic species that prey upon or displace target species of concern should be permanently removed from the site to the extent feasible.</w:t>
            </w:r>
          </w:p>
          <w:p w14:paraId="371C533E" w14:textId="77777777" w:rsidR="00BE07AC" w:rsidRPr="000D3621" w:rsidRDefault="00BE07AC" w:rsidP="00BE07AC">
            <w:pPr>
              <w:pStyle w:val="ListParagraph"/>
              <w:numPr>
                <w:ilvl w:val="0"/>
                <w:numId w:val="8"/>
              </w:numPr>
              <w:spacing w:after="120"/>
              <w:ind w:left="226" w:hanging="180"/>
              <w:contextualSpacing w:val="0"/>
              <w:jc w:val="both"/>
              <w:rPr>
                <w:rFonts w:ascii="Arial" w:hAnsi="Arial" w:cs="Arial"/>
              </w:rPr>
            </w:pPr>
            <w:r w:rsidRPr="000D3621">
              <w:rPr>
                <w:rFonts w:ascii="Arial" w:hAnsi="Arial" w:cs="Arial"/>
              </w:rPr>
              <w:t>To avoid attracting predators of the species of concern, the project site shall be kept as clean of debris as possible. All food related trash items shall be enclosed in sealed containers and regularly removed from the site(s).</w:t>
            </w:r>
          </w:p>
          <w:p w14:paraId="54B24E82" w14:textId="77777777" w:rsidR="00BE07AC" w:rsidRPr="000A241C" w:rsidRDefault="00BE07AC" w:rsidP="00BE07AC">
            <w:pPr>
              <w:pStyle w:val="ListParagraph"/>
              <w:numPr>
                <w:ilvl w:val="0"/>
                <w:numId w:val="8"/>
              </w:numPr>
              <w:spacing w:after="120"/>
              <w:ind w:left="226" w:hanging="180"/>
              <w:contextualSpacing w:val="0"/>
              <w:jc w:val="both"/>
              <w:rPr>
                <w:rFonts w:ascii="Arial" w:hAnsi="Arial" w:cs="Arial"/>
              </w:rPr>
            </w:pPr>
            <w:r w:rsidRPr="000A241C">
              <w:rPr>
                <w:rFonts w:ascii="Arial" w:hAnsi="Arial" w:cs="Arial"/>
              </w:rPr>
              <w:lastRenderedPageBreak/>
              <w:t>Construction employees shall strictly limit their activities, vehicles, equipment, and construction materials to the proposed project footprint and designated staging areas and routes of travel. The construction area(s) shall be the minimal area necessary to complete the project and shall be specified in the construction plans. Construction limits will be fenced with orange snow screen. Exclusion fencing should be maintained until the completion of all construction activities.  Employees shall be instructed that their activities are restricted to the construction areas.</w:t>
            </w:r>
          </w:p>
          <w:p w14:paraId="577ABB06" w14:textId="7C670562" w:rsidR="00BE07AC" w:rsidRPr="000A241C" w:rsidRDefault="00BE07AC" w:rsidP="00BE07AC">
            <w:pPr>
              <w:pStyle w:val="ListParagraph"/>
              <w:numPr>
                <w:ilvl w:val="0"/>
                <w:numId w:val="8"/>
              </w:numPr>
              <w:spacing w:after="120"/>
              <w:ind w:left="226" w:hanging="180"/>
              <w:contextualSpacing w:val="0"/>
              <w:jc w:val="both"/>
              <w:rPr>
                <w:rFonts w:ascii="Arial" w:hAnsi="Arial" w:cs="Arial"/>
              </w:rPr>
            </w:pPr>
            <w:r w:rsidRPr="000A241C">
              <w:rPr>
                <w:rFonts w:ascii="Arial" w:hAnsi="Arial" w:cs="Arial"/>
              </w:rPr>
              <w:t xml:space="preserve">The Permittee </w:t>
            </w:r>
            <w:r w:rsidR="00264766">
              <w:rPr>
                <w:rFonts w:ascii="Arial" w:hAnsi="Arial" w:cs="Arial"/>
              </w:rPr>
              <w:t xml:space="preserve">(City of San Jacinto) </w:t>
            </w:r>
            <w:r w:rsidRPr="000A241C">
              <w:rPr>
                <w:rFonts w:ascii="Arial" w:hAnsi="Arial" w:cs="Arial"/>
              </w:rPr>
              <w:t>shall have the right to access and inspect any sites of approved projects including any restoration/enhancement area for compliance with project approval conditions including these BMPs.</w:t>
            </w:r>
          </w:p>
          <w:p w14:paraId="36DF00A7" w14:textId="77777777" w:rsidR="00BE07AC" w:rsidRPr="000A241C" w:rsidRDefault="00BE07AC" w:rsidP="00BE07AC">
            <w:pPr>
              <w:pStyle w:val="NormalWeb"/>
              <w:spacing w:before="0" w:beforeAutospacing="0" w:after="0" w:afterAutospacing="0"/>
              <w:ind w:left="46"/>
              <w:rPr>
                <w:rFonts w:ascii="Arial" w:hAnsi="Arial" w:cs="Arial"/>
              </w:rPr>
            </w:pPr>
          </w:p>
        </w:tc>
        <w:tc>
          <w:tcPr>
            <w:tcW w:w="2030" w:type="dxa"/>
            <w:vAlign w:val="center"/>
          </w:tcPr>
          <w:p w14:paraId="2428DD5D" w14:textId="07DC1745" w:rsidR="00BE07AC" w:rsidRDefault="00BE07AC" w:rsidP="00BE07AC">
            <w:pPr>
              <w:pStyle w:val="NormalWeb"/>
              <w:spacing w:before="0" w:beforeAutospacing="0" w:after="0" w:afterAutospacing="0"/>
              <w:jc w:val="center"/>
              <w:rPr>
                <w:rFonts w:ascii="Arial" w:hAnsi="Arial" w:cs="Arial"/>
                <w:b/>
              </w:rPr>
            </w:pPr>
            <w:r>
              <w:rPr>
                <w:rFonts w:ascii="Arial" w:hAnsi="Arial" w:cs="Arial"/>
              </w:rPr>
              <w:lastRenderedPageBreak/>
              <w:t>Developer</w:t>
            </w:r>
          </w:p>
        </w:tc>
        <w:tc>
          <w:tcPr>
            <w:tcW w:w="2030" w:type="dxa"/>
            <w:vAlign w:val="center"/>
          </w:tcPr>
          <w:p w14:paraId="4EC0F254" w14:textId="21755B47" w:rsidR="00BE07AC" w:rsidRDefault="00BE07AC" w:rsidP="00BE07AC">
            <w:pPr>
              <w:pStyle w:val="NormalWeb"/>
              <w:spacing w:before="0" w:beforeAutospacing="0" w:after="0" w:afterAutospacing="0"/>
              <w:jc w:val="center"/>
              <w:rPr>
                <w:rFonts w:ascii="Arial" w:hAnsi="Arial" w:cs="Arial"/>
                <w:b/>
              </w:rPr>
            </w:pPr>
            <w:r>
              <w:rPr>
                <w:rFonts w:ascii="Arial" w:hAnsi="Arial" w:cs="Arial"/>
              </w:rPr>
              <w:t>Prior To All Demolition, Earthmoving, and/or Grading</w:t>
            </w:r>
          </w:p>
        </w:tc>
        <w:tc>
          <w:tcPr>
            <w:tcW w:w="2030" w:type="dxa"/>
            <w:vAlign w:val="center"/>
          </w:tcPr>
          <w:p w14:paraId="4B38565C" w14:textId="77777777" w:rsidR="00BE07AC" w:rsidRDefault="00475871" w:rsidP="00475871">
            <w:pPr>
              <w:pStyle w:val="NormalWeb"/>
              <w:spacing w:before="0" w:beforeAutospacing="0" w:after="0" w:afterAutospacing="0"/>
              <w:jc w:val="center"/>
              <w:rPr>
                <w:rFonts w:ascii="Arial" w:hAnsi="Arial" w:cs="Arial"/>
              </w:rPr>
            </w:pPr>
            <w:r>
              <w:rPr>
                <w:rFonts w:ascii="Arial" w:hAnsi="Arial" w:cs="Arial"/>
              </w:rPr>
              <w:t>Planning shall verify on Plan Check set of plans</w:t>
            </w:r>
          </w:p>
          <w:p w14:paraId="3A1F8875" w14:textId="77777777" w:rsidR="00934A8D" w:rsidRDefault="00934A8D" w:rsidP="00475871">
            <w:pPr>
              <w:pStyle w:val="NormalWeb"/>
              <w:spacing w:before="0" w:beforeAutospacing="0" w:after="0" w:afterAutospacing="0"/>
              <w:jc w:val="center"/>
              <w:rPr>
                <w:rFonts w:ascii="Arial" w:hAnsi="Arial" w:cs="Arial"/>
                <w:b/>
              </w:rPr>
            </w:pPr>
          </w:p>
          <w:p w14:paraId="5B1D6D89" w14:textId="60DEBD8D" w:rsidR="00934A8D" w:rsidRDefault="00934A8D" w:rsidP="00475871">
            <w:pPr>
              <w:pStyle w:val="NormalWeb"/>
              <w:spacing w:before="0" w:beforeAutospacing="0" w:after="0" w:afterAutospacing="0"/>
              <w:jc w:val="center"/>
              <w:rPr>
                <w:rFonts w:ascii="Arial" w:hAnsi="Arial" w:cs="Arial"/>
                <w:b/>
              </w:rPr>
            </w:pPr>
            <w:r>
              <w:rPr>
                <w:rFonts w:ascii="Arial" w:hAnsi="Arial" w:cs="Arial"/>
              </w:rPr>
              <w:t>City Engineer during inspections</w:t>
            </w:r>
          </w:p>
        </w:tc>
        <w:tc>
          <w:tcPr>
            <w:tcW w:w="1224" w:type="dxa"/>
            <w:vAlign w:val="center"/>
          </w:tcPr>
          <w:p w14:paraId="130005A0" w14:textId="77777777" w:rsidR="00BE07AC" w:rsidRDefault="00BE07AC" w:rsidP="00BE07AC">
            <w:pPr>
              <w:pStyle w:val="NormalWeb"/>
              <w:spacing w:before="0" w:beforeAutospacing="0" w:after="0" w:afterAutospacing="0"/>
              <w:rPr>
                <w:rFonts w:ascii="Arial" w:hAnsi="Arial" w:cs="Arial"/>
                <w:b/>
              </w:rPr>
            </w:pPr>
          </w:p>
        </w:tc>
        <w:tc>
          <w:tcPr>
            <w:tcW w:w="1224" w:type="dxa"/>
            <w:vAlign w:val="center"/>
          </w:tcPr>
          <w:p w14:paraId="5DDF897B" w14:textId="37D39E40" w:rsidR="00BE07AC" w:rsidRDefault="00BE07AC" w:rsidP="00BE07AC">
            <w:pPr>
              <w:pStyle w:val="NormalWeb"/>
              <w:spacing w:before="0" w:beforeAutospacing="0" w:after="0" w:afterAutospacing="0"/>
              <w:rPr>
                <w:rFonts w:ascii="Arial" w:hAnsi="Arial" w:cs="Arial"/>
                <w:b/>
              </w:rPr>
            </w:pPr>
          </w:p>
        </w:tc>
      </w:tr>
      <w:tr w:rsidR="00264766" w14:paraId="2E5FA7A6" w14:textId="77777777" w:rsidTr="00537CD4">
        <w:tc>
          <w:tcPr>
            <w:tcW w:w="14298" w:type="dxa"/>
            <w:gridSpan w:val="7"/>
            <w:vAlign w:val="center"/>
          </w:tcPr>
          <w:p w14:paraId="4044E706" w14:textId="54FEC3DE" w:rsidR="00264766" w:rsidRDefault="00264766" w:rsidP="00BE07AC">
            <w:pPr>
              <w:pStyle w:val="NormalWeb"/>
              <w:spacing w:before="0" w:beforeAutospacing="0" w:after="0" w:afterAutospacing="0"/>
              <w:rPr>
                <w:rFonts w:ascii="Arial" w:hAnsi="Arial" w:cs="Arial"/>
                <w:b/>
              </w:rPr>
            </w:pPr>
            <w:r>
              <w:rPr>
                <w:rFonts w:ascii="Arial" w:hAnsi="Arial" w:cs="Arial"/>
                <w:b/>
              </w:rPr>
              <w:lastRenderedPageBreak/>
              <w:t>REMARKS:</w:t>
            </w:r>
          </w:p>
        </w:tc>
      </w:tr>
      <w:tr w:rsidR="00934A8D" w14:paraId="31E6DAC2" w14:textId="77777777" w:rsidTr="00BB09AB">
        <w:tc>
          <w:tcPr>
            <w:tcW w:w="1440" w:type="dxa"/>
          </w:tcPr>
          <w:p w14:paraId="126D8427" w14:textId="383C84EB" w:rsidR="00934A8D" w:rsidRDefault="00934A8D" w:rsidP="00934A8D">
            <w:pPr>
              <w:pStyle w:val="NormalWeb"/>
              <w:spacing w:before="0" w:beforeAutospacing="0" w:after="0" w:afterAutospacing="0"/>
              <w:rPr>
                <w:rFonts w:ascii="Arial" w:hAnsi="Arial" w:cs="Arial"/>
                <w:b/>
              </w:rPr>
            </w:pPr>
            <w:r>
              <w:rPr>
                <w:rFonts w:ascii="Arial" w:hAnsi="Arial" w:cs="Arial"/>
                <w:b/>
              </w:rPr>
              <w:t>MM BIO 4</w:t>
            </w:r>
          </w:p>
        </w:tc>
        <w:tc>
          <w:tcPr>
            <w:tcW w:w="4320" w:type="dxa"/>
            <w:vAlign w:val="center"/>
          </w:tcPr>
          <w:p w14:paraId="64DEC900" w14:textId="77777777" w:rsidR="00934A8D" w:rsidRDefault="00934A8D" w:rsidP="00934A8D">
            <w:pPr>
              <w:spacing w:after="120"/>
              <w:jc w:val="both"/>
              <w:rPr>
                <w:rFonts w:ascii="Arial" w:hAnsi="Arial" w:cs="Arial"/>
                <w:bCs/>
              </w:rPr>
            </w:pPr>
            <w:r w:rsidRPr="009E3F8C">
              <w:rPr>
                <w:rFonts w:ascii="Arial" w:hAnsi="Arial" w:cs="Arial"/>
                <w:bCs/>
              </w:rPr>
              <w:t xml:space="preserve">The following measures apply to </w:t>
            </w:r>
            <w:r>
              <w:rPr>
                <w:rFonts w:ascii="Arial" w:hAnsi="Arial" w:cs="Arial"/>
                <w:bCs/>
              </w:rPr>
              <w:t>the construction of roadway improvements with the rights-of-way of Ramona Expressway and East Main Street that are completed as part of the Project.</w:t>
            </w:r>
          </w:p>
          <w:p w14:paraId="51D1E522"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t>Plans for water pollution and erosion control will be prepared for work involving the movement of earth in excess of 50 cubic yards. The plans will describe sediment and hazardous materials control, dewatering or diversion structures, fueling and equipment management practices, use of plant material for erosion control. Plans will be reviewed and approved by the City prior to construction.</w:t>
            </w:r>
          </w:p>
          <w:p w14:paraId="7C5024E9"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lastRenderedPageBreak/>
              <w:t>Timing of construction activities will consider seasonal requirements for breeding birds and migratory non-resident species. Habitat clearing will be avoided during species active breeding season defined as March 1 to June 30.</w:t>
            </w:r>
          </w:p>
          <w:p w14:paraId="29A4FD80"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t>Sediment and erosion control measures will be implemented until such time soils are determined to be successfully stabilized.</w:t>
            </w:r>
          </w:p>
          <w:p w14:paraId="399DDEE8"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t>Silt fencing or other sediment trapping materials will be installed at the downstream end of construction activities to minimize the transport of sediments off-site.</w:t>
            </w:r>
          </w:p>
          <w:p w14:paraId="787D4817"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t>The footprint of disturbance will be minimized to the maximum extent Feasible. Access to sites will occur on pre-existing access routes to the greatest extent possible.</w:t>
            </w:r>
          </w:p>
          <w:p w14:paraId="79438413"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t>Equipment storage, fueling and staging areas will be sited on non-sensitive upland wildlife habitat types with minimal risk of direct discharge into riparian areas or other sensitive wildlife habitat types.</w:t>
            </w:r>
          </w:p>
          <w:p w14:paraId="0A94A509"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t>Exotic species removed during construction will be properly handled to prevent sprouting or regrowth.</w:t>
            </w:r>
          </w:p>
          <w:p w14:paraId="038BFF2C"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t>Training of construction personnel will be provided.</w:t>
            </w:r>
          </w:p>
          <w:p w14:paraId="2CC8F79A"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t>Ongoing monitoring and reporting will occur for the duration of the construction activity to ensure implementation of best management practices.</w:t>
            </w:r>
          </w:p>
          <w:p w14:paraId="34CFA6C3"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t>Active construction areas shall be watered regularly to control dust and minimize impacts to adjacent vegetation.</w:t>
            </w:r>
          </w:p>
          <w:p w14:paraId="1D3D5C30" w14:textId="77777777" w:rsidR="00934A8D" w:rsidRPr="00264766" w:rsidRDefault="00934A8D" w:rsidP="00934A8D">
            <w:pPr>
              <w:pStyle w:val="ListParagraph"/>
              <w:numPr>
                <w:ilvl w:val="0"/>
                <w:numId w:val="8"/>
              </w:numPr>
              <w:spacing w:after="120"/>
              <w:ind w:left="226" w:hanging="180"/>
              <w:contextualSpacing w:val="0"/>
              <w:jc w:val="both"/>
              <w:rPr>
                <w:rFonts w:ascii="Arial" w:hAnsi="Arial" w:cs="Arial"/>
              </w:rPr>
            </w:pPr>
            <w:r w:rsidRPr="00264766">
              <w:rPr>
                <w:rFonts w:ascii="Arial" w:hAnsi="Arial" w:cs="Arial"/>
              </w:rPr>
              <w:lastRenderedPageBreak/>
              <w:t>All equipment maintenance, staging, and dispensing of fuel, oil, coolant, or any other toxic substances shall occur only in designated areas within the proposed grading limits of the project site. These designated areas shall be clearly marked and located in such a manner as to contain run-off.</w:t>
            </w:r>
          </w:p>
          <w:p w14:paraId="0E737F20" w14:textId="5537D551" w:rsidR="00934A8D" w:rsidRDefault="00934A8D" w:rsidP="00934A8D">
            <w:pPr>
              <w:pStyle w:val="ListParagraph"/>
              <w:numPr>
                <w:ilvl w:val="0"/>
                <w:numId w:val="8"/>
              </w:numPr>
              <w:spacing w:after="120"/>
              <w:ind w:left="226" w:hanging="180"/>
              <w:contextualSpacing w:val="0"/>
              <w:jc w:val="both"/>
              <w:rPr>
                <w:rFonts w:ascii="Arial" w:hAnsi="Arial" w:cs="Arial"/>
                <w:b/>
              </w:rPr>
            </w:pPr>
            <w:r w:rsidRPr="00264766">
              <w:rPr>
                <w:rFonts w:ascii="Arial" w:hAnsi="Arial" w:cs="Arial"/>
              </w:rPr>
              <w:t>Waste, dirt, rubble, or trash shall not be deposited in the Conservation Area or on native habitat.</w:t>
            </w:r>
          </w:p>
        </w:tc>
        <w:tc>
          <w:tcPr>
            <w:tcW w:w="2030" w:type="dxa"/>
            <w:vAlign w:val="center"/>
          </w:tcPr>
          <w:p w14:paraId="7FE0A685" w14:textId="1F417577" w:rsidR="00934A8D" w:rsidRDefault="00934A8D" w:rsidP="00934A8D">
            <w:pPr>
              <w:pStyle w:val="NormalWeb"/>
              <w:spacing w:before="0" w:beforeAutospacing="0" w:after="0" w:afterAutospacing="0"/>
              <w:jc w:val="center"/>
              <w:rPr>
                <w:rFonts w:ascii="Arial" w:hAnsi="Arial" w:cs="Arial"/>
                <w:b/>
              </w:rPr>
            </w:pPr>
            <w:r>
              <w:rPr>
                <w:rFonts w:ascii="Arial" w:hAnsi="Arial" w:cs="Arial"/>
              </w:rPr>
              <w:lastRenderedPageBreak/>
              <w:t>Developer</w:t>
            </w:r>
          </w:p>
        </w:tc>
        <w:tc>
          <w:tcPr>
            <w:tcW w:w="2030" w:type="dxa"/>
            <w:vAlign w:val="center"/>
          </w:tcPr>
          <w:p w14:paraId="6861297C" w14:textId="2D442368" w:rsidR="00934A8D" w:rsidRDefault="00934A8D" w:rsidP="00934A8D">
            <w:pPr>
              <w:pStyle w:val="NormalWeb"/>
              <w:spacing w:before="0" w:beforeAutospacing="0" w:after="0" w:afterAutospacing="0"/>
              <w:jc w:val="center"/>
              <w:rPr>
                <w:rFonts w:ascii="Arial" w:hAnsi="Arial" w:cs="Arial"/>
                <w:b/>
              </w:rPr>
            </w:pPr>
            <w:r>
              <w:rPr>
                <w:rFonts w:ascii="Arial" w:hAnsi="Arial" w:cs="Arial"/>
              </w:rPr>
              <w:t>Prior To All Demolition, Earthmoving, and/or Grading</w:t>
            </w:r>
          </w:p>
        </w:tc>
        <w:tc>
          <w:tcPr>
            <w:tcW w:w="2030" w:type="dxa"/>
            <w:vAlign w:val="center"/>
          </w:tcPr>
          <w:p w14:paraId="2A0F2A12" w14:textId="77777777" w:rsidR="00934A8D" w:rsidRDefault="00934A8D" w:rsidP="00934A8D">
            <w:pPr>
              <w:pStyle w:val="NormalWeb"/>
              <w:spacing w:before="0" w:beforeAutospacing="0" w:after="0" w:afterAutospacing="0"/>
              <w:jc w:val="center"/>
              <w:rPr>
                <w:rFonts w:ascii="Arial" w:hAnsi="Arial" w:cs="Arial"/>
              </w:rPr>
            </w:pPr>
            <w:r>
              <w:rPr>
                <w:rFonts w:ascii="Arial" w:hAnsi="Arial" w:cs="Arial"/>
              </w:rPr>
              <w:t>Planning shall verify on Plan Check set of plans</w:t>
            </w:r>
          </w:p>
          <w:p w14:paraId="22CDAD7D" w14:textId="77777777" w:rsidR="00934A8D" w:rsidRDefault="00934A8D" w:rsidP="00934A8D">
            <w:pPr>
              <w:pStyle w:val="NormalWeb"/>
              <w:spacing w:before="0" w:beforeAutospacing="0" w:after="0" w:afterAutospacing="0"/>
              <w:jc w:val="center"/>
              <w:rPr>
                <w:rFonts w:ascii="Arial" w:hAnsi="Arial" w:cs="Arial"/>
                <w:b/>
              </w:rPr>
            </w:pPr>
          </w:p>
          <w:p w14:paraId="72816CE9" w14:textId="478549AF" w:rsidR="00934A8D" w:rsidRDefault="00934A8D" w:rsidP="00934A8D">
            <w:pPr>
              <w:pStyle w:val="NormalWeb"/>
              <w:spacing w:before="0" w:beforeAutospacing="0" w:after="0" w:afterAutospacing="0"/>
              <w:jc w:val="center"/>
              <w:rPr>
                <w:rFonts w:ascii="Arial" w:hAnsi="Arial" w:cs="Arial"/>
                <w:b/>
              </w:rPr>
            </w:pPr>
            <w:r>
              <w:rPr>
                <w:rFonts w:ascii="Arial" w:hAnsi="Arial" w:cs="Arial"/>
              </w:rPr>
              <w:t>City Engineer during inspections</w:t>
            </w:r>
          </w:p>
        </w:tc>
        <w:tc>
          <w:tcPr>
            <w:tcW w:w="1224" w:type="dxa"/>
            <w:vAlign w:val="center"/>
          </w:tcPr>
          <w:p w14:paraId="6A3C11F1" w14:textId="77777777" w:rsidR="00934A8D" w:rsidRDefault="00934A8D" w:rsidP="00934A8D">
            <w:pPr>
              <w:pStyle w:val="NormalWeb"/>
              <w:spacing w:before="0" w:beforeAutospacing="0" w:after="0" w:afterAutospacing="0"/>
              <w:rPr>
                <w:rFonts w:ascii="Arial" w:hAnsi="Arial" w:cs="Arial"/>
                <w:b/>
              </w:rPr>
            </w:pPr>
          </w:p>
        </w:tc>
        <w:tc>
          <w:tcPr>
            <w:tcW w:w="1224" w:type="dxa"/>
            <w:vAlign w:val="center"/>
          </w:tcPr>
          <w:p w14:paraId="1D892897" w14:textId="77777777" w:rsidR="00934A8D" w:rsidRDefault="00934A8D" w:rsidP="00934A8D">
            <w:pPr>
              <w:pStyle w:val="NormalWeb"/>
              <w:spacing w:before="0" w:beforeAutospacing="0" w:after="0" w:afterAutospacing="0"/>
              <w:rPr>
                <w:rFonts w:ascii="Arial" w:hAnsi="Arial" w:cs="Arial"/>
                <w:b/>
              </w:rPr>
            </w:pPr>
          </w:p>
        </w:tc>
      </w:tr>
      <w:tr w:rsidR="00934A8D" w14:paraId="035C753D" w14:textId="77777777" w:rsidTr="00F20D7B">
        <w:tc>
          <w:tcPr>
            <w:tcW w:w="14298" w:type="dxa"/>
            <w:gridSpan w:val="7"/>
            <w:vAlign w:val="center"/>
          </w:tcPr>
          <w:p w14:paraId="659E4225" w14:textId="7FAC59E5" w:rsidR="00934A8D" w:rsidRDefault="008B77A6" w:rsidP="00934A8D">
            <w:pPr>
              <w:pStyle w:val="NormalWeb"/>
              <w:spacing w:before="0" w:beforeAutospacing="0" w:after="0" w:afterAutospacing="0"/>
              <w:rPr>
                <w:rFonts w:ascii="Arial" w:hAnsi="Arial" w:cs="Arial"/>
                <w:b/>
              </w:rPr>
            </w:pPr>
            <w:r>
              <w:rPr>
                <w:rFonts w:ascii="Arial" w:hAnsi="Arial" w:cs="Arial"/>
                <w:b/>
              </w:rPr>
              <w:lastRenderedPageBreak/>
              <w:t>REMARKS:</w:t>
            </w:r>
          </w:p>
        </w:tc>
      </w:tr>
      <w:tr w:rsidR="00934A8D" w14:paraId="20BDB8EA" w14:textId="77777777" w:rsidTr="00BB0843">
        <w:tc>
          <w:tcPr>
            <w:tcW w:w="14298" w:type="dxa"/>
            <w:gridSpan w:val="7"/>
            <w:shd w:val="clear" w:color="auto" w:fill="D9D9D9" w:themeFill="background1" w:themeFillShade="D9"/>
            <w:vAlign w:val="center"/>
          </w:tcPr>
          <w:p w14:paraId="2636D608" w14:textId="20E654DD" w:rsidR="00934A8D" w:rsidRPr="00BB0843" w:rsidRDefault="00934A8D" w:rsidP="00934A8D">
            <w:pPr>
              <w:pStyle w:val="NormalWeb"/>
              <w:spacing w:before="0" w:beforeAutospacing="0" w:after="0" w:afterAutospacing="0"/>
              <w:rPr>
                <w:rFonts w:ascii="Arial" w:hAnsi="Arial" w:cs="Arial"/>
                <w:b/>
              </w:rPr>
            </w:pPr>
            <w:r>
              <w:rPr>
                <w:rFonts w:ascii="Arial" w:hAnsi="Arial" w:cs="Arial"/>
                <w:b/>
              </w:rPr>
              <w:t>V.</w:t>
            </w:r>
            <w:r>
              <w:rPr>
                <w:rFonts w:ascii="Arial" w:hAnsi="Arial" w:cs="Arial"/>
                <w:b/>
              </w:rPr>
              <w:tab/>
              <w:t>CULTURAL RESOURCES</w:t>
            </w:r>
          </w:p>
        </w:tc>
      </w:tr>
      <w:tr w:rsidR="00AE688F" w14:paraId="469DAD6B" w14:textId="77777777" w:rsidTr="00F20D7B">
        <w:tc>
          <w:tcPr>
            <w:tcW w:w="1440" w:type="dxa"/>
          </w:tcPr>
          <w:p w14:paraId="1F81CAAA" w14:textId="18AB303B" w:rsidR="00AE688F" w:rsidRPr="00F20D7B" w:rsidRDefault="00AE688F" w:rsidP="00AE688F">
            <w:pPr>
              <w:pStyle w:val="NormalWeb"/>
              <w:spacing w:before="0" w:beforeAutospacing="0" w:after="0" w:afterAutospacing="0"/>
              <w:jc w:val="both"/>
              <w:rPr>
                <w:rFonts w:ascii="Arial" w:hAnsi="Arial" w:cs="Arial"/>
                <w:b/>
              </w:rPr>
            </w:pPr>
            <w:r>
              <w:rPr>
                <w:rFonts w:ascii="Arial" w:hAnsi="Arial" w:cs="Arial"/>
                <w:b/>
              </w:rPr>
              <w:t>MM CR 1</w:t>
            </w:r>
          </w:p>
        </w:tc>
        <w:tc>
          <w:tcPr>
            <w:tcW w:w="4320" w:type="dxa"/>
          </w:tcPr>
          <w:p w14:paraId="5148A2CA" w14:textId="5C4E4AD4" w:rsidR="00AE688F" w:rsidRDefault="00AE688F" w:rsidP="00AE688F">
            <w:pPr>
              <w:pStyle w:val="NormalWeb"/>
              <w:spacing w:before="0" w:beforeAutospacing="0" w:after="0" w:afterAutospacing="0"/>
              <w:jc w:val="both"/>
              <w:rPr>
                <w:rFonts w:ascii="Arial" w:hAnsi="Arial" w:cs="Arial"/>
              </w:rPr>
            </w:pPr>
            <w:r w:rsidRPr="00BD4ED8">
              <w:rPr>
                <w:rFonts w:ascii="Arial" w:hAnsi="Arial" w:cs="Arial"/>
              </w:rPr>
              <w:t>Should cultural/archaeological resources be encountered during ground disturbing activities for the project, work must be halted in the area within 50 feet of the find and a qualified archaeologist notified immediately to assess the significance of the find. Construction activities could continue in other areas. If the discovery proves to be significant, additional work, such as data recovery excavation, may be warranted and would be discussed in consultation with the property owner, the City of San Jacinto, or any other relevant regulatory agency, as appropriate.</w:t>
            </w:r>
          </w:p>
        </w:tc>
        <w:tc>
          <w:tcPr>
            <w:tcW w:w="2030" w:type="dxa"/>
            <w:vAlign w:val="center"/>
          </w:tcPr>
          <w:p w14:paraId="6A9A00B6" w14:textId="7348CB54" w:rsidR="00AE688F" w:rsidRDefault="00AE688F" w:rsidP="00AE688F">
            <w:pPr>
              <w:pStyle w:val="NormalWeb"/>
              <w:spacing w:before="0" w:beforeAutospacing="0" w:after="0" w:afterAutospacing="0"/>
              <w:jc w:val="center"/>
              <w:rPr>
                <w:rFonts w:ascii="Arial" w:hAnsi="Arial" w:cs="Arial"/>
              </w:rPr>
            </w:pPr>
            <w:r>
              <w:rPr>
                <w:rFonts w:ascii="Arial" w:hAnsi="Arial" w:cs="Arial"/>
              </w:rPr>
              <w:t>Developer</w:t>
            </w:r>
          </w:p>
        </w:tc>
        <w:tc>
          <w:tcPr>
            <w:tcW w:w="2030" w:type="dxa"/>
            <w:vAlign w:val="center"/>
          </w:tcPr>
          <w:p w14:paraId="311A4473" w14:textId="5C8A6894" w:rsidR="00AE688F" w:rsidRDefault="00AE688F" w:rsidP="00AE688F">
            <w:pPr>
              <w:pStyle w:val="NormalWeb"/>
              <w:spacing w:before="0" w:beforeAutospacing="0" w:after="0" w:afterAutospacing="0"/>
              <w:jc w:val="center"/>
              <w:rPr>
                <w:rFonts w:ascii="Arial" w:hAnsi="Arial" w:cs="Arial"/>
              </w:rPr>
            </w:pPr>
            <w:r>
              <w:rPr>
                <w:rFonts w:ascii="Arial" w:hAnsi="Arial" w:cs="Arial"/>
              </w:rPr>
              <w:t>Monitor during all earthmoving activity</w:t>
            </w:r>
          </w:p>
        </w:tc>
        <w:tc>
          <w:tcPr>
            <w:tcW w:w="2030" w:type="dxa"/>
            <w:vAlign w:val="center"/>
          </w:tcPr>
          <w:p w14:paraId="57C0ACB1" w14:textId="1D0A1490" w:rsidR="00AE688F" w:rsidRDefault="00AE688F" w:rsidP="00AE688F">
            <w:pPr>
              <w:pStyle w:val="NormalWeb"/>
              <w:spacing w:before="0" w:beforeAutospacing="0" w:after="0" w:afterAutospacing="0"/>
              <w:jc w:val="center"/>
              <w:rPr>
                <w:rFonts w:ascii="Arial" w:hAnsi="Arial" w:cs="Arial"/>
              </w:rPr>
            </w:pPr>
            <w:r>
              <w:rPr>
                <w:rFonts w:ascii="Arial" w:hAnsi="Arial" w:cs="Arial"/>
              </w:rPr>
              <w:t>Advise the City immediately if work stops for a find</w:t>
            </w:r>
          </w:p>
        </w:tc>
        <w:tc>
          <w:tcPr>
            <w:tcW w:w="1224" w:type="dxa"/>
            <w:vAlign w:val="center"/>
          </w:tcPr>
          <w:p w14:paraId="15ADF5FE" w14:textId="77777777" w:rsidR="00AE688F" w:rsidRDefault="00AE688F" w:rsidP="00AE688F">
            <w:pPr>
              <w:pStyle w:val="NormalWeb"/>
              <w:spacing w:before="0" w:beforeAutospacing="0" w:after="0" w:afterAutospacing="0"/>
              <w:jc w:val="center"/>
              <w:rPr>
                <w:rFonts w:ascii="Arial" w:hAnsi="Arial" w:cs="Arial"/>
              </w:rPr>
            </w:pPr>
          </w:p>
        </w:tc>
        <w:tc>
          <w:tcPr>
            <w:tcW w:w="1224" w:type="dxa"/>
            <w:vAlign w:val="center"/>
          </w:tcPr>
          <w:p w14:paraId="4DC2D622" w14:textId="77777777" w:rsidR="00AE688F" w:rsidRDefault="00AE688F" w:rsidP="00AE688F">
            <w:pPr>
              <w:pStyle w:val="NormalWeb"/>
              <w:spacing w:before="0" w:beforeAutospacing="0" w:after="0" w:afterAutospacing="0"/>
              <w:jc w:val="center"/>
              <w:rPr>
                <w:rFonts w:ascii="Arial" w:hAnsi="Arial" w:cs="Arial"/>
              </w:rPr>
            </w:pPr>
          </w:p>
        </w:tc>
      </w:tr>
      <w:tr w:rsidR="00934A8D" w14:paraId="2F808997" w14:textId="77777777" w:rsidTr="000634B7">
        <w:tc>
          <w:tcPr>
            <w:tcW w:w="14298" w:type="dxa"/>
            <w:gridSpan w:val="7"/>
            <w:vAlign w:val="center"/>
          </w:tcPr>
          <w:p w14:paraId="0D2A6C11" w14:textId="4428115F" w:rsidR="00934A8D" w:rsidRPr="000634B7" w:rsidRDefault="00934A8D" w:rsidP="00934A8D">
            <w:pPr>
              <w:pStyle w:val="NormalWeb"/>
              <w:spacing w:before="0" w:beforeAutospacing="0" w:after="0" w:afterAutospacing="0"/>
              <w:rPr>
                <w:rFonts w:ascii="Arial" w:hAnsi="Arial" w:cs="Arial"/>
                <w:b/>
              </w:rPr>
            </w:pPr>
            <w:r>
              <w:rPr>
                <w:rFonts w:ascii="Arial" w:hAnsi="Arial" w:cs="Arial"/>
                <w:b/>
              </w:rPr>
              <w:t>REMARKS:</w:t>
            </w:r>
          </w:p>
        </w:tc>
      </w:tr>
      <w:tr w:rsidR="00AE688F" w14:paraId="1030843D" w14:textId="77777777" w:rsidTr="00F20D7B">
        <w:tc>
          <w:tcPr>
            <w:tcW w:w="1440" w:type="dxa"/>
          </w:tcPr>
          <w:p w14:paraId="6821A9D4" w14:textId="3B2C2423" w:rsidR="00AE688F" w:rsidRPr="00BB0843" w:rsidRDefault="00AE688F" w:rsidP="00AE688F">
            <w:pPr>
              <w:pStyle w:val="NormalWeb"/>
              <w:spacing w:before="0" w:beforeAutospacing="0" w:after="0" w:afterAutospacing="0"/>
              <w:jc w:val="both"/>
              <w:rPr>
                <w:rFonts w:ascii="Arial" w:hAnsi="Arial" w:cs="Arial"/>
                <w:b/>
              </w:rPr>
            </w:pPr>
            <w:r>
              <w:rPr>
                <w:rFonts w:ascii="Arial" w:hAnsi="Arial" w:cs="Arial"/>
                <w:b/>
              </w:rPr>
              <w:t>MM CR 2</w:t>
            </w:r>
          </w:p>
        </w:tc>
        <w:tc>
          <w:tcPr>
            <w:tcW w:w="4320" w:type="dxa"/>
          </w:tcPr>
          <w:p w14:paraId="6E7D0DAB" w14:textId="3FFC710B" w:rsidR="00AE688F" w:rsidRDefault="00AE688F" w:rsidP="00AE688F">
            <w:pPr>
              <w:pStyle w:val="NormalWeb"/>
              <w:spacing w:before="0" w:beforeAutospacing="0" w:after="0" w:afterAutospacing="0"/>
              <w:jc w:val="both"/>
              <w:rPr>
                <w:rFonts w:ascii="Arial" w:hAnsi="Arial" w:cs="Arial"/>
              </w:rPr>
            </w:pPr>
            <w:r w:rsidRPr="00B724BB">
              <w:rPr>
                <w:rFonts w:ascii="Arial" w:hAnsi="Arial" w:cs="Arial"/>
              </w:rPr>
              <w:t xml:space="preserve">In the event of the discovery of human remains, the Riverside County coroner shall be immediately notified.  If human remains of Native American origin are discovered during ground disturbing activities, the applicant shall comply with the State law relating to the disposition of Native American burials that fall within the jurisdiction of the NAHC (PRC Section 5097). According to California Health and Safety Code, six or more human burials at one location constitute a cemetery (Section 8100), and disturbance of Native American </w:t>
            </w:r>
            <w:r w:rsidRPr="00B724BB">
              <w:rPr>
                <w:rFonts w:ascii="Arial" w:hAnsi="Arial" w:cs="Arial"/>
              </w:rPr>
              <w:lastRenderedPageBreak/>
              <w:t>cemeteries is a felony (Section 7052).  Section 7050.5 requires that excavation be stopped near discovered human remains until the coroner can determine whether the remains are those of a Native American.  If the remains are determined to be Native American, the California Native American Heritage Commission and the Soboba Band of Luiseño Indians shall be notified, and appropriate measures provided by State law shall be implemented to determine the most likely living descendant(s).  Disposition of the remains shall be overseen by the most likely living descendants to determine the most appropriate means of treating the human remains and any associated grave artifacts.</w:t>
            </w:r>
          </w:p>
        </w:tc>
        <w:tc>
          <w:tcPr>
            <w:tcW w:w="2030" w:type="dxa"/>
            <w:vAlign w:val="center"/>
          </w:tcPr>
          <w:p w14:paraId="4E82494A" w14:textId="002C12B6" w:rsidR="00AE688F" w:rsidRDefault="00AE688F" w:rsidP="00AE688F">
            <w:pPr>
              <w:pStyle w:val="NormalWeb"/>
              <w:spacing w:before="0" w:beforeAutospacing="0" w:after="0" w:afterAutospacing="0"/>
              <w:jc w:val="center"/>
              <w:rPr>
                <w:rFonts w:ascii="Arial" w:hAnsi="Arial" w:cs="Arial"/>
              </w:rPr>
            </w:pPr>
            <w:r>
              <w:rPr>
                <w:rFonts w:ascii="Arial" w:hAnsi="Arial" w:cs="Arial"/>
              </w:rPr>
              <w:lastRenderedPageBreak/>
              <w:t>Developer, Archaeologist and Tribal Monitors</w:t>
            </w:r>
          </w:p>
        </w:tc>
        <w:tc>
          <w:tcPr>
            <w:tcW w:w="2030" w:type="dxa"/>
            <w:vAlign w:val="center"/>
          </w:tcPr>
          <w:p w14:paraId="77427292" w14:textId="023847C0" w:rsidR="00AE688F" w:rsidRDefault="00AE688F" w:rsidP="00AE688F">
            <w:pPr>
              <w:pStyle w:val="NormalWeb"/>
              <w:spacing w:before="0" w:beforeAutospacing="0" w:after="0" w:afterAutospacing="0"/>
              <w:jc w:val="center"/>
              <w:rPr>
                <w:rFonts w:ascii="Arial" w:hAnsi="Arial" w:cs="Arial"/>
              </w:rPr>
            </w:pPr>
            <w:r>
              <w:rPr>
                <w:rFonts w:ascii="Arial" w:hAnsi="Arial" w:cs="Arial"/>
              </w:rPr>
              <w:t>Monitor During All Earthmoving Activity</w:t>
            </w:r>
          </w:p>
        </w:tc>
        <w:tc>
          <w:tcPr>
            <w:tcW w:w="2030" w:type="dxa"/>
            <w:vAlign w:val="center"/>
          </w:tcPr>
          <w:p w14:paraId="4B32514F" w14:textId="62643183" w:rsidR="00AE688F" w:rsidRDefault="00AE688F" w:rsidP="00AE688F">
            <w:pPr>
              <w:pStyle w:val="NormalWeb"/>
              <w:spacing w:before="0" w:beforeAutospacing="0" w:after="0" w:afterAutospacing="0"/>
              <w:jc w:val="center"/>
              <w:rPr>
                <w:rFonts w:ascii="Arial" w:hAnsi="Arial" w:cs="Arial"/>
              </w:rPr>
            </w:pPr>
            <w:r>
              <w:rPr>
                <w:rFonts w:ascii="Arial" w:hAnsi="Arial" w:cs="Arial"/>
              </w:rPr>
              <w:t>Once City is notified Planning shall follow the process</w:t>
            </w:r>
          </w:p>
        </w:tc>
        <w:tc>
          <w:tcPr>
            <w:tcW w:w="1224" w:type="dxa"/>
            <w:vAlign w:val="center"/>
          </w:tcPr>
          <w:p w14:paraId="646630B8" w14:textId="77777777" w:rsidR="00AE688F" w:rsidRDefault="00AE688F" w:rsidP="00AE688F">
            <w:pPr>
              <w:pStyle w:val="NormalWeb"/>
              <w:spacing w:before="0" w:beforeAutospacing="0" w:after="0" w:afterAutospacing="0"/>
              <w:jc w:val="center"/>
              <w:rPr>
                <w:rFonts w:ascii="Arial" w:hAnsi="Arial" w:cs="Arial"/>
              </w:rPr>
            </w:pPr>
          </w:p>
        </w:tc>
        <w:tc>
          <w:tcPr>
            <w:tcW w:w="1224" w:type="dxa"/>
            <w:vAlign w:val="center"/>
          </w:tcPr>
          <w:p w14:paraId="3F67E7B3" w14:textId="77777777" w:rsidR="00AE688F" w:rsidRDefault="00AE688F" w:rsidP="00AE688F">
            <w:pPr>
              <w:pStyle w:val="NormalWeb"/>
              <w:spacing w:before="0" w:beforeAutospacing="0" w:after="0" w:afterAutospacing="0"/>
              <w:jc w:val="center"/>
              <w:rPr>
                <w:rFonts w:ascii="Arial" w:hAnsi="Arial" w:cs="Arial"/>
              </w:rPr>
            </w:pPr>
          </w:p>
        </w:tc>
      </w:tr>
      <w:tr w:rsidR="00934A8D" w14:paraId="7F9D17E9" w14:textId="77777777" w:rsidTr="000634B7">
        <w:tc>
          <w:tcPr>
            <w:tcW w:w="14298" w:type="dxa"/>
            <w:gridSpan w:val="7"/>
            <w:vAlign w:val="center"/>
          </w:tcPr>
          <w:p w14:paraId="1A105517" w14:textId="067B794E" w:rsidR="00934A8D" w:rsidRPr="000634B7" w:rsidRDefault="00934A8D" w:rsidP="00934A8D">
            <w:pPr>
              <w:pStyle w:val="NormalWeb"/>
              <w:spacing w:before="0" w:beforeAutospacing="0" w:after="0" w:afterAutospacing="0"/>
              <w:rPr>
                <w:rFonts w:ascii="Arial" w:hAnsi="Arial" w:cs="Arial"/>
                <w:b/>
              </w:rPr>
            </w:pPr>
            <w:r>
              <w:rPr>
                <w:rFonts w:ascii="Arial" w:hAnsi="Arial" w:cs="Arial"/>
                <w:b/>
              </w:rPr>
              <w:t>REMARKS:</w:t>
            </w:r>
          </w:p>
        </w:tc>
      </w:tr>
      <w:tr w:rsidR="00934A8D" w14:paraId="182EC8E3" w14:textId="77777777" w:rsidTr="00E7475C">
        <w:tc>
          <w:tcPr>
            <w:tcW w:w="14298" w:type="dxa"/>
            <w:gridSpan w:val="7"/>
            <w:shd w:val="clear" w:color="auto" w:fill="D9D9D9" w:themeFill="background1" w:themeFillShade="D9"/>
            <w:vAlign w:val="center"/>
          </w:tcPr>
          <w:p w14:paraId="53F925DF" w14:textId="34735D28" w:rsidR="00934A8D" w:rsidRPr="00E7475C" w:rsidRDefault="00934A8D" w:rsidP="00934A8D">
            <w:pPr>
              <w:pStyle w:val="NormalWeb"/>
              <w:spacing w:before="0" w:beforeAutospacing="0" w:after="0" w:afterAutospacing="0"/>
              <w:rPr>
                <w:rFonts w:ascii="Arial" w:hAnsi="Arial" w:cs="Arial"/>
                <w:b/>
              </w:rPr>
            </w:pPr>
            <w:r w:rsidRPr="00E7475C">
              <w:rPr>
                <w:rFonts w:ascii="Arial" w:hAnsi="Arial" w:cs="Arial"/>
                <w:b/>
              </w:rPr>
              <w:t>VII</w:t>
            </w:r>
            <w:r>
              <w:rPr>
                <w:rFonts w:ascii="Arial" w:hAnsi="Arial" w:cs="Arial"/>
                <w:b/>
              </w:rPr>
              <w:t>.</w:t>
            </w:r>
            <w:r>
              <w:rPr>
                <w:rFonts w:ascii="Arial" w:hAnsi="Arial" w:cs="Arial"/>
                <w:b/>
              </w:rPr>
              <w:tab/>
              <w:t>GEOLOGY AND SOILS</w:t>
            </w:r>
          </w:p>
        </w:tc>
      </w:tr>
      <w:tr w:rsidR="007F5031" w14:paraId="60228052" w14:textId="77777777" w:rsidTr="00F20D7B">
        <w:tc>
          <w:tcPr>
            <w:tcW w:w="1440" w:type="dxa"/>
          </w:tcPr>
          <w:p w14:paraId="57D1132C" w14:textId="500F2321" w:rsidR="007F5031" w:rsidRPr="00BB0843" w:rsidRDefault="007F5031" w:rsidP="007F5031">
            <w:pPr>
              <w:pStyle w:val="NormalWeb"/>
              <w:spacing w:before="0" w:beforeAutospacing="0" w:after="0" w:afterAutospacing="0"/>
              <w:jc w:val="both"/>
              <w:rPr>
                <w:rFonts w:ascii="Arial" w:hAnsi="Arial" w:cs="Arial"/>
                <w:b/>
              </w:rPr>
            </w:pPr>
            <w:r>
              <w:rPr>
                <w:rFonts w:ascii="Arial" w:hAnsi="Arial" w:cs="Arial"/>
                <w:b/>
              </w:rPr>
              <w:t>MM GEO 1</w:t>
            </w:r>
          </w:p>
        </w:tc>
        <w:tc>
          <w:tcPr>
            <w:tcW w:w="4320" w:type="dxa"/>
          </w:tcPr>
          <w:p w14:paraId="0AD970E1" w14:textId="596B495E" w:rsidR="007F5031" w:rsidRDefault="007F5031" w:rsidP="007F5031">
            <w:pPr>
              <w:pStyle w:val="NormalWeb"/>
              <w:spacing w:before="0" w:beforeAutospacing="0" w:after="0" w:afterAutospacing="0"/>
              <w:jc w:val="both"/>
              <w:rPr>
                <w:rFonts w:ascii="Arial" w:hAnsi="Arial" w:cs="Arial"/>
              </w:rPr>
            </w:pPr>
            <w:r w:rsidRPr="00FA4B97">
              <w:rPr>
                <w:rFonts w:ascii="Arial" w:hAnsi="Arial" w:cs="Arial"/>
                <w:color w:val="000000"/>
              </w:rPr>
              <w:t>The Soil and Foundation Report (Soils Southwest, 2017) provides foundation recommendations to minimize seismic-induced settlement hazards. These include using conventional checkered/waffle type rigid footings for exterior load bearing walls along with interior grade beams, or using a rigid mat foundation. Additional recommendations address concrete slab construction and curing, excavation and fill, pavement and utility trenches. The recommendations identified in the Soil and Foundation Report, or similar measures approved by a registered civil engineer, shall be incorporated into the construction plans. Project plans will be reviewed during the plan check process to confirm geotechnical design measures are incorporated to address the potential for seismic-induced settlement. These measures shall be incorporated into final construction plans prior to issuance of building permits.</w:t>
            </w:r>
          </w:p>
        </w:tc>
        <w:tc>
          <w:tcPr>
            <w:tcW w:w="2030" w:type="dxa"/>
            <w:vAlign w:val="center"/>
          </w:tcPr>
          <w:p w14:paraId="52CC1ECF" w14:textId="5B0C190D" w:rsidR="007F5031" w:rsidRDefault="007F5031" w:rsidP="007F5031">
            <w:pPr>
              <w:pStyle w:val="NormalWeb"/>
              <w:spacing w:before="0" w:beforeAutospacing="0" w:after="0" w:afterAutospacing="0"/>
              <w:jc w:val="center"/>
              <w:rPr>
                <w:rFonts w:ascii="Arial" w:hAnsi="Arial" w:cs="Arial"/>
              </w:rPr>
            </w:pPr>
            <w:r>
              <w:rPr>
                <w:rFonts w:ascii="Arial" w:hAnsi="Arial" w:cs="Arial"/>
              </w:rPr>
              <w:t>Developer and Geotechnical Engineer</w:t>
            </w:r>
          </w:p>
        </w:tc>
        <w:tc>
          <w:tcPr>
            <w:tcW w:w="2030" w:type="dxa"/>
            <w:vAlign w:val="center"/>
          </w:tcPr>
          <w:p w14:paraId="7BC6D871" w14:textId="28354B82" w:rsidR="007F5031" w:rsidRDefault="007F5031" w:rsidP="007F5031">
            <w:pPr>
              <w:pStyle w:val="NormalWeb"/>
              <w:spacing w:before="0" w:beforeAutospacing="0" w:after="0" w:afterAutospacing="0"/>
              <w:jc w:val="center"/>
              <w:rPr>
                <w:rFonts w:ascii="Arial" w:hAnsi="Arial" w:cs="Arial"/>
              </w:rPr>
            </w:pPr>
            <w:r>
              <w:rPr>
                <w:rFonts w:ascii="Arial" w:hAnsi="Arial" w:cs="Arial"/>
              </w:rPr>
              <w:t>Prior to Building Permit Issuance</w:t>
            </w:r>
          </w:p>
        </w:tc>
        <w:tc>
          <w:tcPr>
            <w:tcW w:w="2030" w:type="dxa"/>
            <w:vAlign w:val="center"/>
          </w:tcPr>
          <w:p w14:paraId="166A60D0" w14:textId="4A29E6AD" w:rsidR="007F5031" w:rsidRDefault="007F5031" w:rsidP="007F5031">
            <w:pPr>
              <w:pStyle w:val="NormalWeb"/>
              <w:spacing w:before="0" w:beforeAutospacing="0" w:after="0" w:afterAutospacing="0"/>
              <w:jc w:val="center"/>
              <w:rPr>
                <w:rFonts w:ascii="Arial" w:hAnsi="Arial" w:cs="Arial"/>
              </w:rPr>
            </w:pPr>
            <w:r>
              <w:rPr>
                <w:rFonts w:ascii="Arial" w:hAnsi="Arial" w:cs="Arial"/>
              </w:rPr>
              <w:t>Engineering shall verify on Plan Check set of plans</w:t>
            </w:r>
          </w:p>
        </w:tc>
        <w:tc>
          <w:tcPr>
            <w:tcW w:w="1224" w:type="dxa"/>
            <w:vAlign w:val="center"/>
          </w:tcPr>
          <w:p w14:paraId="0A10C57C" w14:textId="77777777" w:rsidR="007F5031" w:rsidRDefault="007F5031" w:rsidP="007F5031">
            <w:pPr>
              <w:pStyle w:val="NormalWeb"/>
              <w:spacing w:before="0" w:beforeAutospacing="0" w:after="0" w:afterAutospacing="0"/>
              <w:jc w:val="center"/>
              <w:rPr>
                <w:rFonts w:ascii="Arial" w:hAnsi="Arial" w:cs="Arial"/>
              </w:rPr>
            </w:pPr>
          </w:p>
        </w:tc>
        <w:tc>
          <w:tcPr>
            <w:tcW w:w="1224" w:type="dxa"/>
            <w:vAlign w:val="center"/>
          </w:tcPr>
          <w:p w14:paraId="4074E92F" w14:textId="77777777" w:rsidR="007F5031" w:rsidRDefault="007F5031" w:rsidP="007F5031">
            <w:pPr>
              <w:pStyle w:val="NormalWeb"/>
              <w:spacing w:before="0" w:beforeAutospacing="0" w:after="0" w:afterAutospacing="0"/>
              <w:jc w:val="center"/>
              <w:rPr>
                <w:rFonts w:ascii="Arial" w:hAnsi="Arial" w:cs="Arial"/>
              </w:rPr>
            </w:pPr>
          </w:p>
        </w:tc>
      </w:tr>
      <w:tr w:rsidR="00934A8D" w14:paraId="289859C7" w14:textId="77777777" w:rsidTr="00E7475C">
        <w:tc>
          <w:tcPr>
            <w:tcW w:w="14298" w:type="dxa"/>
            <w:gridSpan w:val="7"/>
            <w:vAlign w:val="center"/>
          </w:tcPr>
          <w:p w14:paraId="012FFA0C" w14:textId="7E8A5EC9" w:rsidR="00934A8D" w:rsidRPr="00E7475C" w:rsidRDefault="00934A8D" w:rsidP="00934A8D">
            <w:pPr>
              <w:pStyle w:val="NormalWeb"/>
              <w:spacing w:before="0" w:beforeAutospacing="0" w:after="0" w:afterAutospacing="0"/>
              <w:rPr>
                <w:rFonts w:ascii="Arial" w:hAnsi="Arial" w:cs="Arial"/>
                <w:b/>
              </w:rPr>
            </w:pPr>
            <w:r>
              <w:rPr>
                <w:rFonts w:ascii="Arial" w:hAnsi="Arial" w:cs="Arial"/>
                <w:b/>
              </w:rPr>
              <w:t>REMARKS:</w:t>
            </w:r>
          </w:p>
        </w:tc>
      </w:tr>
      <w:tr w:rsidR="00934A8D" w14:paraId="2C0606B4" w14:textId="77777777" w:rsidTr="00F20D7B">
        <w:tc>
          <w:tcPr>
            <w:tcW w:w="1440" w:type="dxa"/>
          </w:tcPr>
          <w:p w14:paraId="2EE32F0E" w14:textId="7AB35A38" w:rsidR="00934A8D" w:rsidRPr="00BB0843" w:rsidRDefault="00934A8D" w:rsidP="00934A8D">
            <w:pPr>
              <w:pStyle w:val="NormalWeb"/>
              <w:spacing w:before="0" w:beforeAutospacing="0" w:after="0" w:afterAutospacing="0"/>
              <w:jc w:val="both"/>
              <w:rPr>
                <w:rFonts w:ascii="Arial" w:hAnsi="Arial" w:cs="Arial"/>
                <w:b/>
              </w:rPr>
            </w:pPr>
            <w:r>
              <w:rPr>
                <w:rFonts w:ascii="Arial" w:hAnsi="Arial" w:cs="Arial"/>
                <w:b/>
              </w:rPr>
              <w:lastRenderedPageBreak/>
              <w:t xml:space="preserve">MM </w:t>
            </w:r>
            <w:r w:rsidR="00B155ED">
              <w:rPr>
                <w:rFonts w:ascii="Arial" w:hAnsi="Arial" w:cs="Arial"/>
                <w:b/>
              </w:rPr>
              <w:t>GEO 2</w:t>
            </w:r>
          </w:p>
        </w:tc>
        <w:tc>
          <w:tcPr>
            <w:tcW w:w="4320" w:type="dxa"/>
          </w:tcPr>
          <w:p w14:paraId="3D4C8F9A" w14:textId="77777777" w:rsidR="009269A5" w:rsidRPr="009269A5" w:rsidRDefault="009269A5" w:rsidP="009269A5">
            <w:pPr>
              <w:spacing w:after="120"/>
              <w:rPr>
                <w:rFonts w:ascii="Arial" w:hAnsi="Arial" w:cs="Arial"/>
                <w:color w:val="000000"/>
              </w:rPr>
            </w:pPr>
            <w:r w:rsidRPr="000D3621">
              <w:rPr>
                <w:rFonts w:ascii="Arial" w:hAnsi="Arial" w:cs="Arial"/>
              </w:rPr>
              <w:t>A</w:t>
            </w:r>
            <w:r w:rsidRPr="009269A5">
              <w:rPr>
                <w:rFonts w:ascii="Arial" w:hAnsi="Arial" w:cs="Arial"/>
                <w:color w:val="000000"/>
              </w:rPr>
              <w:t>ll earthmoving during project implementation at or below 4 feet requires full-time paleontological monitoring, as follows:</w:t>
            </w:r>
          </w:p>
          <w:p w14:paraId="3D2DEEF2" w14:textId="77777777" w:rsidR="009269A5" w:rsidRPr="000D4946" w:rsidRDefault="009269A5" w:rsidP="009269A5">
            <w:pPr>
              <w:pStyle w:val="ListParagraph"/>
              <w:numPr>
                <w:ilvl w:val="0"/>
                <w:numId w:val="8"/>
              </w:numPr>
              <w:spacing w:after="120"/>
              <w:ind w:left="226" w:hanging="180"/>
              <w:contextualSpacing w:val="0"/>
              <w:jc w:val="both"/>
              <w:rPr>
                <w:rFonts w:ascii="Arial" w:hAnsi="Arial" w:cs="Arial"/>
              </w:rPr>
            </w:pPr>
            <w:r w:rsidRPr="000D4946">
              <w:rPr>
                <w:rFonts w:ascii="Arial" w:hAnsi="Arial" w:cs="Arial"/>
              </w:rPr>
              <w:t>A qualified paleontologist (graduate degree and more than one year of professional experience as a principal investigator) will be retained to provide paleontological services. The principal paleontologist will be responsible to implement and oversee monitoring and to maintain professional standards of work. The principal paleontologist will report all mitigation and monitoring activities, or related actions of the paleontological resources team to the City, as appropriate, including discussing a reduction in monitoring from full- to part-time after monitoring is initiated and no fossils have been identified.</w:t>
            </w:r>
          </w:p>
          <w:p w14:paraId="26349840" w14:textId="77777777" w:rsidR="009269A5" w:rsidRPr="000D4946" w:rsidRDefault="009269A5" w:rsidP="009269A5">
            <w:pPr>
              <w:pStyle w:val="ListParagraph"/>
              <w:numPr>
                <w:ilvl w:val="0"/>
                <w:numId w:val="8"/>
              </w:numPr>
              <w:spacing w:after="120"/>
              <w:ind w:left="226" w:hanging="180"/>
              <w:contextualSpacing w:val="0"/>
              <w:jc w:val="both"/>
              <w:rPr>
                <w:rFonts w:ascii="Arial" w:hAnsi="Arial" w:cs="Arial"/>
              </w:rPr>
            </w:pPr>
            <w:r w:rsidRPr="000D4946">
              <w:rPr>
                <w:rFonts w:ascii="Arial" w:hAnsi="Arial" w:cs="Arial"/>
              </w:rPr>
              <w:t>A qualified paleontological monitor will perform monitoring of construction grading and excavations that take place in the older Pleistocene sediments at depths of 4 feet or more. The monitor will have authority to divert grading away from exposed fossils temporarily in order to recover the fossil specimens. Cooperation and assistance from on-site personnel will greatly assist timely resumption of work in the area of the fossil discovery.</w:t>
            </w:r>
          </w:p>
          <w:p w14:paraId="4AC19D06" w14:textId="77777777" w:rsidR="009269A5" w:rsidRPr="000D4946" w:rsidRDefault="009269A5" w:rsidP="009269A5">
            <w:pPr>
              <w:pStyle w:val="ListParagraph"/>
              <w:numPr>
                <w:ilvl w:val="0"/>
                <w:numId w:val="8"/>
              </w:numPr>
              <w:spacing w:after="120"/>
              <w:ind w:left="226" w:hanging="180"/>
              <w:contextualSpacing w:val="0"/>
              <w:jc w:val="both"/>
              <w:rPr>
                <w:rFonts w:ascii="Arial" w:hAnsi="Arial" w:cs="Arial"/>
              </w:rPr>
            </w:pPr>
            <w:r w:rsidRPr="000D4946">
              <w:rPr>
                <w:rFonts w:ascii="Arial" w:hAnsi="Arial" w:cs="Arial"/>
              </w:rPr>
              <w:t>Discovery of fossil producing localities requires documentation including measured stratigraphic columns and geologic samples for analysis. Any fossils recovered that meet significance criteria will be prepared, identified, and cataloged before donation to an appropriate repository. The Western Science Center in Hemet, California is recommended as an appropriate repository.</w:t>
            </w:r>
          </w:p>
          <w:p w14:paraId="5C91033A" w14:textId="00B1DDDA" w:rsidR="00934A8D" w:rsidRDefault="009269A5" w:rsidP="009269A5">
            <w:pPr>
              <w:pStyle w:val="NormalWeb"/>
              <w:spacing w:before="0" w:beforeAutospacing="0" w:after="0" w:afterAutospacing="0"/>
              <w:jc w:val="both"/>
              <w:rPr>
                <w:rFonts w:ascii="Arial" w:hAnsi="Arial" w:cs="Arial"/>
              </w:rPr>
            </w:pPr>
            <w:r w:rsidRPr="000D4946">
              <w:rPr>
                <w:rFonts w:ascii="Arial" w:hAnsi="Arial" w:cs="Arial"/>
              </w:rPr>
              <w:lastRenderedPageBreak/>
              <w:t>The principal paleontologist retained will prepare a final report. The report will include a list of specimens recovered, documentation of each locality, interpretation of fossils recovered, and will include any specialists’ reports as appendices.</w:t>
            </w:r>
          </w:p>
        </w:tc>
        <w:tc>
          <w:tcPr>
            <w:tcW w:w="2030" w:type="dxa"/>
            <w:vAlign w:val="center"/>
          </w:tcPr>
          <w:p w14:paraId="4235AB6D" w14:textId="368802EA" w:rsidR="00934A8D" w:rsidRDefault="00934A8D" w:rsidP="00934A8D">
            <w:pPr>
              <w:pStyle w:val="NormalWeb"/>
              <w:spacing w:before="0" w:beforeAutospacing="0" w:after="0" w:afterAutospacing="0"/>
              <w:jc w:val="center"/>
              <w:rPr>
                <w:rFonts w:ascii="Arial" w:hAnsi="Arial" w:cs="Arial"/>
              </w:rPr>
            </w:pPr>
            <w:r>
              <w:rPr>
                <w:rFonts w:ascii="Arial" w:hAnsi="Arial" w:cs="Arial"/>
              </w:rPr>
              <w:lastRenderedPageBreak/>
              <w:t>Developer and Paleontologist</w:t>
            </w:r>
          </w:p>
        </w:tc>
        <w:tc>
          <w:tcPr>
            <w:tcW w:w="2030" w:type="dxa"/>
            <w:vAlign w:val="center"/>
          </w:tcPr>
          <w:p w14:paraId="1FFE48E5" w14:textId="42B65448" w:rsidR="00934A8D" w:rsidRDefault="00934A8D" w:rsidP="00934A8D">
            <w:pPr>
              <w:pStyle w:val="NormalWeb"/>
              <w:spacing w:before="0" w:beforeAutospacing="0" w:after="0" w:afterAutospacing="0"/>
              <w:jc w:val="center"/>
              <w:rPr>
                <w:rFonts w:ascii="Arial" w:hAnsi="Arial" w:cs="Arial"/>
              </w:rPr>
            </w:pPr>
            <w:r>
              <w:rPr>
                <w:rFonts w:ascii="Arial" w:hAnsi="Arial" w:cs="Arial"/>
              </w:rPr>
              <w:t>Monitor During All Earthmoving Activity</w:t>
            </w:r>
          </w:p>
        </w:tc>
        <w:tc>
          <w:tcPr>
            <w:tcW w:w="2030" w:type="dxa"/>
            <w:vAlign w:val="center"/>
          </w:tcPr>
          <w:p w14:paraId="793F39ED" w14:textId="31FFCE2B" w:rsidR="00934A8D" w:rsidRDefault="00934A8D" w:rsidP="00934A8D">
            <w:pPr>
              <w:pStyle w:val="NormalWeb"/>
              <w:spacing w:before="0" w:beforeAutospacing="0" w:after="0" w:afterAutospacing="0"/>
              <w:jc w:val="center"/>
              <w:rPr>
                <w:rFonts w:ascii="Arial" w:hAnsi="Arial" w:cs="Arial"/>
              </w:rPr>
            </w:pPr>
            <w:r>
              <w:rPr>
                <w:rFonts w:ascii="Arial" w:hAnsi="Arial" w:cs="Arial"/>
              </w:rPr>
              <w:t>Once City is notified Planning shall follow the process</w:t>
            </w:r>
          </w:p>
        </w:tc>
        <w:tc>
          <w:tcPr>
            <w:tcW w:w="1224" w:type="dxa"/>
            <w:vAlign w:val="center"/>
          </w:tcPr>
          <w:p w14:paraId="099E36E8" w14:textId="77777777" w:rsidR="00934A8D" w:rsidRDefault="00934A8D" w:rsidP="00934A8D">
            <w:pPr>
              <w:pStyle w:val="NormalWeb"/>
              <w:spacing w:before="0" w:beforeAutospacing="0" w:after="0" w:afterAutospacing="0"/>
              <w:jc w:val="center"/>
              <w:rPr>
                <w:rFonts w:ascii="Arial" w:hAnsi="Arial" w:cs="Arial"/>
              </w:rPr>
            </w:pPr>
          </w:p>
        </w:tc>
        <w:tc>
          <w:tcPr>
            <w:tcW w:w="1224" w:type="dxa"/>
            <w:vAlign w:val="center"/>
          </w:tcPr>
          <w:p w14:paraId="15AD14DC" w14:textId="77777777" w:rsidR="00934A8D" w:rsidRDefault="00934A8D" w:rsidP="00934A8D">
            <w:pPr>
              <w:pStyle w:val="NormalWeb"/>
              <w:spacing w:before="0" w:beforeAutospacing="0" w:after="0" w:afterAutospacing="0"/>
              <w:jc w:val="center"/>
              <w:rPr>
                <w:rFonts w:ascii="Arial" w:hAnsi="Arial" w:cs="Arial"/>
              </w:rPr>
            </w:pPr>
          </w:p>
        </w:tc>
      </w:tr>
      <w:tr w:rsidR="00934A8D" w14:paraId="5892AAB7" w14:textId="77777777" w:rsidTr="00E7475C">
        <w:tc>
          <w:tcPr>
            <w:tcW w:w="14298" w:type="dxa"/>
            <w:gridSpan w:val="7"/>
            <w:vAlign w:val="center"/>
          </w:tcPr>
          <w:p w14:paraId="66BC1586" w14:textId="15227874" w:rsidR="00934A8D" w:rsidRPr="00E7475C" w:rsidRDefault="00934A8D" w:rsidP="00934A8D">
            <w:pPr>
              <w:pStyle w:val="NormalWeb"/>
              <w:spacing w:before="0" w:beforeAutospacing="0" w:after="0" w:afterAutospacing="0"/>
              <w:rPr>
                <w:rFonts w:ascii="Arial" w:hAnsi="Arial" w:cs="Arial"/>
                <w:b/>
              </w:rPr>
            </w:pPr>
            <w:r>
              <w:rPr>
                <w:rFonts w:ascii="Arial" w:hAnsi="Arial" w:cs="Arial"/>
                <w:b/>
              </w:rPr>
              <w:t>REMARKS:</w:t>
            </w:r>
          </w:p>
        </w:tc>
      </w:tr>
      <w:tr w:rsidR="00934A8D" w14:paraId="576E8540" w14:textId="77777777" w:rsidTr="00303433">
        <w:tc>
          <w:tcPr>
            <w:tcW w:w="14298" w:type="dxa"/>
            <w:gridSpan w:val="7"/>
            <w:shd w:val="clear" w:color="auto" w:fill="D9D9D9" w:themeFill="background1" w:themeFillShade="D9"/>
            <w:vAlign w:val="center"/>
          </w:tcPr>
          <w:p w14:paraId="753A44CE" w14:textId="300E1978" w:rsidR="00934A8D" w:rsidRPr="00303433" w:rsidRDefault="00934A8D" w:rsidP="00934A8D">
            <w:pPr>
              <w:pStyle w:val="NormalWeb"/>
              <w:spacing w:before="0" w:beforeAutospacing="0" w:after="0" w:afterAutospacing="0"/>
              <w:rPr>
                <w:rFonts w:ascii="Arial" w:hAnsi="Arial" w:cs="Arial"/>
                <w:b/>
              </w:rPr>
            </w:pPr>
            <w:r>
              <w:rPr>
                <w:rFonts w:ascii="Arial" w:hAnsi="Arial" w:cs="Arial"/>
                <w:b/>
              </w:rPr>
              <w:t>XIII.</w:t>
            </w:r>
            <w:r>
              <w:rPr>
                <w:rFonts w:ascii="Arial" w:hAnsi="Arial" w:cs="Arial"/>
                <w:b/>
              </w:rPr>
              <w:tab/>
              <w:t>NOISE</w:t>
            </w:r>
          </w:p>
        </w:tc>
      </w:tr>
      <w:tr w:rsidR="00E33793" w14:paraId="2C4EA0E2" w14:textId="77777777" w:rsidTr="00F20D7B">
        <w:tc>
          <w:tcPr>
            <w:tcW w:w="1440" w:type="dxa"/>
          </w:tcPr>
          <w:p w14:paraId="536FEF94" w14:textId="2034C65B" w:rsidR="00E33793" w:rsidRPr="00BB0843" w:rsidRDefault="00E33793" w:rsidP="00E33793">
            <w:pPr>
              <w:pStyle w:val="NormalWeb"/>
              <w:spacing w:before="0" w:beforeAutospacing="0" w:after="0" w:afterAutospacing="0"/>
              <w:jc w:val="both"/>
              <w:rPr>
                <w:rFonts w:ascii="Arial" w:hAnsi="Arial" w:cs="Arial"/>
                <w:b/>
              </w:rPr>
            </w:pPr>
            <w:r>
              <w:rPr>
                <w:rFonts w:ascii="Arial" w:hAnsi="Arial" w:cs="Arial"/>
                <w:b/>
              </w:rPr>
              <w:t>MM NOI 1</w:t>
            </w:r>
          </w:p>
        </w:tc>
        <w:tc>
          <w:tcPr>
            <w:tcW w:w="4320" w:type="dxa"/>
          </w:tcPr>
          <w:p w14:paraId="0846D2AA" w14:textId="0B6FC5DA" w:rsidR="00E33793" w:rsidRDefault="00E33793" w:rsidP="00E33793">
            <w:pPr>
              <w:pStyle w:val="NormalWeb"/>
              <w:spacing w:before="0" w:beforeAutospacing="0" w:after="0" w:afterAutospacing="0"/>
              <w:jc w:val="both"/>
              <w:rPr>
                <w:rFonts w:ascii="Arial" w:hAnsi="Arial" w:cs="Arial"/>
              </w:rPr>
            </w:pPr>
            <w:r w:rsidRPr="00B74A89">
              <w:rPr>
                <w:rFonts w:ascii="Arial" w:hAnsi="Arial" w:cs="Arial"/>
              </w:rPr>
              <w:t>Construction sh</w:t>
            </w:r>
            <w:r>
              <w:rPr>
                <w:rFonts w:ascii="Arial" w:hAnsi="Arial" w:cs="Arial"/>
              </w:rPr>
              <w:t>all</w:t>
            </w:r>
            <w:r w:rsidRPr="00B74A89">
              <w:rPr>
                <w:rFonts w:ascii="Arial" w:hAnsi="Arial" w:cs="Arial"/>
              </w:rPr>
              <w:t xml:space="preserve"> occur during the permissible hours as defined in Section</w:t>
            </w:r>
            <w:r w:rsidRPr="00B74A89">
              <w:rPr>
                <w:rFonts w:ascii="Arial" w:hAnsi="Arial" w:cs="Arial"/>
                <w:spacing w:val="-32"/>
              </w:rPr>
              <w:t xml:space="preserve"> </w:t>
            </w:r>
            <w:r w:rsidRPr="00B74A89">
              <w:rPr>
                <w:rFonts w:ascii="Arial" w:hAnsi="Arial" w:cs="Arial"/>
              </w:rPr>
              <w:t>8.40.090</w:t>
            </w:r>
            <w:r w:rsidR="00B00D32">
              <w:rPr>
                <w:rFonts w:ascii="Arial" w:hAnsi="Arial" w:cs="Arial"/>
              </w:rPr>
              <w:t>.</w:t>
            </w:r>
          </w:p>
        </w:tc>
        <w:tc>
          <w:tcPr>
            <w:tcW w:w="2030" w:type="dxa"/>
            <w:vAlign w:val="center"/>
          </w:tcPr>
          <w:p w14:paraId="200C8BB1" w14:textId="2C564F04" w:rsidR="00E33793" w:rsidRDefault="00E33793" w:rsidP="00E33793">
            <w:pPr>
              <w:pStyle w:val="NormalWeb"/>
              <w:spacing w:before="0" w:beforeAutospacing="0" w:after="0" w:afterAutospacing="0"/>
              <w:jc w:val="center"/>
              <w:rPr>
                <w:rFonts w:ascii="Arial" w:hAnsi="Arial" w:cs="Arial"/>
              </w:rPr>
            </w:pPr>
            <w:r>
              <w:rPr>
                <w:rFonts w:ascii="Arial" w:hAnsi="Arial" w:cs="Arial"/>
              </w:rPr>
              <w:t>Developer</w:t>
            </w:r>
          </w:p>
        </w:tc>
        <w:tc>
          <w:tcPr>
            <w:tcW w:w="2030" w:type="dxa"/>
            <w:vAlign w:val="center"/>
          </w:tcPr>
          <w:p w14:paraId="1C57C72A" w14:textId="5D279982" w:rsidR="00E33793" w:rsidRDefault="00E33793" w:rsidP="00E33793">
            <w:pPr>
              <w:pStyle w:val="NormalWeb"/>
              <w:spacing w:before="0" w:beforeAutospacing="0" w:after="0" w:afterAutospacing="0"/>
              <w:jc w:val="center"/>
              <w:rPr>
                <w:rFonts w:ascii="Arial" w:hAnsi="Arial" w:cs="Arial"/>
              </w:rPr>
            </w:pPr>
            <w:r>
              <w:rPr>
                <w:rFonts w:ascii="Arial" w:hAnsi="Arial" w:cs="Arial"/>
              </w:rPr>
              <w:t>Maintain time frames during Construction</w:t>
            </w:r>
          </w:p>
        </w:tc>
        <w:tc>
          <w:tcPr>
            <w:tcW w:w="2030" w:type="dxa"/>
            <w:vAlign w:val="center"/>
          </w:tcPr>
          <w:p w14:paraId="6E806322" w14:textId="4CDC78CA" w:rsidR="00E33793" w:rsidRDefault="00E33793" w:rsidP="00E33793">
            <w:pPr>
              <w:pStyle w:val="NormalWeb"/>
              <w:spacing w:before="0" w:beforeAutospacing="0" w:after="0" w:afterAutospacing="0"/>
              <w:jc w:val="center"/>
              <w:rPr>
                <w:rFonts w:ascii="Arial" w:hAnsi="Arial" w:cs="Arial"/>
              </w:rPr>
            </w:pPr>
            <w:r>
              <w:rPr>
                <w:rFonts w:ascii="Arial" w:hAnsi="Arial" w:cs="Arial"/>
              </w:rPr>
              <w:t>The City will verify during Inspections &amp; through Code Enforcement Complaints</w:t>
            </w:r>
          </w:p>
        </w:tc>
        <w:tc>
          <w:tcPr>
            <w:tcW w:w="1224" w:type="dxa"/>
            <w:vAlign w:val="center"/>
          </w:tcPr>
          <w:p w14:paraId="4E67F720" w14:textId="77777777" w:rsidR="00E33793" w:rsidRDefault="00E33793" w:rsidP="00E33793">
            <w:pPr>
              <w:pStyle w:val="NormalWeb"/>
              <w:spacing w:before="0" w:beforeAutospacing="0" w:after="0" w:afterAutospacing="0"/>
              <w:jc w:val="center"/>
              <w:rPr>
                <w:rFonts w:ascii="Arial" w:hAnsi="Arial" w:cs="Arial"/>
              </w:rPr>
            </w:pPr>
          </w:p>
        </w:tc>
        <w:tc>
          <w:tcPr>
            <w:tcW w:w="1224" w:type="dxa"/>
            <w:vAlign w:val="center"/>
          </w:tcPr>
          <w:p w14:paraId="0580767F" w14:textId="77777777" w:rsidR="00E33793" w:rsidRDefault="00E33793" w:rsidP="00E33793">
            <w:pPr>
              <w:pStyle w:val="NormalWeb"/>
              <w:spacing w:before="0" w:beforeAutospacing="0" w:after="0" w:afterAutospacing="0"/>
              <w:jc w:val="center"/>
              <w:rPr>
                <w:rFonts w:ascii="Arial" w:hAnsi="Arial" w:cs="Arial"/>
              </w:rPr>
            </w:pPr>
          </w:p>
        </w:tc>
      </w:tr>
      <w:tr w:rsidR="00934A8D" w14:paraId="2C7A267D" w14:textId="77777777" w:rsidTr="00303433">
        <w:tc>
          <w:tcPr>
            <w:tcW w:w="14298" w:type="dxa"/>
            <w:gridSpan w:val="7"/>
            <w:vAlign w:val="center"/>
          </w:tcPr>
          <w:p w14:paraId="77DB207C" w14:textId="1F84AFFE" w:rsidR="00934A8D" w:rsidRPr="00303433" w:rsidRDefault="00934A8D" w:rsidP="00934A8D">
            <w:pPr>
              <w:pStyle w:val="NormalWeb"/>
              <w:spacing w:before="0" w:beforeAutospacing="0" w:after="0" w:afterAutospacing="0"/>
              <w:rPr>
                <w:rFonts w:ascii="Arial" w:hAnsi="Arial" w:cs="Arial"/>
                <w:b/>
              </w:rPr>
            </w:pPr>
            <w:r>
              <w:rPr>
                <w:rFonts w:ascii="Arial" w:hAnsi="Arial" w:cs="Arial"/>
                <w:b/>
              </w:rPr>
              <w:t>REMARKS:</w:t>
            </w:r>
          </w:p>
        </w:tc>
      </w:tr>
      <w:tr w:rsidR="00934A8D" w14:paraId="10569128" w14:textId="77777777" w:rsidTr="00F20D7B">
        <w:tc>
          <w:tcPr>
            <w:tcW w:w="1440" w:type="dxa"/>
          </w:tcPr>
          <w:p w14:paraId="1DB6C55A" w14:textId="63DF628D" w:rsidR="00934A8D" w:rsidRPr="00BB0843" w:rsidRDefault="00934A8D" w:rsidP="00934A8D">
            <w:pPr>
              <w:pStyle w:val="NormalWeb"/>
              <w:spacing w:before="0" w:beforeAutospacing="0" w:after="0" w:afterAutospacing="0"/>
              <w:jc w:val="both"/>
              <w:rPr>
                <w:rFonts w:ascii="Arial" w:hAnsi="Arial" w:cs="Arial"/>
                <w:b/>
              </w:rPr>
            </w:pPr>
            <w:r>
              <w:rPr>
                <w:rFonts w:ascii="Arial" w:hAnsi="Arial" w:cs="Arial"/>
                <w:b/>
              </w:rPr>
              <w:t>MM NOI</w:t>
            </w:r>
            <w:r w:rsidR="00E33793">
              <w:rPr>
                <w:rFonts w:ascii="Arial" w:hAnsi="Arial" w:cs="Arial"/>
                <w:b/>
              </w:rPr>
              <w:t xml:space="preserve"> </w:t>
            </w:r>
            <w:r>
              <w:rPr>
                <w:rFonts w:ascii="Arial" w:hAnsi="Arial" w:cs="Arial"/>
                <w:b/>
              </w:rPr>
              <w:t>2</w:t>
            </w:r>
          </w:p>
        </w:tc>
        <w:tc>
          <w:tcPr>
            <w:tcW w:w="4320" w:type="dxa"/>
          </w:tcPr>
          <w:p w14:paraId="07BDC6DF" w14:textId="64D46EA9" w:rsidR="00934A8D" w:rsidRDefault="00E33793" w:rsidP="00934A8D">
            <w:pPr>
              <w:pStyle w:val="NormalWeb"/>
              <w:spacing w:before="0" w:beforeAutospacing="0" w:after="0" w:afterAutospacing="0"/>
              <w:jc w:val="both"/>
              <w:rPr>
                <w:rFonts w:ascii="Arial" w:hAnsi="Arial" w:cs="Arial"/>
              </w:rPr>
            </w:pPr>
            <w:r w:rsidRPr="00194BFD">
              <w:rPr>
                <w:rFonts w:ascii="Arial" w:hAnsi="Arial" w:cs="Arial"/>
              </w:rPr>
              <w:t>During construction, the contactor shall ensure all construction equipment is equipped with appropriate noise attenuating devices.</w:t>
            </w:r>
          </w:p>
        </w:tc>
        <w:tc>
          <w:tcPr>
            <w:tcW w:w="2030" w:type="dxa"/>
            <w:vAlign w:val="center"/>
          </w:tcPr>
          <w:p w14:paraId="1682FCD5" w14:textId="1D9F7621" w:rsidR="00934A8D" w:rsidRDefault="00934A8D" w:rsidP="00934A8D">
            <w:pPr>
              <w:pStyle w:val="NormalWeb"/>
              <w:spacing w:before="0" w:beforeAutospacing="0" w:after="0" w:afterAutospacing="0"/>
              <w:jc w:val="center"/>
              <w:rPr>
                <w:rFonts w:ascii="Arial" w:hAnsi="Arial" w:cs="Arial"/>
              </w:rPr>
            </w:pPr>
            <w:r>
              <w:rPr>
                <w:rFonts w:ascii="Arial" w:hAnsi="Arial" w:cs="Arial"/>
              </w:rPr>
              <w:t>Developer</w:t>
            </w:r>
          </w:p>
        </w:tc>
        <w:tc>
          <w:tcPr>
            <w:tcW w:w="2030" w:type="dxa"/>
            <w:vAlign w:val="center"/>
          </w:tcPr>
          <w:p w14:paraId="3A2A241D" w14:textId="259FDAEB" w:rsidR="00934A8D" w:rsidRDefault="00E33793" w:rsidP="00E33793">
            <w:pPr>
              <w:tabs>
                <w:tab w:val="left" w:pos="-10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00"/>
              <w:jc w:val="center"/>
              <w:rPr>
                <w:rFonts w:ascii="Arial" w:hAnsi="Arial" w:cs="Arial"/>
              </w:rPr>
            </w:pPr>
            <w:r>
              <w:rPr>
                <w:rFonts w:ascii="Arial" w:hAnsi="Arial" w:cs="Arial"/>
              </w:rPr>
              <w:t>During Construction</w:t>
            </w:r>
          </w:p>
        </w:tc>
        <w:tc>
          <w:tcPr>
            <w:tcW w:w="2030" w:type="dxa"/>
            <w:vAlign w:val="center"/>
          </w:tcPr>
          <w:p w14:paraId="7DB830DE" w14:textId="27D59BDC" w:rsidR="00934A8D" w:rsidRDefault="00E33793" w:rsidP="00934A8D">
            <w:pPr>
              <w:pStyle w:val="NormalWeb"/>
              <w:spacing w:before="0" w:beforeAutospacing="0" w:after="0" w:afterAutospacing="0"/>
              <w:jc w:val="center"/>
              <w:rPr>
                <w:rFonts w:ascii="Arial" w:hAnsi="Arial" w:cs="Arial"/>
              </w:rPr>
            </w:pPr>
            <w:r>
              <w:rPr>
                <w:rFonts w:ascii="Arial" w:hAnsi="Arial" w:cs="Arial"/>
              </w:rPr>
              <w:t>Should complaints arise the City will ask for verification of equipment</w:t>
            </w:r>
          </w:p>
        </w:tc>
        <w:tc>
          <w:tcPr>
            <w:tcW w:w="1224" w:type="dxa"/>
            <w:vAlign w:val="center"/>
          </w:tcPr>
          <w:p w14:paraId="1E37A7AA" w14:textId="77777777" w:rsidR="00934A8D" w:rsidRDefault="00934A8D" w:rsidP="00934A8D">
            <w:pPr>
              <w:pStyle w:val="NormalWeb"/>
              <w:spacing w:before="0" w:beforeAutospacing="0" w:after="0" w:afterAutospacing="0"/>
              <w:jc w:val="center"/>
              <w:rPr>
                <w:rFonts w:ascii="Arial" w:hAnsi="Arial" w:cs="Arial"/>
              </w:rPr>
            </w:pPr>
          </w:p>
        </w:tc>
        <w:tc>
          <w:tcPr>
            <w:tcW w:w="1224" w:type="dxa"/>
            <w:vAlign w:val="center"/>
          </w:tcPr>
          <w:p w14:paraId="5827F7B4" w14:textId="77777777" w:rsidR="00934A8D" w:rsidRDefault="00934A8D" w:rsidP="00934A8D">
            <w:pPr>
              <w:pStyle w:val="NormalWeb"/>
              <w:spacing w:before="0" w:beforeAutospacing="0" w:after="0" w:afterAutospacing="0"/>
              <w:jc w:val="center"/>
              <w:rPr>
                <w:rFonts w:ascii="Arial" w:hAnsi="Arial" w:cs="Arial"/>
              </w:rPr>
            </w:pPr>
          </w:p>
        </w:tc>
      </w:tr>
      <w:tr w:rsidR="00934A8D" w14:paraId="151F75D6" w14:textId="77777777" w:rsidTr="00303433">
        <w:tc>
          <w:tcPr>
            <w:tcW w:w="14298" w:type="dxa"/>
            <w:gridSpan w:val="7"/>
            <w:vAlign w:val="center"/>
          </w:tcPr>
          <w:p w14:paraId="011EC95C" w14:textId="63125376" w:rsidR="00934A8D" w:rsidRPr="00303433" w:rsidRDefault="00934A8D" w:rsidP="00934A8D">
            <w:pPr>
              <w:pStyle w:val="NormalWeb"/>
              <w:spacing w:before="0" w:beforeAutospacing="0" w:after="0" w:afterAutospacing="0"/>
              <w:rPr>
                <w:rFonts w:ascii="Arial" w:hAnsi="Arial" w:cs="Arial"/>
                <w:b/>
              </w:rPr>
            </w:pPr>
            <w:r>
              <w:rPr>
                <w:rFonts w:ascii="Arial" w:hAnsi="Arial" w:cs="Arial"/>
                <w:b/>
              </w:rPr>
              <w:t>REMARKS:</w:t>
            </w:r>
          </w:p>
        </w:tc>
      </w:tr>
      <w:tr w:rsidR="00E33793" w14:paraId="78404ABB" w14:textId="77777777" w:rsidTr="005C530C">
        <w:tc>
          <w:tcPr>
            <w:tcW w:w="1440" w:type="dxa"/>
          </w:tcPr>
          <w:p w14:paraId="0CD9DFD6" w14:textId="7D304A8A" w:rsidR="00E33793" w:rsidRPr="00BB0843" w:rsidRDefault="00E33793" w:rsidP="005C530C">
            <w:pPr>
              <w:pStyle w:val="NormalWeb"/>
              <w:spacing w:before="0" w:beforeAutospacing="0" w:after="0" w:afterAutospacing="0"/>
              <w:jc w:val="both"/>
              <w:rPr>
                <w:rFonts w:ascii="Arial" w:hAnsi="Arial" w:cs="Arial"/>
                <w:b/>
              </w:rPr>
            </w:pPr>
            <w:r>
              <w:rPr>
                <w:rFonts w:ascii="Arial" w:hAnsi="Arial" w:cs="Arial"/>
                <w:b/>
              </w:rPr>
              <w:t>MM NOI 3</w:t>
            </w:r>
          </w:p>
        </w:tc>
        <w:tc>
          <w:tcPr>
            <w:tcW w:w="4320" w:type="dxa"/>
          </w:tcPr>
          <w:p w14:paraId="1D6CBB08" w14:textId="0DAE6F68" w:rsidR="00E33793" w:rsidRDefault="00B00D32" w:rsidP="005C530C">
            <w:pPr>
              <w:pStyle w:val="NormalWeb"/>
              <w:spacing w:before="0" w:beforeAutospacing="0" w:after="0" w:afterAutospacing="0"/>
              <w:jc w:val="both"/>
              <w:rPr>
                <w:rFonts w:ascii="Arial" w:hAnsi="Arial" w:cs="Arial"/>
              </w:rPr>
            </w:pPr>
            <w:r w:rsidRPr="00B74A89">
              <w:rPr>
                <w:rFonts w:ascii="Arial" w:hAnsi="Arial" w:cs="Arial"/>
              </w:rPr>
              <w:t>The contractor sh</w:t>
            </w:r>
            <w:r>
              <w:rPr>
                <w:rFonts w:ascii="Arial" w:hAnsi="Arial" w:cs="Arial"/>
              </w:rPr>
              <w:t>all</w:t>
            </w:r>
            <w:r w:rsidRPr="00B74A89">
              <w:rPr>
                <w:rFonts w:ascii="Arial" w:hAnsi="Arial" w:cs="Arial"/>
              </w:rPr>
              <w:t xml:space="preserve"> locate equipment staging areas that will create the greatest distance between construction-related noise/vibration sources and sensitive receptors nearest the </w:t>
            </w:r>
            <w:r>
              <w:rPr>
                <w:rFonts w:ascii="Arial" w:hAnsi="Arial" w:cs="Arial"/>
              </w:rPr>
              <w:t>project</w:t>
            </w:r>
            <w:r w:rsidRPr="00B74A89">
              <w:rPr>
                <w:rFonts w:ascii="Arial" w:hAnsi="Arial" w:cs="Arial"/>
              </w:rPr>
              <w:t xml:space="preserve"> site during all </w:t>
            </w:r>
            <w:r>
              <w:rPr>
                <w:rFonts w:ascii="Arial" w:hAnsi="Arial" w:cs="Arial"/>
              </w:rPr>
              <w:t>project</w:t>
            </w:r>
            <w:r w:rsidRPr="00B74A89">
              <w:rPr>
                <w:rFonts w:ascii="Arial" w:hAnsi="Arial" w:cs="Arial"/>
                <w:spacing w:val="-20"/>
              </w:rPr>
              <w:t xml:space="preserve"> </w:t>
            </w:r>
            <w:r w:rsidRPr="00B74A89">
              <w:rPr>
                <w:rFonts w:ascii="Arial" w:hAnsi="Arial" w:cs="Arial"/>
              </w:rPr>
              <w:t>construction.</w:t>
            </w:r>
          </w:p>
        </w:tc>
        <w:tc>
          <w:tcPr>
            <w:tcW w:w="2030" w:type="dxa"/>
            <w:vAlign w:val="center"/>
          </w:tcPr>
          <w:p w14:paraId="6F4FF4C6" w14:textId="77777777" w:rsidR="00E33793" w:rsidRDefault="00E33793" w:rsidP="005C530C">
            <w:pPr>
              <w:pStyle w:val="NormalWeb"/>
              <w:spacing w:before="0" w:beforeAutospacing="0" w:after="0" w:afterAutospacing="0"/>
              <w:jc w:val="center"/>
              <w:rPr>
                <w:rFonts w:ascii="Arial" w:hAnsi="Arial" w:cs="Arial"/>
              </w:rPr>
            </w:pPr>
            <w:r>
              <w:rPr>
                <w:rFonts w:ascii="Arial" w:hAnsi="Arial" w:cs="Arial"/>
              </w:rPr>
              <w:t>Developer</w:t>
            </w:r>
          </w:p>
        </w:tc>
        <w:tc>
          <w:tcPr>
            <w:tcW w:w="2030" w:type="dxa"/>
            <w:vAlign w:val="center"/>
          </w:tcPr>
          <w:p w14:paraId="696E4C15" w14:textId="60FDAB23" w:rsidR="00E33793" w:rsidRDefault="00B00D32" w:rsidP="005C530C">
            <w:pPr>
              <w:pStyle w:val="NormalWeb"/>
              <w:spacing w:before="0" w:beforeAutospacing="0" w:after="0" w:afterAutospacing="0"/>
              <w:jc w:val="center"/>
              <w:rPr>
                <w:rFonts w:ascii="Arial" w:hAnsi="Arial" w:cs="Arial"/>
              </w:rPr>
            </w:pPr>
            <w:r>
              <w:rPr>
                <w:rFonts w:ascii="Arial" w:hAnsi="Arial" w:cs="Arial"/>
              </w:rPr>
              <w:t>During Construction</w:t>
            </w:r>
          </w:p>
        </w:tc>
        <w:tc>
          <w:tcPr>
            <w:tcW w:w="2030" w:type="dxa"/>
            <w:vAlign w:val="center"/>
          </w:tcPr>
          <w:p w14:paraId="4769C115" w14:textId="7E9B4E07" w:rsidR="00E33793" w:rsidRDefault="00E33793" w:rsidP="005C530C">
            <w:pPr>
              <w:pStyle w:val="NormalWeb"/>
              <w:spacing w:before="0" w:beforeAutospacing="0" w:after="0" w:afterAutospacing="0"/>
              <w:jc w:val="center"/>
              <w:rPr>
                <w:rFonts w:ascii="Arial" w:hAnsi="Arial" w:cs="Arial"/>
              </w:rPr>
            </w:pPr>
            <w:r>
              <w:rPr>
                <w:rFonts w:ascii="Arial" w:hAnsi="Arial" w:cs="Arial"/>
              </w:rPr>
              <w:t xml:space="preserve">The City will verify during Inspections </w:t>
            </w:r>
          </w:p>
        </w:tc>
        <w:tc>
          <w:tcPr>
            <w:tcW w:w="1224" w:type="dxa"/>
            <w:vAlign w:val="center"/>
          </w:tcPr>
          <w:p w14:paraId="3F211B58" w14:textId="77777777" w:rsidR="00E33793" w:rsidRDefault="00E33793" w:rsidP="005C530C">
            <w:pPr>
              <w:pStyle w:val="NormalWeb"/>
              <w:spacing w:before="0" w:beforeAutospacing="0" w:after="0" w:afterAutospacing="0"/>
              <w:jc w:val="center"/>
              <w:rPr>
                <w:rFonts w:ascii="Arial" w:hAnsi="Arial" w:cs="Arial"/>
              </w:rPr>
            </w:pPr>
          </w:p>
        </w:tc>
        <w:tc>
          <w:tcPr>
            <w:tcW w:w="1224" w:type="dxa"/>
            <w:vAlign w:val="center"/>
          </w:tcPr>
          <w:p w14:paraId="7422DB34" w14:textId="77777777" w:rsidR="00E33793" w:rsidRDefault="00E33793" w:rsidP="005C530C">
            <w:pPr>
              <w:pStyle w:val="NormalWeb"/>
              <w:spacing w:before="0" w:beforeAutospacing="0" w:after="0" w:afterAutospacing="0"/>
              <w:jc w:val="center"/>
              <w:rPr>
                <w:rFonts w:ascii="Arial" w:hAnsi="Arial" w:cs="Arial"/>
              </w:rPr>
            </w:pPr>
          </w:p>
        </w:tc>
      </w:tr>
      <w:tr w:rsidR="00E33793" w:rsidRPr="00303433" w14:paraId="2469F5F3" w14:textId="77777777" w:rsidTr="005C530C">
        <w:tc>
          <w:tcPr>
            <w:tcW w:w="14298" w:type="dxa"/>
            <w:gridSpan w:val="7"/>
            <w:vAlign w:val="center"/>
          </w:tcPr>
          <w:p w14:paraId="557FD70D" w14:textId="77777777" w:rsidR="00E33793" w:rsidRPr="00303433" w:rsidRDefault="00E33793" w:rsidP="005C530C">
            <w:pPr>
              <w:pStyle w:val="NormalWeb"/>
              <w:spacing w:before="0" w:beforeAutospacing="0" w:after="0" w:afterAutospacing="0"/>
              <w:rPr>
                <w:rFonts w:ascii="Arial" w:hAnsi="Arial" w:cs="Arial"/>
                <w:b/>
              </w:rPr>
            </w:pPr>
            <w:r>
              <w:rPr>
                <w:rFonts w:ascii="Arial" w:hAnsi="Arial" w:cs="Arial"/>
                <w:b/>
              </w:rPr>
              <w:t>REMARKS:</w:t>
            </w:r>
          </w:p>
        </w:tc>
      </w:tr>
      <w:tr w:rsidR="00E33793" w14:paraId="66C33F2B" w14:textId="77777777" w:rsidTr="005C530C">
        <w:tc>
          <w:tcPr>
            <w:tcW w:w="1440" w:type="dxa"/>
          </w:tcPr>
          <w:p w14:paraId="100D3828" w14:textId="1CC1B00F" w:rsidR="00E33793" w:rsidRPr="00BB0843" w:rsidRDefault="00E33793" w:rsidP="005C530C">
            <w:pPr>
              <w:pStyle w:val="NormalWeb"/>
              <w:spacing w:before="0" w:beforeAutospacing="0" w:after="0" w:afterAutospacing="0"/>
              <w:jc w:val="both"/>
              <w:rPr>
                <w:rFonts w:ascii="Arial" w:hAnsi="Arial" w:cs="Arial"/>
                <w:b/>
              </w:rPr>
            </w:pPr>
            <w:r>
              <w:rPr>
                <w:rFonts w:ascii="Arial" w:hAnsi="Arial" w:cs="Arial"/>
                <w:b/>
              </w:rPr>
              <w:t>MM NOI 4</w:t>
            </w:r>
          </w:p>
        </w:tc>
        <w:tc>
          <w:tcPr>
            <w:tcW w:w="4320" w:type="dxa"/>
          </w:tcPr>
          <w:p w14:paraId="1A30021C" w14:textId="77777777" w:rsidR="00B00D32" w:rsidRDefault="00B00D32" w:rsidP="00B00D32">
            <w:pPr>
              <w:pStyle w:val="ListParagraph"/>
              <w:widowControl w:val="0"/>
              <w:autoSpaceDE w:val="0"/>
              <w:autoSpaceDN w:val="0"/>
              <w:ind w:left="0"/>
              <w:rPr>
                <w:rFonts w:ascii="Arial" w:hAnsi="Arial" w:cs="Arial"/>
              </w:rPr>
            </w:pPr>
            <w:r w:rsidRPr="00B74A89">
              <w:rPr>
                <w:rFonts w:ascii="Arial" w:hAnsi="Arial" w:cs="Arial"/>
              </w:rPr>
              <w:t>Idling equipment sh</w:t>
            </w:r>
            <w:r>
              <w:rPr>
                <w:rFonts w:ascii="Arial" w:hAnsi="Arial" w:cs="Arial"/>
              </w:rPr>
              <w:t>all</w:t>
            </w:r>
            <w:r w:rsidRPr="00B74A89">
              <w:rPr>
                <w:rFonts w:ascii="Arial" w:hAnsi="Arial" w:cs="Arial"/>
              </w:rPr>
              <w:t xml:space="preserve"> be turned off when not in</w:t>
            </w:r>
            <w:r w:rsidRPr="00B74A89">
              <w:rPr>
                <w:rFonts w:ascii="Arial" w:hAnsi="Arial" w:cs="Arial"/>
                <w:spacing w:val="-29"/>
              </w:rPr>
              <w:t xml:space="preserve"> </w:t>
            </w:r>
            <w:r w:rsidRPr="00B74A89">
              <w:rPr>
                <w:rFonts w:ascii="Arial" w:hAnsi="Arial" w:cs="Arial"/>
              </w:rPr>
              <w:t>use.</w:t>
            </w:r>
          </w:p>
          <w:p w14:paraId="663017F1" w14:textId="6219FDF1" w:rsidR="00E33793" w:rsidRDefault="00E33793" w:rsidP="005C530C">
            <w:pPr>
              <w:pStyle w:val="NormalWeb"/>
              <w:spacing w:before="0" w:beforeAutospacing="0" w:after="0" w:afterAutospacing="0"/>
              <w:jc w:val="both"/>
              <w:rPr>
                <w:rFonts w:ascii="Arial" w:hAnsi="Arial" w:cs="Arial"/>
              </w:rPr>
            </w:pPr>
          </w:p>
        </w:tc>
        <w:tc>
          <w:tcPr>
            <w:tcW w:w="2030" w:type="dxa"/>
            <w:vAlign w:val="center"/>
          </w:tcPr>
          <w:p w14:paraId="5E136858" w14:textId="77777777" w:rsidR="00E33793" w:rsidRDefault="00E33793" w:rsidP="005C530C">
            <w:pPr>
              <w:pStyle w:val="NormalWeb"/>
              <w:spacing w:before="0" w:beforeAutospacing="0" w:after="0" w:afterAutospacing="0"/>
              <w:jc w:val="center"/>
              <w:rPr>
                <w:rFonts w:ascii="Arial" w:hAnsi="Arial" w:cs="Arial"/>
              </w:rPr>
            </w:pPr>
            <w:r>
              <w:rPr>
                <w:rFonts w:ascii="Arial" w:hAnsi="Arial" w:cs="Arial"/>
              </w:rPr>
              <w:t>Developer</w:t>
            </w:r>
          </w:p>
        </w:tc>
        <w:tc>
          <w:tcPr>
            <w:tcW w:w="2030" w:type="dxa"/>
            <w:vAlign w:val="center"/>
          </w:tcPr>
          <w:p w14:paraId="2996D21C" w14:textId="77777777" w:rsidR="00E33793" w:rsidRDefault="00E33793" w:rsidP="005C530C">
            <w:pPr>
              <w:tabs>
                <w:tab w:val="left" w:pos="-10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00"/>
              <w:jc w:val="center"/>
              <w:rPr>
                <w:rFonts w:ascii="Arial" w:hAnsi="Arial" w:cs="Arial"/>
              </w:rPr>
            </w:pPr>
            <w:r>
              <w:rPr>
                <w:rFonts w:ascii="Arial" w:hAnsi="Arial" w:cs="Arial"/>
              </w:rPr>
              <w:t>During Construction</w:t>
            </w:r>
          </w:p>
        </w:tc>
        <w:tc>
          <w:tcPr>
            <w:tcW w:w="2030" w:type="dxa"/>
            <w:vAlign w:val="center"/>
          </w:tcPr>
          <w:p w14:paraId="1A07435B" w14:textId="1EC0CAEF" w:rsidR="00E215AB" w:rsidRDefault="00E33793" w:rsidP="003A04D7">
            <w:pPr>
              <w:pStyle w:val="NormalWeb"/>
              <w:spacing w:before="0" w:beforeAutospacing="0" w:after="0" w:afterAutospacing="0"/>
              <w:jc w:val="center"/>
              <w:rPr>
                <w:rFonts w:ascii="Arial" w:hAnsi="Arial" w:cs="Arial"/>
              </w:rPr>
            </w:pPr>
            <w:r>
              <w:rPr>
                <w:rFonts w:ascii="Arial" w:hAnsi="Arial" w:cs="Arial"/>
              </w:rPr>
              <w:t>Should complaints arise the City will ask for verification</w:t>
            </w:r>
          </w:p>
        </w:tc>
        <w:tc>
          <w:tcPr>
            <w:tcW w:w="1224" w:type="dxa"/>
            <w:vAlign w:val="center"/>
          </w:tcPr>
          <w:p w14:paraId="23AFC2F7" w14:textId="77777777" w:rsidR="00E33793" w:rsidRDefault="00E33793" w:rsidP="005C530C">
            <w:pPr>
              <w:pStyle w:val="NormalWeb"/>
              <w:spacing w:before="0" w:beforeAutospacing="0" w:after="0" w:afterAutospacing="0"/>
              <w:jc w:val="center"/>
              <w:rPr>
                <w:rFonts w:ascii="Arial" w:hAnsi="Arial" w:cs="Arial"/>
              </w:rPr>
            </w:pPr>
          </w:p>
        </w:tc>
        <w:tc>
          <w:tcPr>
            <w:tcW w:w="1224" w:type="dxa"/>
            <w:vAlign w:val="center"/>
          </w:tcPr>
          <w:p w14:paraId="28D74D75" w14:textId="77777777" w:rsidR="00E33793" w:rsidRDefault="00E33793" w:rsidP="005C530C">
            <w:pPr>
              <w:pStyle w:val="NormalWeb"/>
              <w:spacing w:before="0" w:beforeAutospacing="0" w:after="0" w:afterAutospacing="0"/>
              <w:jc w:val="center"/>
              <w:rPr>
                <w:rFonts w:ascii="Arial" w:hAnsi="Arial" w:cs="Arial"/>
              </w:rPr>
            </w:pPr>
          </w:p>
        </w:tc>
      </w:tr>
      <w:tr w:rsidR="00E33793" w:rsidRPr="00303433" w14:paraId="26E3B615" w14:textId="77777777" w:rsidTr="005C530C">
        <w:tc>
          <w:tcPr>
            <w:tcW w:w="14298" w:type="dxa"/>
            <w:gridSpan w:val="7"/>
            <w:vAlign w:val="center"/>
          </w:tcPr>
          <w:p w14:paraId="6B5B4144" w14:textId="77777777" w:rsidR="00E33793" w:rsidRPr="00303433" w:rsidRDefault="00E33793" w:rsidP="005C530C">
            <w:pPr>
              <w:pStyle w:val="NormalWeb"/>
              <w:spacing w:before="0" w:beforeAutospacing="0" w:after="0" w:afterAutospacing="0"/>
              <w:rPr>
                <w:rFonts w:ascii="Arial" w:hAnsi="Arial" w:cs="Arial"/>
                <w:b/>
              </w:rPr>
            </w:pPr>
            <w:r>
              <w:rPr>
                <w:rFonts w:ascii="Arial" w:hAnsi="Arial" w:cs="Arial"/>
                <w:b/>
              </w:rPr>
              <w:t>REMARKS:</w:t>
            </w:r>
          </w:p>
        </w:tc>
      </w:tr>
      <w:tr w:rsidR="00E215AB" w14:paraId="7C39128C" w14:textId="77777777" w:rsidTr="005C530C">
        <w:tc>
          <w:tcPr>
            <w:tcW w:w="1440" w:type="dxa"/>
          </w:tcPr>
          <w:p w14:paraId="412FDE1E" w14:textId="13683786" w:rsidR="00E215AB" w:rsidRPr="00BB0843" w:rsidRDefault="00E215AB" w:rsidP="00E215AB">
            <w:pPr>
              <w:pStyle w:val="NormalWeb"/>
              <w:spacing w:before="0" w:beforeAutospacing="0" w:after="0" w:afterAutospacing="0"/>
              <w:jc w:val="both"/>
              <w:rPr>
                <w:rFonts w:ascii="Arial" w:hAnsi="Arial" w:cs="Arial"/>
                <w:b/>
              </w:rPr>
            </w:pPr>
            <w:r>
              <w:rPr>
                <w:rFonts w:ascii="Arial" w:hAnsi="Arial" w:cs="Arial"/>
                <w:b/>
              </w:rPr>
              <w:t>MM NOI 5</w:t>
            </w:r>
          </w:p>
        </w:tc>
        <w:tc>
          <w:tcPr>
            <w:tcW w:w="4320" w:type="dxa"/>
          </w:tcPr>
          <w:p w14:paraId="6468EC3A" w14:textId="7D264D77" w:rsidR="00E215AB" w:rsidRDefault="00E215AB" w:rsidP="00E215AB">
            <w:pPr>
              <w:pStyle w:val="NormalWeb"/>
              <w:spacing w:before="0" w:beforeAutospacing="0" w:after="0" w:afterAutospacing="0"/>
              <w:jc w:val="both"/>
              <w:rPr>
                <w:rFonts w:ascii="Arial" w:hAnsi="Arial" w:cs="Arial"/>
              </w:rPr>
            </w:pPr>
            <w:r>
              <w:rPr>
                <w:rFonts w:ascii="Arial" w:hAnsi="Arial" w:cs="Arial"/>
              </w:rPr>
              <w:t>Solid Waste</w:t>
            </w:r>
            <w:r w:rsidRPr="000E03FD">
              <w:rPr>
                <w:rFonts w:ascii="Arial" w:hAnsi="Arial" w:cs="Arial"/>
              </w:rPr>
              <w:t xml:space="preserve"> and recycling collection shall only occur during daytime hours (</w:t>
            </w:r>
            <w:r w:rsidRPr="00E46115">
              <w:rPr>
                <w:rFonts w:ascii="Arial" w:hAnsi="Arial" w:cs="Arial"/>
              </w:rPr>
              <w:t>7:00 a.m. and 7:00 p.m.</w:t>
            </w:r>
            <w:r>
              <w:rPr>
                <w:rFonts w:ascii="Arial" w:hAnsi="Arial" w:cs="Arial"/>
              </w:rPr>
              <w:t>).</w:t>
            </w:r>
          </w:p>
        </w:tc>
        <w:tc>
          <w:tcPr>
            <w:tcW w:w="2030" w:type="dxa"/>
            <w:vAlign w:val="center"/>
          </w:tcPr>
          <w:p w14:paraId="283B6A47" w14:textId="33B30575" w:rsidR="00E215AB" w:rsidRDefault="00966689" w:rsidP="00966689">
            <w:pPr>
              <w:pStyle w:val="NormalWeb"/>
              <w:spacing w:before="0" w:beforeAutospacing="0" w:after="0" w:afterAutospacing="0"/>
              <w:jc w:val="center"/>
              <w:rPr>
                <w:rFonts w:ascii="Arial" w:hAnsi="Arial" w:cs="Arial"/>
              </w:rPr>
            </w:pPr>
            <w:r>
              <w:rPr>
                <w:rFonts w:ascii="Arial" w:hAnsi="Arial" w:cs="Arial"/>
              </w:rPr>
              <w:t>Property owner</w:t>
            </w:r>
            <w:r w:rsidR="00E215AB">
              <w:rPr>
                <w:rFonts w:ascii="Arial" w:hAnsi="Arial" w:cs="Arial"/>
              </w:rPr>
              <w:t xml:space="preserve"> and Retail Operators</w:t>
            </w:r>
          </w:p>
        </w:tc>
        <w:tc>
          <w:tcPr>
            <w:tcW w:w="2030" w:type="dxa"/>
            <w:vAlign w:val="center"/>
          </w:tcPr>
          <w:p w14:paraId="0A68ED47" w14:textId="19BEE46E" w:rsidR="00E215AB" w:rsidRDefault="00E215AB" w:rsidP="00E215AB">
            <w:pPr>
              <w:pStyle w:val="NormalWeb"/>
              <w:spacing w:before="0" w:beforeAutospacing="0" w:after="0" w:afterAutospacing="0"/>
              <w:jc w:val="center"/>
              <w:rPr>
                <w:rFonts w:ascii="Arial" w:hAnsi="Arial" w:cs="Arial"/>
              </w:rPr>
            </w:pPr>
            <w:r>
              <w:rPr>
                <w:rFonts w:ascii="Arial" w:hAnsi="Arial" w:cs="Arial"/>
              </w:rPr>
              <w:t>Throughout the Life of the Project</w:t>
            </w:r>
          </w:p>
        </w:tc>
        <w:tc>
          <w:tcPr>
            <w:tcW w:w="2030" w:type="dxa"/>
            <w:vAlign w:val="center"/>
          </w:tcPr>
          <w:p w14:paraId="76637B35" w14:textId="0CFD594F" w:rsidR="00E215AB" w:rsidRDefault="00E215AB" w:rsidP="00E215AB">
            <w:pPr>
              <w:pStyle w:val="NormalWeb"/>
              <w:spacing w:before="0" w:beforeAutospacing="0" w:after="0" w:afterAutospacing="0"/>
              <w:jc w:val="center"/>
              <w:rPr>
                <w:rFonts w:ascii="Arial" w:hAnsi="Arial" w:cs="Arial"/>
              </w:rPr>
            </w:pPr>
            <w:r>
              <w:rPr>
                <w:rFonts w:ascii="Arial" w:hAnsi="Arial" w:cs="Arial"/>
              </w:rPr>
              <w:t>Upon a complaint Code Enforcement</w:t>
            </w:r>
          </w:p>
        </w:tc>
        <w:tc>
          <w:tcPr>
            <w:tcW w:w="1224" w:type="dxa"/>
            <w:vAlign w:val="center"/>
          </w:tcPr>
          <w:p w14:paraId="617A85DB" w14:textId="77777777" w:rsidR="00E215AB" w:rsidRDefault="00E215AB" w:rsidP="00E215AB">
            <w:pPr>
              <w:pStyle w:val="NormalWeb"/>
              <w:spacing w:before="0" w:beforeAutospacing="0" w:after="0" w:afterAutospacing="0"/>
              <w:jc w:val="center"/>
              <w:rPr>
                <w:rFonts w:ascii="Arial" w:hAnsi="Arial" w:cs="Arial"/>
              </w:rPr>
            </w:pPr>
          </w:p>
        </w:tc>
        <w:tc>
          <w:tcPr>
            <w:tcW w:w="1224" w:type="dxa"/>
            <w:vAlign w:val="center"/>
          </w:tcPr>
          <w:p w14:paraId="346E0816" w14:textId="77777777" w:rsidR="00E215AB" w:rsidRDefault="00E215AB" w:rsidP="00E215AB">
            <w:pPr>
              <w:pStyle w:val="NormalWeb"/>
              <w:spacing w:before="0" w:beforeAutospacing="0" w:after="0" w:afterAutospacing="0"/>
              <w:jc w:val="center"/>
              <w:rPr>
                <w:rFonts w:ascii="Arial" w:hAnsi="Arial" w:cs="Arial"/>
              </w:rPr>
            </w:pPr>
          </w:p>
        </w:tc>
      </w:tr>
      <w:tr w:rsidR="00E33793" w:rsidRPr="00303433" w14:paraId="1C15B94D" w14:textId="77777777" w:rsidTr="005C530C">
        <w:tc>
          <w:tcPr>
            <w:tcW w:w="14298" w:type="dxa"/>
            <w:gridSpan w:val="7"/>
            <w:vAlign w:val="center"/>
          </w:tcPr>
          <w:p w14:paraId="34898DE7" w14:textId="77777777" w:rsidR="00E33793" w:rsidRPr="00303433" w:rsidRDefault="00E33793" w:rsidP="005C530C">
            <w:pPr>
              <w:pStyle w:val="NormalWeb"/>
              <w:spacing w:before="0" w:beforeAutospacing="0" w:after="0" w:afterAutospacing="0"/>
              <w:rPr>
                <w:rFonts w:ascii="Arial" w:hAnsi="Arial" w:cs="Arial"/>
                <w:b/>
              </w:rPr>
            </w:pPr>
            <w:r>
              <w:rPr>
                <w:rFonts w:ascii="Arial" w:hAnsi="Arial" w:cs="Arial"/>
                <w:b/>
              </w:rPr>
              <w:t>REMARKS:</w:t>
            </w:r>
          </w:p>
        </w:tc>
      </w:tr>
      <w:tr w:rsidR="00966689" w14:paraId="2FA5D342" w14:textId="77777777" w:rsidTr="005C530C">
        <w:tc>
          <w:tcPr>
            <w:tcW w:w="1440" w:type="dxa"/>
          </w:tcPr>
          <w:p w14:paraId="08728569" w14:textId="0BDCF2E7" w:rsidR="00966689" w:rsidRPr="00BB0843" w:rsidRDefault="00966689" w:rsidP="00966689">
            <w:pPr>
              <w:pStyle w:val="NormalWeb"/>
              <w:spacing w:before="0" w:beforeAutospacing="0" w:after="0" w:afterAutospacing="0"/>
              <w:jc w:val="both"/>
              <w:rPr>
                <w:rFonts w:ascii="Arial" w:hAnsi="Arial" w:cs="Arial"/>
                <w:b/>
              </w:rPr>
            </w:pPr>
            <w:r>
              <w:rPr>
                <w:rFonts w:ascii="Arial" w:hAnsi="Arial" w:cs="Arial"/>
                <w:b/>
              </w:rPr>
              <w:t>MM NOI 6</w:t>
            </w:r>
          </w:p>
        </w:tc>
        <w:tc>
          <w:tcPr>
            <w:tcW w:w="4320" w:type="dxa"/>
          </w:tcPr>
          <w:p w14:paraId="1E8849CB" w14:textId="77777777" w:rsidR="00966689" w:rsidRDefault="00966689" w:rsidP="00966689">
            <w:pPr>
              <w:rPr>
                <w:rFonts w:ascii="Arial" w:hAnsi="Arial" w:cs="Arial"/>
              </w:rPr>
            </w:pPr>
            <w:r>
              <w:rPr>
                <w:rFonts w:ascii="Arial" w:hAnsi="Arial" w:cs="Arial"/>
              </w:rPr>
              <w:t xml:space="preserve">Truck deliveries shall </w:t>
            </w:r>
            <w:r w:rsidRPr="000E03FD">
              <w:rPr>
                <w:rFonts w:ascii="Arial" w:hAnsi="Arial" w:cs="Arial"/>
              </w:rPr>
              <w:t>only occur during daytime hours (</w:t>
            </w:r>
            <w:r w:rsidRPr="00E46115">
              <w:rPr>
                <w:rFonts w:ascii="Arial" w:hAnsi="Arial" w:cs="Arial"/>
              </w:rPr>
              <w:t>7:00 a.m. and 7:00 p.m.</w:t>
            </w:r>
            <w:r>
              <w:rPr>
                <w:rFonts w:ascii="Arial" w:hAnsi="Arial" w:cs="Arial"/>
              </w:rPr>
              <w:t>).</w:t>
            </w:r>
          </w:p>
          <w:p w14:paraId="2C74B6BB" w14:textId="0F17C90A" w:rsidR="00966689" w:rsidRDefault="00966689" w:rsidP="00966689">
            <w:pPr>
              <w:pStyle w:val="NormalWeb"/>
              <w:spacing w:before="0" w:beforeAutospacing="0" w:after="0" w:afterAutospacing="0"/>
              <w:jc w:val="both"/>
              <w:rPr>
                <w:rFonts w:ascii="Arial" w:hAnsi="Arial" w:cs="Arial"/>
              </w:rPr>
            </w:pPr>
          </w:p>
        </w:tc>
        <w:tc>
          <w:tcPr>
            <w:tcW w:w="2030" w:type="dxa"/>
            <w:vAlign w:val="center"/>
          </w:tcPr>
          <w:p w14:paraId="1492F682" w14:textId="52632814" w:rsidR="00966689" w:rsidRDefault="00966689" w:rsidP="00966689">
            <w:pPr>
              <w:pStyle w:val="NormalWeb"/>
              <w:spacing w:before="0" w:beforeAutospacing="0" w:after="0" w:afterAutospacing="0"/>
              <w:jc w:val="center"/>
              <w:rPr>
                <w:rFonts w:ascii="Arial" w:hAnsi="Arial" w:cs="Arial"/>
              </w:rPr>
            </w:pPr>
            <w:r>
              <w:rPr>
                <w:rFonts w:ascii="Arial" w:hAnsi="Arial" w:cs="Arial"/>
              </w:rPr>
              <w:t>Property owner and Retail Operators</w:t>
            </w:r>
          </w:p>
        </w:tc>
        <w:tc>
          <w:tcPr>
            <w:tcW w:w="2030" w:type="dxa"/>
            <w:vAlign w:val="center"/>
          </w:tcPr>
          <w:p w14:paraId="65079325" w14:textId="6F333BEF" w:rsidR="00966689" w:rsidRDefault="00966689" w:rsidP="00966689">
            <w:pPr>
              <w:tabs>
                <w:tab w:val="left" w:pos="-10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00"/>
              <w:jc w:val="center"/>
              <w:rPr>
                <w:rFonts w:ascii="Arial" w:hAnsi="Arial" w:cs="Arial"/>
              </w:rPr>
            </w:pPr>
            <w:r>
              <w:rPr>
                <w:rFonts w:ascii="Arial" w:hAnsi="Arial" w:cs="Arial"/>
              </w:rPr>
              <w:t>Throughout the Life of the Project</w:t>
            </w:r>
          </w:p>
        </w:tc>
        <w:tc>
          <w:tcPr>
            <w:tcW w:w="2030" w:type="dxa"/>
            <w:vAlign w:val="center"/>
          </w:tcPr>
          <w:p w14:paraId="6EA4DBF0" w14:textId="60226F1A" w:rsidR="00966689" w:rsidRDefault="00966689" w:rsidP="00966689">
            <w:pPr>
              <w:pStyle w:val="NormalWeb"/>
              <w:spacing w:before="0" w:beforeAutospacing="0" w:after="0" w:afterAutospacing="0"/>
              <w:jc w:val="center"/>
              <w:rPr>
                <w:rFonts w:ascii="Arial" w:hAnsi="Arial" w:cs="Arial"/>
              </w:rPr>
            </w:pPr>
            <w:r>
              <w:rPr>
                <w:rFonts w:ascii="Arial" w:hAnsi="Arial" w:cs="Arial"/>
              </w:rPr>
              <w:t>Upon a complaint Code Enforcement</w:t>
            </w:r>
          </w:p>
        </w:tc>
        <w:tc>
          <w:tcPr>
            <w:tcW w:w="1224" w:type="dxa"/>
            <w:vAlign w:val="center"/>
          </w:tcPr>
          <w:p w14:paraId="45967CCD" w14:textId="77777777" w:rsidR="00966689" w:rsidRDefault="00966689" w:rsidP="00966689">
            <w:pPr>
              <w:pStyle w:val="NormalWeb"/>
              <w:spacing w:before="0" w:beforeAutospacing="0" w:after="0" w:afterAutospacing="0"/>
              <w:jc w:val="center"/>
              <w:rPr>
                <w:rFonts w:ascii="Arial" w:hAnsi="Arial" w:cs="Arial"/>
              </w:rPr>
            </w:pPr>
          </w:p>
        </w:tc>
        <w:tc>
          <w:tcPr>
            <w:tcW w:w="1224" w:type="dxa"/>
            <w:vAlign w:val="center"/>
          </w:tcPr>
          <w:p w14:paraId="393E8CA1" w14:textId="77777777" w:rsidR="00966689" w:rsidRDefault="00966689" w:rsidP="00966689">
            <w:pPr>
              <w:pStyle w:val="NormalWeb"/>
              <w:spacing w:before="0" w:beforeAutospacing="0" w:after="0" w:afterAutospacing="0"/>
              <w:jc w:val="center"/>
              <w:rPr>
                <w:rFonts w:ascii="Arial" w:hAnsi="Arial" w:cs="Arial"/>
              </w:rPr>
            </w:pPr>
          </w:p>
        </w:tc>
      </w:tr>
      <w:tr w:rsidR="00E33793" w:rsidRPr="00303433" w14:paraId="11AAE350" w14:textId="77777777" w:rsidTr="005C530C">
        <w:tc>
          <w:tcPr>
            <w:tcW w:w="14298" w:type="dxa"/>
            <w:gridSpan w:val="7"/>
            <w:vAlign w:val="center"/>
          </w:tcPr>
          <w:p w14:paraId="07A64B7E" w14:textId="77777777" w:rsidR="00E33793" w:rsidRPr="00303433" w:rsidRDefault="00E33793" w:rsidP="005C530C">
            <w:pPr>
              <w:pStyle w:val="NormalWeb"/>
              <w:spacing w:before="0" w:beforeAutospacing="0" w:after="0" w:afterAutospacing="0"/>
              <w:rPr>
                <w:rFonts w:ascii="Arial" w:hAnsi="Arial" w:cs="Arial"/>
                <w:b/>
              </w:rPr>
            </w:pPr>
            <w:r>
              <w:rPr>
                <w:rFonts w:ascii="Arial" w:hAnsi="Arial" w:cs="Arial"/>
                <w:b/>
              </w:rPr>
              <w:t>REMARKS:</w:t>
            </w:r>
          </w:p>
        </w:tc>
      </w:tr>
      <w:tr w:rsidR="00966689" w14:paraId="58C0AE09" w14:textId="77777777" w:rsidTr="005C530C">
        <w:tc>
          <w:tcPr>
            <w:tcW w:w="1440" w:type="dxa"/>
          </w:tcPr>
          <w:p w14:paraId="63DF32ED" w14:textId="7F2B7B36" w:rsidR="00966689" w:rsidRPr="00BB0843" w:rsidRDefault="00966689" w:rsidP="00966689">
            <w:pPr>
              <w:pStyle w:val="NormalWeb"/>
              <w:spacing w:before="0" w:beforeAutospacing="0" w:after="0" w:afterAutospacing="0"/>
              <w:jc w:val="both"/>
              <w:rPr>
                <w:rFonts w:ascii="Arial" w:hAnsi="Arial" w:cs="Arial"/>
                <w:b/>
              </w:rPr>
            </w:pPr>
            <w:r>
              <w:rPr>
                <w:rFonts w:ascii="Arial" w:hAnsi="Arial" w:cs="Arial"/>
                <w:b/>
              </w:rPr>
              <w:t>MM NOI 7</w:t>
            </w:r>
          </w:p>
        </w:tc>
        <w:tc>
          <w:tcPr>
            <w:tcW w:w="4320" w:type="dxa"/>
          </w:tcPr>
          <w:p w14:paraId="04B19727" w14:textId="189CFCB1" w:rsidR="00966689" w:rsidRDefault="00966689" w:rsidP="00966689">
            <w:pPr>
              <w:pStyle w:val="NormalWeb"/>
              <w:spacing w:before="0" w:beforeAutospacing="0" w:after="0" w:afterAutospacing="0"/>
              <w:jc w:val="both"/>
              <w:rPr>
                <w:rFonts w:ascii="Arial" w:hAnsi="Arial" w:cs="Arial"/>
              </w:rPr>
            </w:pPr>
            <w:r>
              <w:rPr>
                <w:rFonts w:ascii="Arial" w:hAnsi="Arial" w:cs="Arial"/>
              </w:rPr>
              <w:t xml:space="preserve">All HVAC units on the roofs of the retail buildings on Parcels 1 and 2 shall be shielded to maintain the nighttime standard of 45 dBA at </w:t>
            </w:r>
            <w:r>
              <w:rPr>
                <w:rFonts w:ascii="Arial" w:hAnsi="Arial" w:cs="Arial"/>
              </w:rPr>
              <w:lastRenderedPageBreak/>
              <w:t>the adjacent residential property line. A parapet or acoustic screen shall be provided that extends two feet in height above the top of the HVAC units. A noise control analysis of the HVAC plans and specifications shall be provided prior to issuance of building permits to ensure that the HVAC units would not exceed the 45 dBA standard at the adjacent residential property line.</w:t>
            </w:r>
          </w:p>
        </w:tc>
        <w:tc>
          <w:tcPr>
            <w:tcW w:w="2030" w:type="dxa"/>
            <w:vAlign w:val="center"/>
          </w:tcPr>
          <w:p w14:paraId="2C00599C" w14:textId="288C2475" w:rsidR="00966689" w:rsidRDefault="00966689" w:rsidP="00966689">
            <w:pPr>
              <w:pStyle w:val="NormalWeb"/>
              <w:spacing w:before="0" w:beforeAutospacing="0" w:after="0" w:afterAutospacing="0"/>
              <w:jc w:val="center"/>
              <w:rPr>
                <w:rFonts w:ascii="Arial" w:hAnsi="Arial" w:cs="Arial"/>
              </w:rPr>
            </w:pPr>
            <w:r>
              <w:rPr>
                <w:rFonts w:ascii="Arial" w:hAnsi="Arial" w:cs="Arial"/>
              </w:rPr>
              <w:lastRenderedPageBreak/>
              <w:t>Developer</w:t>
            </w:r>
          </w:p>
        </w:tc>
        <w:tc>
          <w:tcPr>
            <w:tcW w:w="2030" w:type="dxa"/>
            <w:vAlign w:val="center"/>
          </w:tcPr>
          <w:p w14:paraId="247A701E" w14:textId="1BE7F236" w:rsidR="00966689" w:rsidRDefault="00966689" w:rsidP="00966689">
            <w:pPr>
              <w:pStyle w:val="NormalWeb"/>
              <w:spacing w:before="0" w:beforeAutospacing="0" w:after="0" w:afterAutospacing="0"/>
              <w:jc w:val="center"/>
              <w:rPr>
                <w:rFonts w:ascii="Arial" w:hAnsi="Arial" w:cs="Arial"/>
              </w:rPr>
            </w:pPr>
            <w:r>
              <w:rPr>
                <w:rFonts w:ascii="Arial" w:hAnsi="Arial" w:cs="Arial"/>
              </w:rPr>
              <w:t>Prior to Building Permit Issuance</w:t>
            </w:r>
          </w:p>
        </w:tc>
        <w:tc>
          <w:tcPr>
            <w:tcW w:w="2030" w:type="dxa"/>
            <w:vAlign w:val="center"/>
          </w:tcPr>
          <w:p w14:paraId="082BFC74" w14:textId="3C78CC0A" w:rsidR="00966689" w:rsidRDefault="00966689" w:rsidP="00966689">
            <w:pPr>
              <w:pStyle w:val="NormalWeb"/>
              <w:spacing w:before="0" w:beforeAutospacing="0" w:after="0" w:afterAutospacing="0"/>
              <w:jc w:val="center"/>
              <w:rPr>
                <w:rFonts w:ascii="Arial" w:hAnsi="Arial" w:cs="Arial"/>
              </w:rPr>
            </w:pPr>
            <w:r>
              <w:rPr>
                <w:rFonts w:ascii="Arial" w:hAnsi="Arial" w:cs="Arial"/>
              </w:rPr>
              <w:t>Planning shall verify on Plan Check set of plans</w:t>
            </w:r>
          </w:p>
        </w:tc>
        <w:tc>
          <w:tcPr>
            <w:tcW w:w="1224" w:type="dxa"/>
            <w:vAlign w:val="center"/>
          </w:tcPr>
          <w:p w14:paraId="1A80A18B" w14:textId="77777777" w:rsidR="00966689" w:rsidRDefault="00966689" w:rsidP="00966689">
            <w:pPr>
              <w:pStyle w:val="NormalWeb"/>
              <w:spacing w:before="0" w:beforeAutospacing="0" w:after="0" w:afterAutospacing="0"/>
              <w:jc w:val="center"/>
              <w:rPr>
                <w:rFonts w:ascii="Arial" w:hAnsi="Arial" w:cs="Arial"/>
              </w:rPr>
            </w:pPr>
          </w:p>
        </w:tc>
        <w:tc>
          <w:tcPr>
            <w:tcW w:w="1224" w:type="dxa"/>
            <w:vAlign w:val="center"/>
          </w:tcPr>
          <w:p w14:paraId="53C21C33" w14:textId="77777777" w:rsidR="00966689" w:rsidRDefault="00966689" w:rsidP="00966689">
            <w:pPr>
              <w:pStyle w:val="NormalWeb"/>
              <w:spacing w:before="0" w:beforeAutospacing="0" w:after="0" w:afterAutospacing="0"/>
              <w:jc w:val="center"/>
              <w:rPr>
                <w:rFonts w:ascii="Arial" w:hAnsi="Arial" w:cs="Arial"/>
              </w:rPr>
            </w:pPr>
          </w:p>
        </w:tc>
      </w:tr>
      <w:tr w:rsidR="00E33793" w:rsidRPr="00303433" w14:paraId="507DFB52" w14:textId="77777777" w:rsidTr="005C530C">
        <w:tc>
          <w:tcPr>
            <w:tcW w:w="14298" w:type="dxa"/>
            <w:gridSpan w:val="7"/>
            <w:vAlign w:val="center"/>
          </w:tcPr>
          <w:p w14:paraId="72E1837B" w14:textId="77777777" w:rsidR="00E33793" w:rsidRPr="00303433" w:rsidRDefault="00E33793" w:rsidP="005C530C">
            <w:pPr>
              <w:pStyle w:val="NormalWeb"/>
              <w:spacing w:before="0" w:beforeAutospacing="0" w:after="0" w:afterAutospacing="0"/>
              <w:rPr>
                <w:rFonts w:ascii="Arial" w:hAnsi="Arial" w:cs="Arial"/>
                <w:b/>
              </w:rPr>
            </w:pPr>
            <w:r>
              <w:rPr>
                <w:rFonts w:ascii="Arial" w:hAnsi="Arial" w:cs="Arial"/>
                <w:b/>
              </w:rPr>
              <w:t>REMARKS:</w:t>
            </w:r>
          </w:p>
        </w:tc>
      </w:tr>
      <w:tr w:rsidR="00934A8D" w14:paraId="55B70BE3" w14:textId="77777777" w:rsidTr="00303433">
        <w:tc>
          <w:tcPr>
            <w:tcW w:w="14298" w:type="dxa"/>
            <w:gridSpan w:val="7"/>
            <w:shd w:val="clear" w:color="auto" w:fill="D9D9D9" w:themeFill="background1" w:themeFillShade="D9"/>
            <w:vAlign w:val="center"/>
          </w:tcPr>
          <w:p w14:paraId="4AC3D45F" w14:textId="169AC6C4" w:rsidR="00934A8D" w:rsidRPr="00303433" w:rsidRDefault="00934A8D" w:rsidP="00934A8D">
            <w:pPr>
              <w:pStyle w:val="NormalWeb"/>
              <w:spacing w:before="0" w:beforeAutospacing="0" w:after="0" w:afterAutospacing="0"/>
              <w:rPr>
                <w:rFonts w:ascii="Arial" w:hAnsi="Arial" w:cs="Arial"/>
                <w:b/>
              </w:rPr>
            </w:pPr>
            <w:r>
              <w:rPr>
                <w:rFonts w:ascii="Arial" w:hAnsi="Arial" w:cs="Arial"/>
                <w:b/>
              </w:rPr>
              <w:t>TRANSPORTATION</w:t>
            </w:r>
          </w:p>
        </w:tc>
      </w:tr>
      <w:tr w:rsidR="00AE7A1D" w14:paraId="3A69432D" w14:textId="77777777" w:rsidTr="00F20D7B">
        <w:tc>
          <w:tcPr>
            <w:tcW w:w="1440" w:type="dxa"/>
          </w:tcPr>
          <w:p w14:paraId="442004A1" w14:textId="3AAE7E12" w:rsidR="00AE7A1D" w:rsidRPr="00BB0843" w:rsidRDefault="00AE7A1D" w:rsidP="00AE7A1D">
            <w:pPr>
              <w:pStyle w:val="NormalWeb"/>
              <w:spacing w:before="0" w:beforeAutospacing="0" w:after="0" w:afterAutospacing="0"/>
              <w:jc w:val="both"/>
              <w:rPr>
                <w:rFonts w:ascii="Arial" w:hAnsi="Arial" w:cs="Arial"/>
                <w:b/>
              </w:rPr>
            </w:pPr>
            <w:r>
              <w:rPr>
                <w:rFonts w:ascii="Arial" w:hAnsi="Arial" w:cs="Arial"/>
                <w:b/>
              </w:rPr>
              <w:t>MM TRAF 1</w:t>
            </w:r>
          </w:p>
        </w:tc>
        <w:tc>
          <w:tcPr>
            <w:tcW w:w="4320" w:type="dxa"/>
          </w:tcPr>
          <w:p w14:paraId="4FFA0287" w14:textId="77777777" w:rsidR="00AE7A1D" w:rsidRDefault="00AE7A1D" w:rsidP="00AE7A1D">
            <w:pPr>
              <w:rPr>
                <w:rFonts w:ascii="Arial" w:hAnsi="Arial" w:cs="Arial"/>
              </w:rPr>
            </w:pPr>
            <w:r w:rsidRPr="00AE7A1D">
              <w:rPr>
                <w:rFonts w:ascii="Arial" w:hAnsi="Arial" w:cs="Arial"/>
                <w:bCs/>
                <w:u w:val="single"/>
              </w:rPr>
              <w:t>Main Street/Hewitt Street</w:t>
            </w:r>
            <w:r w:rsidRPr="00AE7A1D">
              <w:rPr>
                <w:rFonts w:ascii="Arial" w:hAnsi="Arial" w:cs="Arial"/>
                <w:bCs/>
                <w:color w:val="000000"/>
                <w:u w:val="single"/>
              </w:rPr>
              <w:t>:</w:t>
            </w:r>
            <w:r w:rsidRPr="00AE7A1D">
              <w:rPr>
                <w:rFonts w:ascii="Arial" w:hAnsi="Arial" w:cs="Arial"/>
                <w:bCs/>
                <w:color w:val="000000"/>
              </w:rPr>
              <w:t xml:space="preserve"> </w:t>
            </w:r>
            <w:r w:rsidRPr="00B85D98">
              <w:rPr>
                <w:rFonts w:ascii="Arial" w:hAnsi="Arial" w:cs="Arial"/>
                <w:color w:val="000000"/>
              </w:rPr>
              <w:t xml:space="preserve"> </w:t>
            </w:r>
            <w:r w:rsidRPr="004F362B">
              <w:rPr>
                <w:rFonts w:ascii="Arial" w:hAnsi="Arial" w:cs="Arial"/>
              </w:rPr>
              <w:t>The project applicant shall make a fair share contribution to the construction of a signal at this location.</w:t>
            </w:r>
          </w:p>
          <w:p w14:paraId="1B5E68DC" w14:textId="02B40A41" w:rsidR="00AE7A1D" w:rsidRDefault="00AE7A1D" w:rsidP="00AE7A1D">
            <w:pPr>
              <w:pStyle w:val="NormalWeb"/>
              <w:spacing w:before="0" w:beforeAutospacing="0" w:after="0" w:afterAutospacing="0"/>
              <w:jc w:val="both"/>
              <w:rPr>
                <w:rFonts w:ascii="Arial" w:hAnsi="Arial" w:cs="Arial"/>
              </w:rPr>
            </w:pPr>
          </w:p>
        </w:tc>
        <w:tc>
          <w:tcPr>
            <w:tcW w:w="2030" w:type="dxa"/>
            <w:vAlign w:val="center"/>
          </w:tcPr>
          <w:p w14:paraId="0FE987A2" w14:textId="30A2CB98" w:rsidR="00AE7A1D" w:rsidRDefault="00AE7A1D" w:rsidP="00AE7A1D">
            <w:pPr>
              <w:pStyle w:val="NormalWeb"/>
              <w:spacing w:before="0" w:beforeAutospacing="0" w:after="0" w:afterAutospacing="0"/>
              <w:jc w:val="center"/>
              <w:rPr>
                <w:rFonts w:ascii="Arial" w:hAnsi="Arial" w:cs="Arial"/>
              </w:rPr>
            </w:pPr>
            <w:r>
              <w:rPr>
                <w:rFonts w:ascii="Arial" w:hAnsi="Arial" w:cs="Arial"/>
              </w:rPr>
              <w:t>Developer</w:t>
            </w:r>
          </w:p>
        </w:tc>
        <w:tc>
          <w:tcPr>
            <w:tcW w:w="2030" w:type="dxa"/>
            <w:vAlign w:val="center"/>
          </w:tcPr>
          <w:p w14:paraId="0D04FED0" w14:textId="150FD734" w:rsidR="00AE7A1D" w:rsidRDefault="00AE7A1D" w:rsidP="00AE7A1D">
            <w:pPr>
              <w:pStyle w:val="NormalWeb"/>
              <w:spacing w:before="0" w:beforeAutospacing="0" w:after="0" w:afterAutospacing="0"/>
              <w:jc w:val="center"/>
              <w:rPr>
                <w:rFonts w:ascii="Arial" w:hAnsi="Arial" w:cs="Arial"/>
              </w:rPr>
            </w:pPr>
            <w:r>
              <w:rPr>
                <w:rFonts w:ascii="Arial" w:hAnsi="Arial" w:cs="Arial"/>
              </w:rPr>
              <w:t>Prior to the First Building Occupancy</w:t>
            </w:r>
          </w:p>
        </w:tc>
        <w:tc>
          <w:tcPr>
            <w:tcW w:w="2030" w:type="dxa"/>
            <w:vAlign w:val="center"/>
          </w:tcPr>
          <w:p w14:paraId="13B02471" w14:textId="0DC629D3" w:rsidR="00AE7A1D" w:rsidRDefault="00AE7A1D" w:rsidP="00AE7A1D">
            <w:pPr>
              <w:pStyle w:val="NormalWeb"/>
              <w:spacing w:before="0" w:beforeAutospacing="0" w:after="0" w:afterAutospacing="0"/>
              <w:jc w:val="center"/>
              <w:rPr>
                <w:rFonts w:ascii="Arial" w:hAnsi="Arial" w:cs="Arial"/>
              </w:rPr>
            </w:pPr>
            <w:r>
              <w:rPr>
                <w:rFonts w:ascii="Arial" w:hAnsi="Arial" w:cs="Arial"/>
              </w:rPr>
              <w:t>Engineering &amp; Planning shall verify that payment has been made prior to release of building permits</w:t>
            </w:r>
          </w:p>
        </w:tc>
        <w:tc>
          <w:tcPr>
            <w:tcW w:w="1224" w:type="dxa"/>
            <w:vAlign w:val="center"/>
          </w:tcPr>
          <w:p w14:paraId="6772C356" w14:textId="77777777" w:rsidR="00AE7A1D" w:rsidRDefault="00AE7A1D" w:rsidP="00AE7A1D">
            <w:pPr>
              <w:pStyle w:val="NormalWeb"/>
              <w:spacing w:before="0" w:beforeAutospacing="0" w:after="0" w:afterAutospacing="0"/>
              <w:jc w:val="center"/>
              <w:rPr>
                <w:rFonts w:ascii="Arial" w:hAnsi="Arial" w:cs="Arial"/>
              </w:rPr>
            </w:pPr>
          </w:p>
        </w:tc>
        <w:tc>
          <w:tcPr>
            <w:tcW w:w="1224" w:type="dxa"/>
            <w:vAlign w:val="center"/>
          </w:tcPr>
          <w:p w14:paraId="38BCB49A" w14:textId="77777777" w:rsidR="00AE7A1D" w:rsidRDefault="00AE7A1D" w:rsidP="00AE7A1D">
            <w:pPr>
              <w:pStyle w:val="NormalWeb"/>
              <w:spacing w:before="0" w:beforeAutospacing="0" w:after="0" w:afterAutospacing="0"/>
              <w:jc w:val="center"/>
              <w:rPr>
                <w:rFonts w:ascii="Arial" w:hAnsi="Arial" w:cs="Arial"/>
              </w:rPr>
            </w:pPr>
          </w:p>
        </w:tc>
      </w:tr>
      <w:tr w:rsidR="00934A8D" w14:paraId="7549E90E" w14:textId="77777777" w:rsidTr="00303433">
        <w:tc>
          <w:tcPr>
            <w:tcW w:w="14298" w:type="dxa"/>
            <w:gridSpan w:val="7"/>
            <w:vAlign w:val="center"/>
          </w:tcPr>
          <w:p w14:paraId="6F0A32C0" w14:textId="09C139FF" w:rsidR="00934A8D" w:rsidRPr="00303433" w:rsidRDefault="00934A8D" w:rsidP="00934A8D">
            <w:pPr>
              <w:pStyle w:val="NormalWeb"/>
              <w:spacing w:before="0" w:beforeAutospacing="0" w:after="0" w:afterAutospacing="0"/>
              <w:rPr>
                <w:rFonts w:ascii="Arial" w:hAnsi="Arial" w:cs="Arial"/>
                <w:b/>
              </w:rPr>
            </w:pPr>
            <w:r>
              <w:rPr>
                <w:rFonts w:ascii="Arial" w:hAnsi="Arial" w:cs="Arial"/>
                <w:b/>
              </w:rPr>
              <w:t>REMARKS:</w:t>
            </w:r>
          </w:p>
        </w:tc>
      </w:tr>
      <w:tr w:rsidR="00934A8D" w14:paraId="7A2CA807" w14:textId="77777777" w:rsidTr="00F20D7B">
        <w:tc>
          <w:tcPr>
            <w:tcW w:w="1440" w:type="dxa"/>
          </w:tcPr>
          <w:p w14:paraId="1096648F" w14:textId="6D9BB402" w:rsidR="00934A8D" w:rsidRPr="00BB0843" w:rsidRDefault="00AE7A1D" w:rsidP="00934A8D">
            <w:pPr>
              <w:pStyle w:val="NormalWeb"/>
              <w:spacing w:before="0" w:beforeAutospacing="0" w:after="0" w:afterAutospacing="0"/>
              <w:jc w:val="both"/>
              <w:rPr>
                <w:rFonts w:ascii="Arial" w:hAnsi="Arial" w:cs="Arial"/>
                <w:b/>
              </w:rPr>
            </w:pPr>
            <w:r>
              <w:rPr>
                <w:rFonts w:ascii="Arial" w:hAnsi="Arial" w:cs="Arial"/>
                <w:b/>
              </w:rPr>
              <w:t xml:space="preserve">MM TRAF </w:t>
            </w:r>
            <w:r w:rsidR="00934A8D">
              <w:rPr>
                <w:rFonts w:ascii="Arial" w:hAnsi="Arial" w:cs="Arial"/>
                <w:b/>
              </w:rPr>
              <w:t>2</w:t>
            </w:r>
          </w:p>
        </w:tc>
        <w:tc>
          <w:tcPr>
            <w:tcW w:w="4320" w:type="dxa"/>
          </w:tcPr>
          <w:p w14:paraId="749C75CC" w14:textId="4480DD91" w:rsidR="00934A8D" w:rsidRDefault="003A04D7" w:rsidP="00934A8D">
            <w:pPr>
              <w:pStyle w:val="NormalWeb"/>
              <w:spacing w:before="0" w:beforeAutospacing="0" w:after="0" w:afterAutospacing="0"/>
              <w:jc w:val="both"/>
              <w:rPr>
                <w:rFonts w:ascii="Arial" w:hAnsi="Arial" w:cs="Arial"/>
              </w:rPr>
            </w:pPr>
            <w:r w:rsidRPr="003A04D7">
              <w:rPr>
                <w:rFonts w:ascii="Arial" w:hAnsi="Arial" w:cs="Arial"/>
                <w:bCs/>
                <w:u w:val="single"/>
              </w:rPr>
              <w:t>Ramona Expressway/Main Street-Lake Park Drive</w:t>
            </w:r>
            <w:r w:rsidR="00934A8D" w:rsidRPr="00B85D98">
              <w:rPr>
                <w:rFonts w:ascii="Arial" w:hAnsi="Arial" w:cs="Arial"/>
                <w:color w:val="000000"/>
                <w:u w:val="single"/>
              </w:rPr>
              <w:t>:</w:t>
            </w:r>
            <w:r w:rsidR="00934A8D" w:rsidRPr="00B85D98">
              <w:rPr>
                <w:rFonts w:ascii="Arial" w:hAnsi="Arial" w:cs="Arial"/>
                <w:color w:val="000000"/>
              </w:rPr>
              <w:t xml:space="preserve">  </w:t>
            </w:r>
            <w:r w:rsidRPr="004F362B">
              <w:rPr>
                <w:rFonts w:ascii="Arial" w:hAnsi="Arial" w:cs="Arial"/>
              </w:rPr>
              <w:t xml:space="preserve">The project applicant shall </w:t>
            </w:r>
            <w:r>
              <w:rPr>
                <w:rFonts w:ascii="Arial" w:hAnsi="Arial" w:cs="Arial"/>
              </w:rPr>
              <w:t>restripe</w:t>
            </w:r>
            <w:r w:rsidRPr="004F362B">
              <w:rPr>
                <w:rFonts w:ascii="Arial" w:hAnsi="Arial" w:cs="Arial"/>
              </w:rPr>
              <w:t xml:space="preserve"> the eastbound approach to include one left turn lane, one through lane, and one shared through/right turn lane.</w:t>
            </w:r>
          </w:p>
        </w:tc>
        <w:tc>
          <w:tcPr>
            <w:tcW w:w="2030" w:type="dxa"/>
            <w:vAlign w:val="center"/>
          </w:tcPr>
          <w:p w14:paraId="316007A0" w14:textId="0633CFA4" w:rsidR="00934A8D" w:rsidRDefault="00934A8D" w:rsidP="00934A8D">
            <w:pPr>
              <w:pStyle w:val="NormalWeb"/>
              <w:spacing w:before="0" w:beforeAutospacing="0" w:after="0" w:afterAutospacing="0"/>
              <w:jc w:val="center"/>
              <w:rPr>
                <w:rFonts w:ascii="Arial" w:hAnsi="Arial" w:cs="Arial"/>
              </w:rPr>
            </w:pPr>
            <w:r>
              <w:rPr>
                <w:rFonts w:ascii="Arial" w:hAnsi="Arial" w:cs="Arial"/>
              </w:rPr>
              <w:t>Developer</w:t>
            </w:r>
          </w:p>
        </w:tc>
        <w:tc>
          <w:tcPr>
            <w:tcW w:w="2030" w:type="dxa"/>
            <w:vAlign w:val="center"/>
          </w:tcPr>
          <w:p w14:paraId="4C1149FC" w14:textId="0CB17FFA" w:rsidR="00934A8D" w:rsidRDefault="00934A8D" w:rsidP="00934A8D">
            <w:pPr>
              <w:pStyle w:val="NormalWeb"/>
              <w:spacing w:before="0" w:beforeAutospacing="0" w:after="0" w:afterAutospacing="0"/>
              <w:jc w:val="center"/>
              <w:rPr>
                <w:rFonts w:ascii="Arial" w:hAnsi="Arial" w:cs="Arial"/>
              </w:rPr>
            </w:pPr>
            <w:r>
              <w:rPr>
                <w:rFonts w:ascii="Arial" w:hAnsi="Arial" w:cs="Arial"/>
              </w:rPr>
              <w:t>Prior to Building Permit Issuance</w:t>
            </w:r>
          </w:p>
        </w:tc>
        <w:tc>
          <w:tcPr>
            <w:tcW w:w="2030" w:type="dxa"/>
            <w:vAlign w:val="center"/>
          </w:tcPr>
          <w:p w14:paraId="4E501F9D" w14:textId="1087528B" w:rsidR="00934A8D" w:rsidRDefault="00934A8D" w:rsidP="00934A8D">
            <w:pPr>
              <w:pStyle w:val="NormalWeb"/>
              <w:spacing w:before="0" w:beforeAutospacing="0" w:after="0" w:afterAutospacing="0"/>
              <w:jc w:val="center"/>
              <w:rPr>
                <w:rFonts w:ascii="Arial" w:hAnsi="Arial" w:cs="Arial"/>
              </w:rPr>
            </w:pPr>
            <w:r>
              <w:rPr>
                <w:rFonts w:ascii="Arial" w:hAnsi="Arial" w:cs="Arial"/>
              </w:rPr>
              <w:t>Engineering shall verify on Street Improvement plans</w:t>
            </w:r>
          </w:p>
        </w:tc>
        <w:tc>
          <w:tcPr>
            <w:tcW w:w="1224" w:type="dxa"/>
            <w:vAlign w:val="center"/>
          </w:tcPr>
          <w:p w14:paraId="72D9A66B" w14:textId="77777777" w:rsidR="00934A8D" w:rsidRDefault="00934A8D" w:rsidP="00934A8D">
            <w:pPr>
              <w:pStyle w:val="NormalWeb"/>
              <w:spacing w:before="0" w:beforeAutospacing="0" w:after="0" w:afterAutospacing="0"/>
              <w:jc w:val="center"/>
              <w:rPr>
                <w:rFonts w:ascii="Arial" w:hAnsi="Arial" w:cs="Arial"/>
              </w:rPr>
            </w:pPr>
          </w:p>
        </w:tc>
        <w:tc>
          <w:tcPr>
            <w:tcW w:w="1224" w:type="dxa"/>
            <w:vAlign w:val="center"/>
          </w:tcPr>
          <w:p w14:paraId="22D255A7" w14:textId="77777777" w:rsidR="00934A8D" w:rsidRDefault="00934A8D" w:rsidP="00934A8D">
            <w:pPr>
              <w:pStyle w:val="NormalWeb"/>
              <w:spacing w:before="0" w:beforeAutospacing="0" w:after="0" w:afterAutospacing="0"/>
              <w:jc w:val="center"/>
              <w:rPr>
                <w:rFonts w:ascii="Arial" w:hAnsi="Arial" w:cs="Arial"/>
              </w:rPr>
            </w:pPr>
          </w:p>
        </w:tc>
      </w:tr>
      <w:tr w:rsidR="00934A8D" w14:paraId="4790F102" w14:textId="77777777" w:rsidTr="00D07326">
        <w:tc>
          <w:tcPr>
            <w:tcW w:w="14298" w:type="dxa"/>
            <w:gridSpan w:val="7"/>
            <w:vAlign w:val="center"/>
          </w:tcPr>
          <w:p w14:paraId="06A01D4E" w14:textId="3394B4FF" w:rsidR="00934A8D" w:rsidRPr="00D07326" w:rsidRDefault="00934A8D" w:rsidP="00934A8D">
            <w:pPr>
              <w:pStyle w:val="NormalWeb"/>
              <w:spacing w:before="0" w:beforeAutospacing="0" w:after="0" w:afterAutospacing="0"/>
              <w:rPr>
                <w:rFonts w:ascii="Arial" w:hAnsi="Arial" w:cs="Arial"/>
                <w:b/>
              </w:rPr>
            </w:pPr>
            <w:r>
              <w:rPr>
                <w:rFonts w:ascii="Arial" w:hAnsi="Arial" w:cs="Arial"/>
                <w:b/>
              </w:rPr>
              <w:t>REMARKS:</w:t>
            </w:r>
          </w:p>
        </w:tc>
      </w:tr>
    </w:tbl>
    <w:p w14:paraId="3B0828A2" w14:textId="77777777" w:rsidR="0054754F" w:rsidRPr="00C5100C" w:rsidRDefault="0054754F" w:rsidP="000667A2">
      <w:pPr>
        <w:pStyle w:val="NormalWeb"/>
        <w:spacing w:before="0" w:beforeAutospacing="0" w:after="0" w:afterAutospacing="0"/>
        <w:ind w:left="1440" w:hanging="720"/>
        <w:jc w:val="both"/>
        <w:rPr>
          <w:rFonts w:ascii="Arial" w:hAnsi="Arial" w:cs="Arial"/>
        </w:rPr>
      </w:pPr>
    </w:p>
    <w:sectPr w:rsidR="0054754F" w:rsidRPr="00C5100C" w:rsidSect="00014370">
      <w:footerReference w:type="default" r:id="rId10"/>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69CBF" w14:textId="77777777" w:rsidR="003C6A1C" w:rsidRDefault="003C6A1C" w:rsidP="00C5100C">
      <w:r>
        <w:separator/>
      </w:r>
    </w:p>
  </w:endnote>
  <w:endnote w:type="continuationSeparator" w:id="0">
    <w:p w14:paraId="3B427128" w14:textId="77777777" w:rsidR="003C6A1C" w:rsidRDefault="003C6A1C" w:rsidP="00C5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93ED" w14:textId="6BE1EE66" w:rsidR="00C5100C" w:rsidRPr="00BB0843" w:rsidRDefault="00E6376E" w:rsidP="00C5100C">
    <w:pPr>
      <w:pStyle w:val="Footer"/>
      <w:tabs>
        <w:tab w:val="clear" w:pos="4680"/>
        <w:tab w:val="clear" w:pos="9360"/>
        <w:tab w:val="center" w:pos="7200"/>
        <w:tab w:val="right" w:pos="14400"/>
      </w:tabs>
      <w:jc w:val="both"/>
      <w:rPr>
        <w:rFonts w:ascii="Arial" w:hAnsi="Arial" w:cs="Arial"/>
        <w:sz w:val="20"/>
        <w:szCs w:val="20"/>
      </w:rPr>
    </w:pPr>
    <w:r w:rsidRPr="00E6376E">
      <w:rPr>
        <w:rFonts w:ascii="Arial" w:hAnsi="Arial" w:cs="Arial"/>
        <w:snapToGrid w:val="0"/>
        <w:color w:val="000000"/>
        <w:sz w:val="20"/>
        <w:szCs w:val="20"/>
      </w:rPr>
      <w:t>Luiseño Village Retail Center</w:t>
    </w:r>
    <w:r w:rsidR="00C5100C" w:rsidRPr="00BB0843">
      <w:rPr>
        <w:rFonts w:ascii="Arial" w:hAnsi="Arial" w:cs="Arial"/>
        <w:sz w:val="20"/>
        <w:szCs w:val="20"/>
      </w:rPr>
      <w:tab/>
      <w:t xml:space="preserve">Page </w:t>
    </w:r>
    <w:sdt>
      <w:sdtPr>
        <w:rPr>
          <w:rFonts w:ascii="Arial" w:hAnsi="Arial" w:cs="Arial"/>
          <w:sz w:val="20"/>
          <w:szCs w:val="20"/>
        </w:rPr>
        <w:id w:val="1498767496"/>
        <w:docPartObj>
          <w:docPartGallery w:val="Page Numbers (Bottom of Page)"/>
          <w:docPartUnique/>
        </w:docPartObj>
      </w:sdtPr>
      <w:sdtEndPr>
        <w:rPr>
          <w:noProof/>
        </w:rPr>
      </w:sdtEndPr>
      <w:sdtContent>
        <w:r w:rsidR="00C5100C" w:rsidRPr="00BB0843">
          <w:rPr>
            <w:rFonts w:ascii="Arial" w:hAnsi="Arial" w:cs="Arial"/>
            <w:sz w:val="20"/>
            <w:szCs w:val="20"/>
          </w:rPr>
          <w:fldChar w:fldCharType="begin"/>
        </w:r>
        <w:r w:rsidR="00C5100C" w:rsidRPr="00BB0843">
          <w:rPr>
            <w:rFonts w:ascii="Arial" w:hAnsi="Arial" w:cs="Arial"/>
            <w:sz w:val="20"/>
            <w:szCs w:val="20"/>
          </w:rPr>
          <w:instrText xml:space="preserve"> PAGE   \* MERGEFORMAT </w:instrText>
        </w:r>
        <w:r w:rsidR="00C5100C" w:rsidRPr="00BB0843">
          <w:rPr>
            <w:rFonts w:ascii="Arial" w:hAnsi="Arial" w:cs="Arial"/>
            <w:sz w:val="20"/>
            <w:szCs w:val="20"/>
          </w:rPr>
          <w:fldChar w:fldCharType="separate"/>
        </w:r>
        <w:r w:rsidR="00CA2084">
          <w:rPr>
            <w:rFonts w:ascii="Arial" w:hAnsi="Arial" w:cs="Arial"/>
            <w:noProof/>
            <w:sz w:val="20"/>
            <w:szCs w:val="20"/>
          </w:rPr>
          <w:t>2</w:t>
        </w:r>
        <w:r w:rsidR="00C5100C" w:rsidRPr="00BB0843">
          <w:rPr>
            <w:rFonts w:ascii="Arial" w:hAnsi="Arial" w:cs="Arial"/>
            <w:noProof/>
            <w:sz w:val="20"/>
            <w:szCs w:val="20"/>
          </w:rPr>
          <w:fldChar w:fldCharType="end"/>
        </w:r>
        <w:r w:rsidR="00C5100C" w:rsidRPr="00BB0843">
          <w:rPr>
            <w:rFonts w:ascii="Arial" w:hAnsi="Arial" w:cs="Arial"/>
            <w:noProof/>
            <w:sz w:val="20"/>
            <w:szCs w:val="20"/>
          </w:rPr>
          <w:tab/>
          <w:t xml:space="preserve">City of </w:t>
        </w:r>
        <w:r w:rsidR="00BB0843">
          <w:rPr>
            <w:rFonts w:ascii="Arial" w:hAnsi="Arial" w:cs="Arial"/>
            <w:noProof/>
            <w:sz w:val="20"/>
            <w:szCs w:val="20"/>
          </w:rPr>
          <w:t>San Jacinto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E904F" w14:textId="77777777" w:rsidR="003C6A1C" w:rsidRDefault="003C6A1C" w:rsidP="00C5100C">
      <w:r>
        <w:separator/>
      </w:r>
    </w:p>
  </w:footnote>
  <w:footnote w:type="continuationSeparator" w:id="0">
    <w:p w14:paraId="048EC83B" w14:textId="77777777" w:rsidR="003C6A1C" w:rsidRDefault="003C6A1C" w:rsidP="00C5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A8A"/>
    <w:multiLevelType w:val="hybridMultilevel"/>
    <w:tmpl w:val="06761D0A"/>
    <w:lvl w:ilvl="0" w:tplc="66B4A7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00FC"/>
    <w:multiLevelType w:val="hybridMultilevel"/>
    <w:tmpl w:val="E94EEF34"/>
    <w:lvl w:ilvl="0" w:tplc="1FA69F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46E6"/>
    <w:multiLevelType w:val="hybridMultilevel"/>
    <w:tmpl w:val="689A3426"/>
    <w:lvl w:ilvl="0" w:tplc="1FA69F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08D6"/>
    <w:multiLevelType w:val="hybridMultilevel"/>
    <w:tmpl w:val="5838E43A"/>
    <w:lvl w:ilvl="0" w:tplc="3BF6D8EA">
      <w:start w:val="1"/>
      <w:numFmt w:val="bullet"/>
      <w:lvlText w:val=""/>
      <w:lvlJc w:val="left"/>
      <w:pPr>
        <w:ind w:left="720" w:hanging="360"/>
      </w:pPr>
      <w:rPr>
        <w:rFonts w:ascii="Symbol" w:hAnsi="Symbol" w:hint="default"/>
        <w:u w:color="6324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169C5"/>
    <w:multiLevelType w:val="hybridMultilevel"/>
    <w:tmpl w:val="F31E6CB4"/>
    <w:lvl w:ilvl="0" w:tplc="04090001">
      <w:start w:val="1"/>
      <w:numFmt w:val="bullet"/>
      <w:lvlText w:val=""/>
      <w:lvlJc w:val="left"/>
      <w:pPr>
        <w:ind w:left="881" w:hanging="360"/>
      </w:pPr>
      <w:rPr>
        <w:rFonts w:ascii="Symbol" w:hAnsi="Symbol"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5" w15:restartNumberingAfterBreak="0">
    <w:nsid w:val="258A6643"/>
    <w:multiLevelType w:val="hybridMultilevel"/>
    <w:tmpl w:val="E2124C26"/>
    <w:lvl w:ilvl="0" w:tplc="F928F618">
      <w:start w:val="1"/>
      <w:numFmt w:val="bullet"/>
      <w:lvlText w:val=""/>
      <w:lvlJc w:val="left"/>
      <w:pPr>
        <w:ind w:left="720" w:hanging="360"/>
      </w:pPr>
      <w:rPr>
        <w:rFonts w:ascii="Symbol" w:hAnsi="Symbol" w:hint="default"/>
        <w:color w:val="632423"/>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D1C73"/>
    <w:multiLevelType w:val="hybridMultilevel"/>
    <w:tmpl w:val="D61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F0267"/>
    <w:multiLevelType w:val="hybridMultilevel"/>
    <w:tmpl w:val="2028E91A"/>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8" w15:restartNumberingAfterBreak="0">
    <w:nsid w:val="5B3244C1"/>
    <w:multiLevelType w:val="hybridMultilevel"/>
    <w:tmpl w:val="3F2E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76D4F"/>
    <w:multiLevelType w:val="hybridMultilevel"/>
    <w:tmpl w:val="930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40E30"/>
    <w:multiLevelType w:val="hybridMultilevel"/>
    <w:tmpl w:val="D5A84488"/>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2"/>
  </w:num>
  <w:num w:numId="6">
    <w:abstractNumId w:val="1"/>
  </w:num>
  <w:num w:numId="7">
    <w:abstractNumId w:val="0"/>
  </w:num>
  <w:num w:numId="8">
    <w:abstractNumId w:val="8"/>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3NjMzNzAzsTQ2szBX0lEKTi0uzszPAykwrgUAYjpqcywAAAA="/>
  </w:docVars>
  <w:rsids>
    <w:rsidRoot w:val="000757DB"/>
    <w:rsid w:val="00014370"/>
    <w:rsid w:val="000634B7"/>
    <w:rsid w:val="000667A2"/>
    <w:rsid w:val="000757DB"/>
    <w:rsid w:val="000A241C"/>
    <w:rsid w:val="000C3926"/>
    <w:rsid w:val="000E14E9"/>
    <w:rsid w:val="000F1762"/>
    <w:rsid w:val="0012507D"/>
    <w:rsid w:val="00136122"/>
    <w:rsid w:val="00140126"/>
    <w:rsid w:val="00183A8C"/>
    <w:rsid w:val="001D7174"/>
    <w:rsid w:val="0022705B"/>
    <w:rsid w:val="00264766"/>
    <w:rsid w:val="00303433"/>
    <w:rsid w:val="00325526"/>
    <w:rsid w:val="00335935"/>
    <w:rsid w:val="003556C6"/>
    <w:rsid w:val="003A04D7"/>
    <w:rsid w:val="003C6A1C"/>
    <w:rsid w:val="003D522F"/>
    <w:rsid w:val="00475871"/>
    <w:rsid w:val="0054754F"/>
    <w:rsid w:val="005D6363"/>
    <w:rsid w:val="00641799"/>
    <w:rsid w:val="00756DA0"/>
    <w:rsid w:val="007F5031"/>
    <w:rsid w:val="00863871"/>
    <w:rsid w:val="00880130"/>
    <w:rsid w:val="008B77A6"/>
    <w:rsid w:val="008C0966"/>
    <w:rsid w:val="008C3491"/>
    <w:rsid w:val="008E22DF"/>
    <w:rsid w:val="0092227D"/>
    <w:rsid w:val="009269A5"/>
    <w:rsid w:val="00934A8D"/>
    <w:rsid w:val="00966689"/>
    <w:rsid w:val="009F54B5"/>
    <w:rsid w:val="00A116B3"/>
    <w:rsid w:val="00A872BD"/>
    <w:rsid w:val="00AE688F"/>
    <w:rsid w:val="00AE7A1D"/>
    <w:rsid w:val="00B00D32"/>
    <w:rsid w:val="00B155ED"/>
    <w:rsid w:val="00BA2F78"/>
    <w:rsid w:val="00BB0843"/>
    <w:rsid w:val="00BD368A"/>
    <w:rsid w:val="00BE07AC"/>
    <w:rsid w:val="00C44CD6"/>
    <w:rsid w:val="00C5100C"/>
    <w:rsid w:val="00CA2084"/>
    <w:rsid w:val="00D07326"/>
    <w:rsid w:val="00D1232D"/>
    <w:rsid w:val="00E12B9D"/>
    <w:rsid w:val="00E1345E"/>
    <w:rsid w:val="00E215AB"/>
    <w:rsid w:val="00E33793"/>
    <w:rsid w:val="00E6376E"/>
    <w:rsid w:val="00E7475C"/>
    <w:rsid w:val="00F2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55029"/>
  <w15:chartTrackingRefBased/>
  <w15:docId w15:val="{48804CFB-6BD7-4E55-A5AC-6ACD9DF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DB"/>
    <w:pPr>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757DB"/>
    <w:pPr>
      <w:spacing w:after="120"/>
    </w:pPr>
  </w:style>
  <w:style w:type="character" w:customStyle="1" w:styleId="BodyTextChar">
    <w:name w:val="Body Text Char"/>
    <w:basedOn w:val="DefaultParagraphFont"/>
    <w:link w:val="BodyText"/>
    <w:uiPriority w:val="1"/>
    <w:rsid w:val="000757DB"/>
    <w:rPr>
      <w:rFonts w:ascii="Times New Roman" w:hAnsi="Times New Roman" w:cs="Times New Roman"/>
    </w:rPr>
  </w:style>
  <w:style w:type="paragraph" w:styleId="NormalWeb">
    <w:name w:val="Normal (Web)"/>
    <w:basedOn w:val="Normal"/>
    <w:uiPriority w:val="99"/>
    <w:semiHidden/>
    <w:unhideWhenUsed/>
    <w:rsid w:val="00A116B3"/>
    <w:pPr>
      <w:spacing w:before="100" w:beforeAutospacing="1" w:after="100" w:afterAutospacing="1"/>
    </w:pPr>
  </w:style>
  <w:style w:type="character" w:customStyle="1" w:styleId="ilfuvd">
    <w:name w:val="ilfuvd"/>
    <w:basedOn w:val="DefaultParagraphFont"/>
    <w:rsid w:val="00183A8C"/>
  </w:style>
  <w:style w:type="paragraph" w:styleId="ListParagraph">
    <w:name w:val="List Paragraph"/>
    <w:basedOn w:val="Normal"/>
    <w:link w:val="ListParagraphChar"/>
    <w:uiPriority w:val="1"/>
    <w:qFormat/>
    <w:rsid w:val="000667A2"/>
    <w:pPr>
      <w:ind w:left="720"/>
      <w:contextualSpacing/>
    </w:pPr>
  </w:style>
  <w:style w:type="table" w:styleId="TableGrid">
    <w:name w:val="Table Grid"/>
    <w:basedOn w:val="TableNormal"/>
    <w:rsid w:val="000F1762"/>
    <w:pPr>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0F1762"/>
    <w:pPr>
      <w:autoSpaceDE w:val="0"/>
      <w:autoSpaceDN w:val="0"/>
      <w:adjustRightInd w:val="0"/>
      <w:spacing w:before="200"/>
      <w:ind w:left="720"/>
      <w:jc w:val="left"/>
    </w:pPr>
    <w:rPr>
      <w:rFonts w:ascii="Times New Roman" w:hAnsi="Times New Roman" w:cs="Times New Roman"/>
    </w:rPr>
  </w:style>
  <w:style w:type="character" w:customStyle="1" w:styleId="ListParagraphChar">
    <w:name w:val="List Paragraph Char"/>
    <w:link w:val="ListParagraph"/>
    <w:uiPriority w:val="34"/>
    <w:locked/>
    <w:rsid w:val="000F1762"/>
    <w:rPr>
      <w:rFonts w:ascii="Times New Roman" w:hAnsi="Times New Roman" w:cs="Times New Roman"/>
    </w:rPr>
  </w:style>
  <w:style w:type="character" w:styleId="Hyperlink">
    <w:name w:val="Hyperlink"/>
    <w:rsid w:val="000F1762"/>
    <w:rPr>
      <w:color w:val="0000FF"/>
      <w:u w:val="single"/>
    </w:rPr>
  </w:style>
  <w:style w:type="paragraph" w:styleId="Header">
    <w:name w:val="header"/>
    <w:basedOn w:val="Normal"/>
    <w:link w:val="HeaderChar"/>
    <w:uiPriority w:val="99"/>
    <w:unhideWhenUsed/>
    <w:rsid w:val="00C5100C"/>
    <w:pPr>
      <w:tabs>
        <w:tab w:val="center" w:pos="4680"/>
        <w:tab w:val="right" w:pos="9360"/>
      </w:tabs>
    </w:pPr>
  </w:style>
  <w:style w:type="character" w:customStyle="1" w:styleId="HeaderChar">
    <w:name w:val="Header Char"/>
    <w:basedOn w:val="DefaultParagraphFont"/>
    <w:link w:val="Header"/>
    <w:uiPriority w:val="99"/>
    <w:rsid w:val="00C5100C"/>
    <w:rPr>
      <w:rFonts w:ascii="Times New Roman" w:hAnsi="Times New Roman" w:cs="Times New Roman"/>
    </w:rPr>
  </w:style>
  <w:style w:type="paragraph" w:styleId="Footer">
    <w:name w:val="footer"/>
    <w:basedOn w:val="Normal"/>
    <w:link w:val="FooterChar"/>
    <w:uiPriority w:val="99"/>
    <w:unhideWhenUsed/>
    <w:rsid w:val="00C5100C"/>
    <w:pPr>
      <w:tabs>
        <w:tab w:val="center" w:pos="4680"/>
        <w:tab w:val="right" w:pos="9360"/>
      </w:tabs>
    </w:pPr>
  </w:style>
  <w:style w:type="character" w:customStyle="1" w:styleId="FooterChar">
    <w:name w:val="Footer Char"/>
    <w:basedOn w:val="DefaultParagraphFont"/>
    <w:link w:val="Footer"/>
    <w:uiPriority w:val="99"/>
    <w:rsid w:val="00C5100C"/>
    <w:rPr>
      <w:rFonts w:ascii="Times New Roman" w:hAnsi="Times New Roman" w:cs="Times New Roman"/>
    </w:rPr>
  </w:style>
  <w:style w:type="paragraph" w:styleId="BalloonText">
    <w:name w:val="Balloon Text"/>
    <w:basedOn w:val="Normal"/>
    <w:link w:val="BalloonTextChar"/>
    <w:unhideWhenUsed/>
    <w:rsid w:val="0054754F"/>
    <w:rPr>
      <w:rFonts w:ascii="Segoe UI" w:hAnsi="Segoe UI" w:cs="Segoe UI"/>
      <w:sz w:val="18"/>
      <w:szCs w:val="18"/>
    </w:rPr>
  </w:style>
  <w:style w:type="character" w:customStyle="1" w:styleId="BalloonTextChar">
    <w:name w:val="Balloon Text Char"/>
    <w:basedOn w:val="DefaultParagraphFont"/>
    <w:link w:val="BalloonText"/>
    <w:rsid w:val="00547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0180">
      <w:bodyDiv w:val="1"/>
      <w:marLeft w:val="0"/>
      <w:marRight w:val="0"/>
      <w:marTop w:val="0"/>
      <w:marBottom w:val="0"/>
      <w:divBdr>
        <w:top w:val="none" w:sz="0" w:space="0" w:color="auto"/>
        <w:left w:val="none" w:sz="0" w:space="0" w:color="auto"/>
        <w:bottom w:val="none" w:sz="0" w:space="0" w:color="auto"/>
        <w:right w:val="none" w:sz="0" w:space="0" w:color="auto"/>
      </w:divBdr>
    </w:div>
    <w:div w:id="1596089886">
      <w:bodyDiv w:val="1"/>
      <w:marLeft w:val="0"/>
      <w:marRight w:val="0"/>
      <w:marTop w:val="0"/>
      <w:marBottom w:val="0"/>
      <w:divBdr>
        <w:top w:val="none" w:sz="0" w:space="0" w:color="auto"/>
        <w:left w:val="none" w:sz="0" w:space="0" w:color="auto"/>
        <w:bottom w:val="none" w:sz="0" w:space="0" w:color="auto"/>
        <w:right w:val="none" w:sz="0" w:space="0" w:color="auto"/>
      </w:divBdr>
      <w:divsChild>
        <w:div w:id="1212110913">
          <w:marLeft w:val="0"/>
          <w:marRight w:val="0"/>
          <w:marTop w:val="0"/>
          <w:marBottom w:val="0"/>
          <w:divBdr>
            <w:top w:val="none" w:sz="0" w:space="0" w:color="auto"/>
            <w:left w:val="none" w:sz="0" w:space="0" w:color="auto"/>
            <w:bottom w:val="none" w:sz="0" w:space="0" w:color="auto"/>
            <w:right w:val="none" w:sz="0" w:space="0" w:color="auto"/>
          </w:divBdr>
        </w:div>
        <w:div w:id="1200387778">
          <w:marLeft w:val="0"/>
          <w:marRight w:val="0"/>
          <w:marTop w:val="0"/>
          <w:marBottom w:val="0"/>
          <w:divBdr>
            <w:top w:val="none" w:sz="0" w:space="0" w:color="auto"/>
            <w:left w:val="none" w:sz="0" w:space="0" w:color="auto"/>
            <w:bottom w:val="none" w:sz="0" w:space="0" w:color="auto"/>
            <w:right w:val="none" w:sz="0" w:space="0" w:color="auto"/>
          </w:divBdr>
        </w:div>
        <w:div w:id="420563730">
          <w:marLeft w:val="0"/>
          <w:marRight w:val="0"/>
          <w:marTop w:val="0"/>
          <w:marBottom w:val="0"/>
          <w:divBdr>
            <w:top w:val="none" w:sz="0" w:space="0" w:color="auto"/>
            <w:left w:val="none" w:sz="0" w:space="0" w:color="auto"/>
            <w:bottom w:val="none" w:sz="0" w:space="0" w:color="auto"/>
            <w:right w:val="none" w:sz="0" w:space="0" w:color="auto"/>
          </w:divBdr>
        </w:div>
        <w:div w:id="2130515322">
          <w:marLeft w:val="0"/>
          <w:marRight w:val="0"/>
          <w:marTop w:val="0"/>
          <w:marBottom w:val="0"/>
          <w:divBdr>
            <w:top w:val="none" w:sz="0" w:space="0" w:color="auto"/>
            <w:left w:val="none" w:sz="0" w:space="0" w:color="auto"/>
            <w:bottom w:val="none" w:sz="0" w:space="0" w:color="auto"/>
            <w:right w:val="none" w:sz="0" w:space="0" w:color="auto"/>
          </w:divBdr>
        </w:div>
        <w:div w:id="1771000755">
          <w:marLeft w:val="0"/>
          <w:marRight w:val="0"/>
          <w:marTop w:val="0"/>
          <w:marBottom w:val="0"/>
          <w:divBdr>
            <w:top w:val="none" w:sz="0" w:space="0" w:color="auto"/>
            <w:left w:val="none" w:sz="0" w:space="0" w:color="auto"/>
            <w:bottom w:val="none" w:sz="0" w:space="0" w:color="auto"/>
            <w:right w:val="none" w:sz="0" w:space="0" w:color="auto"/>
          </w:divBdr>
        </w:div>
        <w:div w:id="288362450">
          <w:marLeft w:val="0"/>
          <w:marRight w:val="0"/>
          <w:marTop w:val="0"/>
          <w:marBottom w:val="0"/>
          <w:divBdr>
            <w:top w:val="none" w:sz="0" w:space="0" w:color="auto"/>
            <w:left w:val="none" w:sz="0" w:space="0" w:color="auto"/>
            <w:bottom w:val="none" w:sz="0" w:space="0" w:color="auto"/>
            <w:right w:val="none" w:sz="0" w:space="0" w:color="auto"/>
          </w:divBdr>
        </w:div>
        <w:div w:id="1738630164">
          <w:marLeft w:val="0"/>
          <w:marRight w:val="0"/>
          <w:marTop w:val="0"/>
          <w:marBottom w:val="0"/>
          <w:divBdr>
            <w:top w:val="none" w:sz="0" w:space="0" w:color="auto"/>
            <w:left w:val="none" w:sz="0" w:space="0" w:color="auto"/>
            <w:bottom w:val="none" w:sz="0" w:space="0" w:color="auto"/>
            <w:right w:val="none" w:sz="0" w:space="0" w:color="auto"/>
          </w:divBdr>
        </w:div>
        <w:div w:id="1766686485">
          <w:marLeft w:val="0"/>
          <w:marRight w:val="0"/>
          <w:marTop w:val="0"/>
          <w:marBottom w:val="0"/>
          <w:divBdr>
            <w:top w:val="none" w:sz="0" w:space="0" w:color="auto"/>
            <w:left w:val="none" w:sz="0" w:space="0" w:color="auto"/>
            <w:bottom w:val="none" w:sz="0" w:space="0" w:color="auto"/>
            <w:right w:val="none" w:sz="0" w:space="0" w:color="auto"/>
          </w:divBdr>
        </w:div>
        <w:div w:id="1932081821">
          <w:marLeft w:val="0"/>
          <w:marRight w:val="0"/>
          <w:marTop w:val="0"/>
          <w:marBottom w:val="0"/>
          <w:divBdr>
            <w:top w:val="none" w:sz="0" w:space="0" w:color="auto"/>
            <w:left w:val="none" w:sz="0" w:space="0" w:color="auto"/>
            <w:bottom w:val="none" w:sz="0" w:space="0" w:color="auto"/>
            <w:right w:val="none" w:sz="0" w:space="0" w:color="auto"/>
          </w:divBdr>
        </w:div>
        <w:div w:id="821778604">
          <w:marLeft w:val="0"/>
          <w:marRight w:val="0"/>
          <w:marTop w:val="0"/>
          <w:marBottom w:val="0"/>
          <w:divBdr>
            <w:top w:val="none" w:sz="0" w:space="0" w:color="auto"/>
            <w:left w:val="none" w:sz="0" w:space="0" w:color="auto"/>
            <w:bottom w:val="none" w:sz="0" w:space="0" w:color="auto"/>
            <w:right w:val="none" w:sz="0" w:space="0" w:color="auto"/>
          </w:divBdr>
        </w:div>
        <w:div w:id="1727291819">
          <w:marLeft w:val="0"/>
          <w:marRight w:val="0"/>
          <w:marTop w:val="0"/>
          <w:marBottom w:val="0"/>
          <w:divBdr>
            <w:top w:val="none" w:sz="0" w:space="0" w:color="auto"/>
            <w:left w:val="none" w:sz="0" w:space="0" w:color="auto"/>
            <w:bottom w:val="none" w:sz="0" w:space="0" w:color="auto"/>
            <w:right w:val="none" w:sz="0" w:space="0" w:color="auto"/>
          </w:divBdr>
        </w:div>
        <w:div w:id="203493260">
          <w:marLeft w:val="0"/>
          <w:marRight w:val="0"/>
          <w:marTop w:val="0"/>
          <w:marBottom w:val="0"/>
          <w:divBdr>
            <w:top w:val="none" w:sz="0" w:space="0" w:color="auto"/>
            <w:left w:val="none" w:sz="0" w:space="0" w:color="auto"/>
            <w:bottom w:val="none" w:sz="0" w:space="0" w:color="auto"/>
            <w:right w:val="none" w:sz="0" w:space="0" w:color="auto"/>
          </w:divBdr>
        </w:div>
        <w:div w:id="162551465">
          <w:marLeft w:val="0"/>
          <w:marRight w:val="0"/>
          <w:marTop w:val="0"/>
          <w:marBottom w:val="0"/>
          <w:divBdr>
            <w:top w:val="none" w:sz="0" w:space="0" w:color="auto"/>
            <w:left w:val="none" w:sz="0" w:space="0" w:color="auto"/>
            <w:bottom w:val="none" w:sz="0" w:space="0" w:color="auto"/>
            <w:right w:val="none" w:sz="0" w:space="0" w:color="auto"/>
          </w:divBdr>
        </w:div>
        <w:div w:id="822703431">
          <w:marLeft w:val="0"/>
          <w:marRight w:val="0"/>
          <w:marTop w:val="0"/>
          <w:marBottom w:val="0"/>
          <w:divBdr>
            <w:top w:val="none" w:sz="0" w:space="0" w:color="auto"/>
            <w:left w:val="none" w:sz="0" w:space="0" w:color="auto"/>
            <w:bottom w:val="none" w:sz="0" w:space="0" w:color="auto"/>
            <w:right w:val="none" w:sz="0" w:space="0" w:color="auto"/>
          </w:divBdr>
        </w:div>
        <w:div w:id="1058742078">
          <w:marLeft w:val="0"/>
          <w:marRight w:val="0"/>
          <w:marTop w:val="0"/>
          <w:marBottom w:val="0"/>
          <w:divBdr>
            <w:top w:val="none" w:sz="0" w:space="0" w:color="auto"/>
            <w:left w:val="none" w:sz="0" w:space="0" w:color="auto"/>
            <w:bottom w:val="none" w:sz="0" w:space="0" w:color="auto"/>
            <w:right w:val="none" w:sz="0" w:space="0" w:color="auto"/>
          </w:divBdr>
        </w:div>
        <w:div w:id="271594484">
          <w:marLeft w:val="0"/>
          <w:marRight w:val="0"/>
          <w:marTop w:val="0"/>
          <w:marBottom w:val="0"/>
          <w:divBdr>
            <w:top w:val="none" w:sz="0" w:space="0" w:color="auto"/>
            <w:left w:val="none" w:sz="0" w:space="0" w:color="auto"/>
            <w:bottom w:val="none" w:sz="0" w:space="0" w:color="auto"/>
            <w:right w:val="none" w:sz="0" w:space="0" w:color="auto"/>
          </w:divBdr>
        </w:div>
        <w:div w:id="574321854">
          <w:marLeft w:val="0"/>
          <w:marRight w:val="0"/>
          <w:marTop w:val="0"/>
          <w:marBottom w:val="0"/>
          <w:divBdr>
            <w:top w:val="none" w:sz="0" w:space="0" w:color="auto"/>
            <w:left w:val="none" w:sz="0" w:space="0" w:color="auto"/>
            <w:bottom w:val="none" w:sz="0" w:space="0" w:color="auto"/>
            <w:right w:val="none" w:sz="0" w:space="0" w:color="auto"/>
          </w:divBdr>
        </w:div>
        <w:div w:id="1275941942">
          <w:marLeft w:val="0"/>
          <w:marRight w:val="0"/>
          <w:marTop w:val="0"/>
          <w:marBottom w:val="0"/>
          <w:divBdr>
            <w:top w:val="none" w:sz="0" w:space="0" w:color="auto"/>
            <w:left w:val="none" w:sz="0" w:space="0" w:color="auto"/>
            <w:bottom w:val="none" w:sz="0" w:space="0" w:color="auto"/>
            <w:right w:val="none" w:sz="0" w:space="0" w:color="auto"/>
          </w:divBdr>
        </w:div>
        <w:div w:id="974455419">
          <w:marLeft w:val="0"/>
          <w:marRight w:val="0"/>
          <w:marTop w:val="0"/>
          <w:marBottom w:val="0"/>
          <w:divBdr>
            <w:top w:val="none" w:sz="0" w:space="0" w:color="auto"/>
            <w:left w:val="none" w:sz="0" w:space="0" w:color="auto"/>
            <w:bottom w:val="none" w:sz="0" w:space="0" w:color="auto"/>
            <w:right w:val="none" w:sz="0" w:space="0" w:color="auto"/>
          </w:divBdr>
        </w:div>
        <w:div w:id="857934630">
          <w:marLeft w:val="0"/>
          <w:marRight w:val="0"/>
          <w:marTop w:val="0"/>
          <w:marBottom w:val="0"/>
          <w:divBdr>
            <w:top w:val="none" w:sz="0" w:space="0" w:color="auto"/>
            <w:left w:val="none" w:sz="0" w:space="0" w:color="auto"/>
            <w:bottom w:val="none" w:sz="0" w:space="0" w:color="auto"/>
            <w:right w:val="none" w:sz="0" w:space="0" w:color="auto"/>
          </w:divBdr>
        </w:div>
        <w:div w:id="1166483011">
          <w:marLeft w:val="0"/>
          <w:marRight w:val="0"/>
          <w:marTop w:val="0"/>
          <w:marBottom w:val="0"/>
          <w:divBdr>
            <w:top w:val="none" w:sz="0" w:space="0" w:color="auto"/>
            <w:left w:val="none" w:sz="0" w:space="0" w:color="auto"/>
            <w:bottom w:val="none" w:sz="0" w:space="0" w:color="auto"/>
            <w:right w:val="none" w:sz="0" w:space="0" w:color="auto"/>
          </w:divBdr>
        </w:div>
        <w:div w:id="186722686">
          <w:marLeft w:val="0"/>
          <w:marRight w:val="0"/>
          <w:marTop w:val="0"/>
          <w:marBottom w:val="0"/>
          <w:divBdr>
            <w:top w:val="none" w:sz="0" w:space="0" w:color="auto"/>
            <w:left w:val="none" w:sz="0" w:space="0" w:color="auto"/>
            <w:bottom w:val="none" w:sz="0" w:space="0" w:color="auto"/>
            <w:right w:val="none" w:sz="0" w:space="0" w:color="auto"/>
          </w:divBdr>
        </w:div>
        <w:div w:id="1274047686">
          <w:marLeft w:val="0"/>
          <w:marRight w:val="0"/>
          <w:marTop w:val="0"/>
          <w:marBottom w:val="0"/>
          <w:divBdr>
            <w:top w:val="none" w:sz="0" w:space="0" w:color="auto"/>
            <w:left w:val="none" w:sz="0" w:space="0" w:color="auto"/>
            <w:bottom w:val="none" w:sz="0" w:space="0" w:color="auto"/>
            <w:right w:val="none" w:sz="0" w:space="0" w:color="auto"/>
          </w:divBdr>
        </w:div>
        <w:div w:id="291862064">
          <w:marLeft w:val="0"/>
          <w:marRight w:val="0"/>
          <w:marTop w:val="0"/>
          <w:marBottom w:val="0"/>
          <w:divBdr>
            <w:top w:val="none" w:sz="0" w:space="0" w:color="auto"/>
            <w:left w:val="none" w:sz="0" w:space="0" w:color="auto"/>
            <w:bottom w:val="none" w:sz="0" w:space="0" w:color="auto"/>
            <w:right w:val="none" w:sz="0" w:space="0" w:color="auto"/>
          </w:divBdr>
        </w:div>
        <w:div w:id="825779478">
          <w:marLeft w:val="0"/>
          <w:marRight w:val="0"/>
          <w:marTop w:val="0"/>
          <w:marBottom w:val="0"/>
          <w:divBdr>
            <w:top w:val="none" w:sz="0" w:space="0" w:color="auto"/>
            <w:left w:val="none" w:sz="0" w:space="0" w:color="auto"/>
            <w:bottom w:val="none" w:sz="0" w:space="0" w:color="auto"/>
            <w:right w:val="none" w:sz="0" w:space="0" w:color="auto"/>
          </w:divBdr>
        </w:div>
        <w:div w:id="878014132">
          <w:marLeft w:val="0"/>
          <w:marRight w:val="0"/>
          <w:marTop w:val="0"/>
          <w:marBottom w:val="0"/>
          <w:divBdr>
            <w:top w:val="none" w:sz="0" w:space="0" w:color="auto"/>
            <w:left w:val="none" w:sz="0" w:space="0" w:color="auto"/>
            <w:bottom w:val="none" w:sz="0" w:space="0" w:color="auto"/>
            <w:right w:val="none" w:sz="0" w:space="0" w:color="auto"/>
          </w:divBdr>
        </w:div>
        <w:div w:id="365327876">
          <w:marLeft w:val="0"/>
          <w:marRight w:val="0"/>
          <w:marTop w:val="0"/>
          <w:marBottom w:val="0"/>
          <w:divBdr>
            <w:top w:val="none" w:sz="0" w:space="0" w:color="auto"/>
            <w:left w:val="none" w:sz="0" w:space="0" w:color="auto"/>
            <w:bottom w:val="none" w:sz="0" w:space="0" w:color="auto"/>
            <w:right w:val="none" w:sz="0" w:space="0" w:color="auto"/>
          </w:divBdr>
        </w:div>
        <w:div w:id="467406758">
          <w:marLeft w:val="0"/>
          <w:marRight w:val="0"/>
          <w:marTop w:val="0"/>
          <w:marBottom w:val="0"/>
          <w:divBdr>
            <w:top w:val="none" w:sz="0" w:space="0" w:color="auto"/>
            <w:left w:val="none" w:sz="0" w:space="0" w:color="auto"/>
            <w:bottom w:val="none" w:sz="0" w:space="0" w:color="auto"/>
            <w:right w:val="none" w:sz="0" w:space="0" w:color="auto"/>
          </w:divBdr>
        </w:div>
        <w:div w:id="1802922330">
          <w:marLeft w:val="0"/>
          <w:marRight w:val="0"/>
          <w:marTop w:val="0"/>
          <w:marBottom w:val="0"/>
          <w:divBdr>
            <w:top w:val="none" w:sz="0" w:space="0" w:color="auto"/>
            <w:left w:val="none" w:sz="0" w:space="0" w:color="auto"/>
            <w:bottom w:val="none" w:sz="0" w:space="0" w:color="auto"/>
            <w:right w:val="none" w:sz="0" w:space="0" w:color="auto"/>
          </w:divBdr>
        </w:div>
        <w:div w:id="1213083355">
          <w:marLeft w:val="0"/>
          <w:marRight w:val="0"/>
          <w:marTop w:val="0"/>
          <w:marBottom w:val="0"/>
          <w:divBdr>
            <w:top w:val="none" w:sz="0" w:space="0" w:color="auto"/>
            <w:left w:val="none" w:sz="0" w:space="0" w:color="auto"/>
            <w:bottom w:val="none" w:sz="0" w:space="0" w:color="auto"/>
            <w:right w:val="none" w:sz="0" w:space="0" w:color="auto"/>
          </w:divBdr>
        </w:div>
        <w:div w:id="559486063">
          <w:marLeft w:val="0"/>
          <w:marRight w:val="0"/>
          <w:marTop w:val="0"/>
          <w:marBottom w:val="0"/>
          <w:divBdr>
            <w:top w:val="none" w:sz="0" w:space="0" w:color="auto"/>
            <w:left w:val="none" w:sz="0" w:space="0" w:color="auto"/>
            <w:bottom w:val="none" w:sz="0" w:space="0" w:color="auto"/>
            <w:right w:val="none" w:sz="0" w:space="0" w:color="auto"/>
          </w:divBdr>
        </w:div>
        <w:div w:id="1782723866">
          <w:marLeft w:val="0"/>
          <w:marRight w:val="0"/>
          <w:marTop w:val="0"/>
          <w:marBottom w:val="0"/>
          <w:divBdr>
            <w:top w:val="none" w:sz="0" w:space="0" w:color="auto"/>
            <w:left w:val="none" w:sz="0" w:space="0" w:color="auto"/>
            <w:bottom w:val="none" w:sz="0" w:space="0" w:color="auto"/>
            <w:right w:val="none" w:sz="0" w:space="0" w:color="auto"/>
          </w:divBdr>
        </w:div>
        <w:div w:id="751508664">
          <w:marLeft w:val="0"/>
          <w:marRight w:val="0"/>
          <w:marTop w:val="0"/>
          <w:marBottom w:val="0"/>
          <w:divBdr>
            <w:top w:val="none" w:sz="0" w:space="0" w:color="auto"/>
            <w:left w:val="none" w:sz="0" w:space="0" w:color="auto"/>
            <w:bottom w:val="none" w:sz="0" w:space="0" w:color="auto"/>
            <w:right w:val="none" w:sz="0" w:space="0" w:color="auto"/>
          </w:divBdr>
        </w:div>
        <w:div w:id="1329097840">
          <w:marLeft w:val="0"/>
          <w:marRight w:val="0"/>
          <w:marTop w:val="0"/>
          <w:marBottom w:val="0"/>
          <w:divBdr>
            <w:top w:val="none" w:sz="0" w:space="0" w:color="auto"/>
            <w:left w:val="none" w:sz="0" w:space="0" w:color="auto"/>
            <w:bottom w:val="none" w:sz="0" w:space="0" w:color="auto"/>
            <w:right w:val="none" w:sz="0" w:space="0" w:color="auto"/>
          </w:divBdr>
        </w:div>
        <w:div w:id="787704539">
          <w:marLeft w:val="0"/>
          <w:marRight w:val="0"/>
          <w:marTop w:val="0"/>
          <w:marBottom w:val="0"/>
          <w:divBdr>
            <w:top w:val="none" w:sz="0" w:space="0" w:color="auto"/>
            <w:left w:val="none" w:sz="0" w:space="0" w:color="auto"/>
            <w:bottom w:val="none" w:sz="0" w:space="0" w:color="auto"/>
            <w:right w:val="none" w:sz="0" w:space="0" w:color="auto"/>
          </w:divBdr>
        </w:div>
        <w:div w:id="2144687528">
          <w:marLeft w:val="0"/>
          <w:marRight w:val="0"/>
          <w:marTop w:val="0"/>
          <w:marBottom w:val="0"/>
          <w:divBdr>
            <w:top w:val="none" w:sz="0" w:space="0" w:color="auto"/>
            <w:left w:val="none" w:sz="0" w:space="0" w:color="auto"/>
            <w:bottom w:val="none" w:sz="0" w:space="0" w:color="auto"/>
            <w:right w:val="none" w:sz="0" w:space="0" w:color="auto"/>
          </w:divBdr>
        </w:div>
        <w:div w:id="583228185">
          <w:marLeft w:val="0"/>
          <w:marRight w:val="0"/>
          <w:marTop w:val="0"/>
          <w:marBottom w:val="0"/>
          <w:divBdr>
            <w:top w:val="none" w:sz="0" w:space="0" w:color="auto"/>
            <w:left w:val="none" w:sz="0" w:space="0" w:color="auto"/>
            <w:bottom w:val="none" w:sz="0" w:space="0" w:color="auto"/>
            <w:right w:val="none" w:sz="0" w:space="0" w:color="auto"/>
          </w:divBdr>
        </w:div>
      </w:divsChild>
    </w:div>
    <w:div w:id="1611163387">
      <w:bodyDiv w:val="1"/>
      <w:marLeft w:val="0"/>
      <w:marRight w:val="0"/>
      <w:marTop w:val="0"/>
      <w:marBottom w:val="0"/>
      <w:divBdr>
        <w:top w:val="none" w:sz="0" w:space="0" w:color="auto"/>
        <w:left w:val="none" w:sz="0" w:space="0" w:color="auto"/>
        <w:bottom w:val="none" w:sz="0" w:space="0" w:color="auto"/>
        <w:right w:val="none" w:sz="0" w:space="0" w:color="auto"/>
      </w:divBdr>
    </w:div>
    <w:div w:id="1682590207">
      <w:bodyDiv w:val="1"/>
      <w:marLeft w:val="0"/>
      <w:marRight w:val="0"/>
      <w:marTop w:val="0"/>
      <w:marBottom w:val="0"/>
      <w:divBdr>
        <w:top w:val="none" w:sz="0" w:space="0" w:color="auto"/>
        <w:left w:val="none" w:sz="0" w:space="0" w:color="auto"/>
        <w:bottom w:val="none" w:sz="0" w:space="0" w:color="auto"/>
        <w:right w:val="none" w:sz="0" w:space="0" w:color="auto"/>
      </w:divBdr>
    </w:div>
    <w:div w:id="1721903523">
      <w:bodyDiv w:val="1"/>
      <w:marLeft w:val="0"/>
      <w:marRight w:val="0"/>
      <w:marTop w:val="0"/>
      <w:marBottom w:val="0"/>
      <w:divBdr>
        <w:top w:val="none" w:sz="0" w:space="0" w:color="auto"/>
        <w:left w:val="none" w:sz="0" w:space="0" w:color="auto"/>
        <w:bottom w:val="none" w:sz="0" w:space="0" w:color="auto"/>
        <w:right w:val="none" w:sz="0" w:space="0" w:color="auto"/>
      </w:divBdr>
    </w:div>
    <w:div w:id="20485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hite@sanjacintoca.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DELOSSANTOS@soboba-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2561</Words>
  <Characters>14603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White, Kevin</cp:lastModifiedBy>
  <cp:revision>2</cp:revision>
  <dcterms:created xsi:type="dcterms:W3CDTF">2019-08-15T18:57:00Z</dcterms:created>
  <dcterms:modified xsi:type="dcterms:W3CDTF">2019-08-15T18:57:00Z</dcterms:modified>
</cp:coreProperties>
</file>