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B1" w:rsidRDefault="00560E92">
      <w:pPr>
        <w:spacing w:before="64"/>
        <w:ind w:left="10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/>
          <w:b/>
          <w:color w:val="231F20"/>
          <w:sz w:val="28"/>
        </w:rPr>
        <w:t>Summary</w:t>
      </w:r>
      <w:r>
        <w:rPr>
          <w:rFonts w:ascii="Arial"/>
          <w:b/>
          <w:color w:val="231F20"/>
          <w:spacing w:val="-7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Form</w:t>
      </w:r>
      <w:r>
        <w:rPr>
          <w:rFonts w:ascii="Arial"/>
          <w:b/>
          <w:color w:val="231F20"/>
          <w:spacing w:val="-6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for</w:t>
      </w:r>
      <w:r>
        <w:rPr>
          <w:rFonts w:ascii="Arial"/>
          <w:b/>
          <w:color w:val="231F20"/>
          <w:spacing w:val="-5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Electronic</w:t>
      </w:r>
      <w:r>
        <w:rPr>
          <w:rFonts w:ascii="Arial"/>
          <w:b/>
          <w:color w:val="231F20"/>
          <w:spacing w:val="-6"/>
          <w:sz w:val="28"/>
        </w:rPr>
        <w:t xml:space="preserve"> </w:t>
      </w:r>
      <w:r>
        <w:rPr>
          <w:rFonts w:ascii="Arial"/>
          <w:b/>
          <w:color w:val="231F20"/>
          <w:spacing w:val="-1"/>
          <w:sz w:val="28"/>
        </w:rPr>
        <w:t>Document</w:t>
      </w:r>
      <w:r>
        <w:rPr>
          <w:rFonts w:ascii="Arial"/>
          <w:b/>
          <w:color w:val="231F20"/>
          <w:spacing w:val="-6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Submittal</w:t>
      </w:r>
    </w:p>
    <w:p w:rsidR="001154B1" w:rsidRDefault="00560E92">
      <w:pPr>
        <w:pStyle w:val="Heading1"/>
        <w:spacing w:before="87"/>
        <w:ind w:left="10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</w:t>
      </w:r>
    </w:p>
    <w:p w:rsidR="001154B1" w:rsidRDefault="001154B1">
      <w:pPr>
        <w:sectPr w:rsidR="001154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0" w:right="0" w:bottom="280" w:left="620" w:header="720" w:footer="720" w:gutter="0"/>
          <w:cols w:num="2" w:space="720" w:equalWidth="0">
            <w:col w:w="6837" w:space="3092"/>
            <w:col w:w="1691"/>
          </w:cols>
        </w:sectPr>
      </w:pPr>
    </w:p>
    <w:p w:rsidR="001154B1" w:rsidRDefault="001154B1">
      <w:pPr>
        <w:spacing w:before="10"/>
        <w:rPr>
          <w:rFonts w:ascii="Arial" w:eastAsia="Arial" w:hAnsi="Arial" w:cs="Arial"/>
          <w:b/>
          <w:bCs/>
          <w:sz w:val="5"/>
          <w:szCs w:val="5"/>
        </w:rPr>
      </w:pPr>
    </w:p>
    <w:p w:rsidR="001154B1" w:rsidRDefault="00AA1383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9525" t="9525" r="3175" b="3175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651613" id="Group 11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">
                <v:group id="Group 12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kQcMA&#10;AADbAAAADwAAAGRycy9kb3ducmV2LnhtbESPQWvCQBCF70L/wzJCb7rRg5TUVSRgEUqFRi+9DdnJ&#10;JpqdDdltTP9951DobR7zvjdvtvvJd2qkIbaBDayWGSjiKtiWnYHr5bh4ARUTssUuMBn4oQj73dNs&#10;i7kND/6ksUxOSQjHHA00KfW51rFqyGNchp5YdnUYPCaRg9N2wIeE+06vs2yjPbYsFxrsqWioupff&#10;Xmr09a1250Rfb+eP94276LIoRmOe59PhFVSiKf2b/+iTFU7ayy8y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kQcMAAADbAAAADwAAAAAAAAAAAAAAAACYAgAAZHJzL2Rv&#10;d25yZXYueG1sUEsFBgAAAAAEAAQA9QAAAIgDAAAAAA==&#10;" path="m,l10800,e" filled="f" strokecolor="#231f20" strokeweight="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1154B1" w:rsidRDefault="00560E92">
      <w:pPr>
        <w:pStyle w:val="BodyText"/>
        <w:spacing w:before="92" w:line="250" w:lineRule="auto"/>
        <w:ind w:left="104" w:right="717"/>
        <w:jc w:val="both"/>
      </w:pPr>
      <w:r>
        <w:rPr>
          <w:color w:val="231F20"/>
          <w:spacing w:val="-1"/>
        </w:rPr>
        <w:t>Lead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agencies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15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hardcopies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Reports,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Negative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Declarations,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Mitigated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Negative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Declarations,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Notices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Clearinghouse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(SCH).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accepts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summaries,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Summaries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prepared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pursuant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CEQA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15123.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Notice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Completion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(NOC)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attach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summary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each electronic</w:t>
      </w:r>
      <w:r>
        <w:rPr>
          <w:color w:val="231F20"/>
        </w:rPr>
        <w:t xml:space="preserve"> copy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document.</w:t>
      </w:r>
    </w:p>
    <w:p w:rsidR="001154B1" w:rsidRDefault="00560E92">
      <w:pPr>
        <w:pStyle w:val="BodyText"/>
        <w:tabs>
          <w:tab w:val="left" w:pos="3944"/>
        </w:tabs>
        <w:spacing w:before="137"/>
        <w:jc w:val="both"/>
      </w:pPr>
      <w:r>
        <w:rPr>
          <w:color w:val="231F20"/>
        </w:rPr>
        <w:t>SCH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#:</w:t>
      </w:r>
      <w:r>
        <w:rPr>
          <w:color w:val="231F20"/>
          <w:spacing w:val="11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154B1" w:rsidRDefault="001154B1">
      <w:pPr>
        <w:spacing w:before="11"/>
        <w:rPr>
          <w:rFonts w:ascii="Arial" w:eastAsia="Arial" w:hAnsi="Arial" w:cs="Arial"/>
          <w:sz w:val="12"/>
          <w:szCs w:val="12"/>
        </w:rPr>
      </w:pPr>
    </w:p>
    <w:p w:rsidR="001154B1" w:rsidRDefault="001154B1">
      <w:pPr>
        <w:rPr>
          <w:rFonts w:ascii="Arial" w:eastAsia="Arial" w:hAnsi="Arial" w:cs="Arial"/>
          <w:sz w:val="12"/>
          <w:szCs w:val="12"/>
        </w:rPr>
        <w:sectPr w:rsidR="001154B1">
          <w:type w:val="continuous"/>
          <w:pgSz w:w="12240" w:h="15840"/>
          <w:pgMar w:top="0" w:right="0" w:bottom="280" w:left="620" w:header="720" w:footer="720" w:gutter="0"/>
          <w:cols w:space="720"/>
        </w:sectPr>
      </w:pPr>
    </w:p>
    <w:p w:rsidR="001154B1" w:rsidRDefault="00560E92">
      <w:pPr>
        <w:pStyle w:val="BodyText"/>
        <w:spacing w:before="101"/>
      </w:pPr>
      <w:r>
        <w:rPr>
          <w:color w:val="231F20"/>
        </w:rPr>
        <w:t>Project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Title:</w:t>
      </w:r>
    </w:p>
    <w:p w:rsidR="001154B1" w:rsidRDefault="00560E92">
      <w:pPr>
        <w:pStyle w:val="BodyText"/>
        <w:tabs>
          <w:tab w:val="left" w:pos="9699"/>
        </w:tabs>
        <w:ind w:left="91"/>
        <w:rPr>
          <w:rFonts w:cs="Arial"/>
        </w:rPr>
      </w:pPr>
      <w:r>
        <w:br w:type="column"/>
      </w:r>
      <w:r>
        <w:rPr>
          <w:u w:val="single" w:color="231F20"/>
        </w:rPr>
        <w:t xml:space="preserve"> </w:t>
      </w:r>
      <w:r w:rsidR="00E40166" w:rsidRPr="00E40166">
        <w:rPr>
          <w:u w:val="single" w:color="231F20"/>
        </w:rPr>
        <w:t>Eagle Mountain Infrastructure Improvements Project</w:t>
      </w:r>
      <w:r>
        <w:rPr>
          <w:u w:val="single" w:color="231F20"/>
        </w:rPr>
        <w:tab/>
      </w:r>
    </w:p>
    <w:p w:rsidR="001154B1" w:rsidRDefault="001154B1">
      <w:pPr>
        <w:rPr>
          <w:rFonts w:ascii="Arial" w:eastAsia="Arial" w:hAnsi="Arial" w:cs="Arial"/>
        </w:rPr>
        <w:sectPr w:rsidR="001154B1">
          <w:type w:val="continuous"/>
          <w:pgSz w:w="12240" w:h="15840"/>
          <w:pgMar w:top="0" w:right="0" w:bottom="280" w:left="620" w:header="720" w:footer="720" w:gutter="0"/>
          <w:cols w:num="2" w:space="720" w:equalWidth="0">
            <w:col w:w="1209" w:space="40"/>
            <w:col w:w="10371"/>
          </w:cols>
        </w:sectPr>
      </w:pPr>
    </w:p>
    <w:p w:rsidR="001154B1" w:rsidRDefault="001154B1">
      <w:pPr>
        <w:spacing w:before="3"/>
        <w:rPr>
          <w:rFonts w:ascii="Arial" w:eastAsia="Arial" w:hAnsi="Arial" w:cs="Arial"/>
          <w:sz w:val="11"/>
          <w:szCs w:val="11"/>
        </w:rPr>
      </w:pPr>
    </w:p>
    <w:p w:rsidR="001154B1" w:rsidRDefault="00560E92">
      <w:pPr>
        <w:pStyle w:val="BodyText"/>
        <w:tabs>
          <w:tab w:val="left" w:pos="10949"/>
        </w:tabs>
        <w:rPr>
          <w:rFonts w:cs="Arial"/>
        </w:rPr>
      </w:pPr>
      <w:r>
        <w:rPr>
          <w:color w:val="231F20"/>
          <w:spacing w:val="-1"/>
          <w:position w:val="-4"/>
        </w:rPr>
        <w:t>Lead</w:t>
      </w:r>
      <w:r>
        <w:rPr>
          <w:color w:val="231F20"/>
          <w:spacing w:val="-11"/>
          <w:position w:val="-4"/>
        </w:rPr>
        <w:t xml:space="preserve"> </w:t>
      </w:r>
      <w:r>
        <w:rPr>
          <w:color w:val="231F20"/>
          <w:position w:val="-4"/>
        </w:rPr>
        <w:t>Agency:</w:t>
      </w:r>
      <w:r>
        <w:rPr>
          <w:color w:val="231F20"/>
          <w:spacing w:val="-36"/>
          <w:position w:val="-4"/>
        </w:rPr>
        <w:t xml:space="preserve"> </w:t>
      </w:r>
      <w:r w:rsidR="00A622AB">
        <w:rPr>
          <w:u w:val="single" w:color="231F20"/>
        </w:rPr>
        <w:t xml:space="preserve"> </w:t>
      </w:r>
      <w:r w:rsidR="003B5F38">
        <w:rPr>
          <w:u w:val="single" w:color="231F20"/>
        </w:rPr>
        <w:t xml:space="preserve">City of </w:t>
      </w:r>
      <w:r w:rsidR="00E40166">
        <w:rPr>
          <w:u w:val="single" w:color="231F20"/>
        </w:rPr>
        <w:t>Porterville</w:t>
      </w:r>
      <w:r>
        <w:rPr>
          <w:u w:val="single" w:color="231F20"/>
        </w:rPr>
        <w:tab/>
      </w:r>
    </w:p>
    <w:p w:rsidR="001154B1" w:rsidRDefault="001154B1">
      <w:pPr>
        <w:spacing w:before="11"/>
        <w:rPr>
          <w:rFonts w:ascii="Arial" w:eastAsia="Arial" w:hAnsi="Arial" w:cs="Arial"/>
          <w:sz w:val="11"/>
          <w:szCs w:val="11"/>
        </w:rPr>
      </w:pPr>
    </w:p>
    <w:p w:rsidR="001154B1" w:rsidRDefault="00560E92">
      <w:pPr>
        <w:pStyle w:val="BodyText"/>
        <w:tabs>
          <w:tab w:val="left" w:pos="10949"/>
        </w:tabs>
        <w:rPr>
          <w:rFonts w:cs="Arial"/>
        </w:rPr>
      </w:pPr>
      <w:r>
        <w:rPr>
          <w:color w:val="231F20"/>
          <w:spacing w:val="-1"/>
          <w:position w:val="-2"/>
        </w:rPr>
        <w:t>Contact</w:t>
      </w:r>
      <w:r>
        <w:rPr>
          <w:color w:val="231F20"/>
          <w:position w:val="-2"/>
        </w:rPr>
        <w:t xml:space="preserve"> </w:t>
      </w:r>
      <w:r>
        <w:rPr>
          <w:color w:val="231F20"/>
          <w:spacing w:val="-1"/>
          <w:position w:val="-2"/>
        </w:rPr>
        <w:t>Name:</w:t>
      </w:r>
      <w:r>
        <w:rPr>
          <w:color w:val="231F20"/>
          <w:spacing w:val="-33"/>
          <w:position w:val="-2"/>
        </w:rPr>
        <w:t xml:space="preserve"> </w:t>
      </w:r>
      <w:r w:rsidR="00FA7FA5">
        <w:rPr>
          <w:u w:val="single" w:color="231F20"/>
        </w:rPr>
        <w:t xml:space="preserve"> </w:t>
      </w:r>
      <w:r w:rsidR="00E40166" w:rsidRPr="00E40166">
        <w:rPr>
          <w:u w:val="single" w:color="231F20"/>
        </w:rPr>
        <w:t>Julie D. Phillips, AICP</w:t>
      </w:r>
      <w:r w:rsidR="00E40166">
        <w:rPr>
          <w:u w:val="single" w:color="231F20"/>
        </w:rPr>
        <w:t xml:space="preserve">, </w:t>
      </w:r>
      <w:r w:rsidR="00E40166" w:rsidRPr="00E40166">
        <w:rPr>
          <w:u w:val="single" w:color="231F20"/>
        </w:rPr>
        <w:t>Community Development Manager</w:t>
      </w:r>
      <w:r>
        <w:rPr>
          <w:u w:val="single" w:color="231F20"/>
        </w:rPr>
        <w:tab/>
      </w:r>
    </w:p>
    <w:p w:rsidR="001154B1" w:rsidRDefault="001154B1">
      <w:pPr>
        <w:spacing w:before="11"/>
        <w:rPr>
          <w:rFonts w:ascii="Arial" w:eastAsia="Arial" w:hAnsi="Arial" w:cs="Arial"/>
          <w:sz w:val="10"/>
          <w:szCs w:val="10"/>
        </w:rPr>
      </w:pPr>
    </w:p>
    <w:p w:rsidR="001154B1" w:rsidRDefault="001154B1">
      <w:pPr>
        <w:rPr>
          <w:rFonts w:ascii="Arial" w:eastAsia="Arial" w:hAnsi="Arial" w:cs="Arial"/>
          <w:sz w:val="10"/>
          <w:szCs w:val="10"/>
        </w:rPr>
        <w:sectPr w:rsidR="001154B1">
          <w:type w:val="continuous"/>
          <w:pgSz w:w="12240" w:h="15840"/>
          <w:pgMar w:top="0" w:right="0" w:bottom="280" w:left="620" w:header="720" w:footer="720" w:gutter="0"/>
          <w:cols w:space="720"/>
        </w:sectPr>
      </w:pPr>
    </w:p>
    <w:p w:rsidR="001154B1" w:rsidRDefault="00560E92">
      <w:pPr>
        <w:pStyle w:val="BodyText"/>
        <w:tabs>
          <w:tab w:val="left" w:pos="6629"/>
        </w:tabs>
        <w:rPr>
          <w:rFonts w:cs="Arial"/>
        </w:rPr>
      </w:pPr>
      <w:r>
        <w:rPr>
          <w:color w:val="231F20"/>
          <w:position w:val="-4"/>
        </w:rPr>
        <w:t>Email:</w:t>
      </w:r>
      <w:r>
        <w:rPr>
          <w:color w:val="231F20"/>
          <w:spacing w:val="-20"/>
          <w:position w:val="-4"/>
        </w:rPr>
        <w:t xml:space="preserve"> </w:t>
      </w:r>
      <w:r w:rsidR="00A622AB">
        <w:rPr>
          <w:u w:val="single" w:color="231F20"/>
        </w:rPr>
        <w:t xml:space="preserve"> </w:t>
      </w:r>
      <w:r w:rsidR="00E40166" w:rsidRPr="00E40166">
        <w:rPr>
          <w:u w:val="single" w:color="231F20"/>
        </w:rPr>
        <w:t>jphillips@ci.porterville.ca.us</w:t>
      </w:r>
      <w:r>
        <w:rPr>
          <w:u w:val="single" w:color="231F20"/>
        </w:rPr>
        <w:t xml:space="preserve"> </w:t>
      </w:r>
      <w:r>
        <w:rPr>
          <w:u w:val="single" w:color="231F20"/>
        </w:rPr>
        <w:tab/>
      </w:r>
    </w:p>
    <w:p w:rsidR="001154B1" w:rsidRDefault="00560E92">
      <w:pPr>
        <w:pStyle w:val="BodyText"/>
        <w:tabs>
          <w:tab w:val="left" w:pos="4279"/>
        </w:tabs>
        <w:spacing w:before="77"/>
        <w:ind w:left="62"/>
        <w:rPr>
          <w:rFonts w:cs="Arial"/>
        </w:rPr>
      </w:pPr>
      <w:r>
        <w:br w:type="column"/>
      </w:r>
      <w:r>
        <w:rPr>
          <w:color w:val="231F20"/>
          <w:position w:val="-4"/>
        </w:rPr>
        <w:t>Phone</w:t>
      </w:r>
      <w:r>
        <w:rPr>
          <w:color w:val="231F20"/>
          <w:spacing w:val="-1"/>
          <w:position w:val="-4"/>
        </w:rPr>
        <w:t xml:space="preserve"> </w:t>
      </w:r>
      <w:r>
        <w:rPr>
          <w:color w:val="231F20"/>
          <w:position w:val="-4"/>
        </w:rPr>
        <w:t>Number:</w:t>
      </w:r>
      <w:r w:rsidR="00EC0819">
        <w:rPr>
          <w:color w:val="231F20"/>
          <w:position w:val="-4"/>
        </w:rPr>
        <w:t xml:space="preserve"> </w:t>
      </w:r>
      <w:r w:rsidR="00A622AB">
        <w:rPr>
          <w:u w:val="single" w:color="231F20"/>
        </w:rPr>
        <w:t xml:space="preserve"> </w:t>
      </w:r>
      <w:r w:rsidR="00E40166" w:rsidRPr="00E40166">
        <w:rPr>
          <w:u w:val="single" w:color="231F20"/>
        </w:rPr>
        <w:t>(559) 782-7460</w:t>
      </w:r>
      <w:r>
        <w:rPr>
          <w:u w:val="single" w:color="231F20"/>
        </w:rPr>
        <w:tab/>
      </w:r>
    </w:p>
    <w:p w:rsidR="001154B1" w:rsidRDefault="001154B1">
      <w:pPr>
        <w:rPr>
          <w:rFonts w:ascii="Arial" w:eastAsia="Arial" w:hAnsi="Arial" w:cs="Arial"/>
        </w:rPr>
        <w:sectPr w:rsidR="001154B1">
          <w:type w:val="continuous"/>
          <w:pgSz w:w="12240" w:h="15840"/>
          <w:pgMar w:top="0" w:right="0" w:bottom="280" w:left="620" w:header="720" w:footer="720" w:gutter="0"/>
          <w:cols w:num="2" w:space="720" w:equalWidth="0">
            <w:col w:w="6631" w:space="40"/>
            <w:col w:w="4949"/>
          </w:cols>
        </w:sectPr>
      </w:pPr>
    </w:p>
    <w:p w:rsidR="001154B1" w:rsidRDefault="001154B1">
      <w:pPr>
        <w:spacing w:before="9"/>
        <w:rPr>
          <w:rFonts w:ascii="Arial" w:eastAsia="Arial" w:hAnsi="Arial" w:cs="Arial"/>
          <w:sz w:val="11"/>
          <w:szCs w:val="11"/>
        </w:rPr>
      </w:pPr>
    </w:p>
    <w:p w:rsidR="001154B1" w:rsidRDefault="00560E92">
      <w:pPr>
        <w:pStyle w:val="BodyText"/>
        <w:tabs>
          <w:tab w:val="left" w:pos="10949"/>
        </w:tabs>
        <w:spacing w:line="260" w:lineRule="exact"/>
        <w:rPr>
          <w:rFonts w:cs="Arial"/>
        </w:rPr>
      </w:pPr>
      <w:r>
        <w:rPr>
          <w:color w:val="231F20"/>
          <w:position w:val="-3"/>
        </w:rPr>
        <w:t>Project</w:t>
      </w:r>
      <w:r>
        <w:rPr>
          <w:color w:val="231F20"/>
          <w:spacing w:val="54"/>
          <w:position w:val="-3"/>
        </w:rPr>
        <w:t xml:space="preserve"> </w:t>
      </w:r>
      <w:r>
        <w:rPr>
          <w:color w:val="231F20"/>
          <w:position w:val="-3"/>
        </w:rPr>
        <w:t>Location:</w:t>
      </w:r>
      <w:r w:rsidR="00361BA8">
        <w:rPr>
          <w:u w:val="single" w:color="231F20"/>
        </w:rPr>
        <w:t xml:space="preserve"> </w:t>
      </w:r>
      <w:r w:rsidR="004E2AC6">
        <w:rPr>
          <w:u w:val="single" w:color="231F20"/>
        </w:rPr>
        <w:t xml:space="preserve">                 </w:t>
      </w:r>
      <w:r w:rsidR="00E40166">
        <w:rPr>
          <w:u w:val="single" w:color="231F20"/>
        </w:rPr>
        <w:t>Porterville</w:t>
      </w:r>
      <w:r w:rsidR="00361BA8">
        <w:rPr>
          <w:u w:val="single" w:color="231F20"/>
        </w:rPr>
        <w:t xml:space="preserve">                                  </w:t>
      </w:r>
      <w:r w:rsidR="00FA7FA5">
        <w:rPr>
          <w:u w:val="single" w:color="231F20"/>
        </w:rPr>
        <w:t xml:space="preserve"> </w:t>
      </w:r>
      <w:r w:rsidR="004E2AC6">
        <w:rPr>
          <w:u w:val="single" w:color="231F20"/>
        </w:rPr>
        <w:t xml:space="preserve">                                           </w:t>
      </w:r>
      <w:r w:rsidR="003B5F38">
        <w:rPr>
          <w:u w:val="single" w:color="231F20"/>
        </w:rPr>
        <w:t xml:space="preserve">  </w:t>
      </w:r>
      <w:r w:rsidR="00E40166">
        <w:rPr>
          <w:u w:val="single" w:color="231F20"/>
        </w:rPr>
        <w:t>Tulare</w:t>
      </w:r>
      <w:r>
        <w:rPr>
          <w:u w:val="single" w:color="231F20"/>
        </w:rPr>
        <w:tab/>
      </w:r>
    </w:p>
    <w:p w:rsidR="001154B1" w:rsidRDefault="00560E92">
      <w:pPr>
        <w:tabs>
          <w:tab w:val="left" w:pos="7991"/>
        </w:tabs>
        <w:spacing w:line="197" w:lineRule="exact"/>
        <w:ind w:left="295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City</w:t>
      </w:r>
      <w:r>
        <w:rPr>
          <w:rFonts w:ascii="Arial"/>
          <w:i/>
          <w:color w:val="231F20"/>
          <w:spacing w:val="-1"/>
          <w:sz w:val="18"/>
        </w:rPr>
        <w:tab/>
        <w:t>County</w:t>
      </w:r>
    </w:p>
    <w:p w:rsidR="001154B1" w:rsidRDefault="001154B1">
      <w:pPr>
        <w:spacing w:before="1"/>
        <w:rPr>
          <w:rFonts w:ascii="Arial" w:eastAsia="Arial" w:hAnsi="Arial" w:cs="Arial"/>
          <w:i/>
          <w:sz w:val="10"/>
          <w:szCs w:val="10"/>
        </w:rPr>
      </w:pPr>
    </w:p>
    <w:p w:rsidR="001154B1" w:rsidRDefault="00560E92">
      <w:pPr>
        <w:pStyle w:val="BodyText"/>
        <w:ind w:left="100"/>
      </w:pPr>
      <w:r>
        <w:rPr>
          <w:color w:val="231F20"/>
        </w:rPr>
        <w:t>Project</w:t>
      </w:r>
      <w:r>
        <w:rPr>
          <w:color w:val="231F20"/>
          <w:spacing w:val="-1"/>
        </w:rPr>
        <w:t xml:space="preserve"> De</w:t>
      </w:r>
      <w:r w:rsidR="00361BA8">
        <w:rPr>
          <w:color w:val="231F20"/>
          <w:spacing w:val="-1"/>
        </w:rPr>
        <w:t>s</w:t>
      </w:r>
      <w:r>
        <w:rPr>
          <w:color w:val="231F20"/>
          <w:spacing w:val="-1"/>
        </w:rPr>
        <w:t>cription</w:t>
      </w:r>
      <w:r>
        <w:rPr>
          <w:color w:val="231F20"/>
        </w:rPr>
        <w:t xml:space="preserve"> (Proposed</w:t>
      </w:r>
      <w:r>
        <w:rPr>
          <w:color w:val="231F20"/>
          <w:spacing w:val="-1"/>
        </w:rPr>
        <w:t xml:space="preserve"> actions,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location,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</w:rPr>
        <w:t xml:space="preserve"> consequences).</w:t>
      </w:r>
    </w:p>
    <w:p w:rsidR="001154B1" w:rsidRDefault="001154B1">
      <w:pPr>
        <w:spacing w:before="5"/>
        <w:rPr>
          <w:rFonts w:ascii="Arial" w:eastAsia="Arial" w:hAnsi="Arial" w:cs="Arial"/>
          <w:sz w:val="8"/>
          <w:szCs w:val="8"/>
        </w:rPr>
      </w:pPr>
    </w:p>
    <w:p w:rsidR="001154B1" w:rsidRDefault="00AA1383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5300" cy="1953491"/>
                <wp:effectExtent l="0" t="0" r="12700" b="27940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953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CD3" w:rsidRDefault="009C3CD3" w:rsidP="009C3CD3">
                            <w:pPr>
                              <w:ind w:left="180" w:hanging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The proposed project includes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 following components:</w:t>
                            </w:r>
                          </w:p>
                          <w:p w:rsidR="009C3CD3" w:rsidRDefault="009C3CD3" w:rsidP="009C3C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Construction and operation of a 308,000-gallon-per-day Water Reclamation Facility</w:t>
                            </w:r>
                            <w:r w:rsidR="00A50AA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3CD3" w:rsidRDefault="009C3CD3" w:rsidP="009C3C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Wastewater treatment facility improvements, including replacement of 10-inch sewer pipe, lift station pumps, 6-inch force main.</w:t>
                            </w:r>
                          </w:p>
                          <w:p w:rsidR="009C3CD3" w:rsidRDefault="009C3CD3" w:rsidP="009C3C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Construction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and operation </w:t>
                            </w:r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 a 200 acre-foot regional retention basin</w:t>
                            </w:r>
                            <w:r w:rsidR="00A50AA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3CD3" w:rsidRDefault="009C3CD3" w:rsidP="009C3C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Construction and operation of three-way traffic signals at the intersection of West Scranton Avenue and West Street and the intersection of West Scranton Avenue/Westwood Street (Road 224)</w:t>
                            </w:r>
                            <w:r w:rsidR="00A50AA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3CD3" w:rsidRPr="009C3CD3" w:rsidRDefault="009C3CD3" w:rsidP="009C3C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Abandonment of </w:t>
                            </w:r>
                            <w:proofErr w:type="spellStart"/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Yowlumne</w:t>
                            </w:r>
                            <w:proofErr w:type="spellEnd"/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Avenue, </w:t>
                            </w:r>
                            <w:proofErr w:type="spellStart"/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Yaudanchi</w:t>
                            </w:r>
                            <w:proofErr w:type="spellEnd"/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Street, and </w:t>
                            </w:r>
                            <w:proofErr w:type="spellStart"/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Wukchumni</w:t>
                            </w:r>
                            <w:proofErr w:type="spellEnd"/>
                            <w:r w:rsidRPr="009C3CD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Avenue</w:t>
                            </w:r>
                            <w:r w:rsidR="00A50AA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539pt;height:1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" filled="f" strokecolor="#231f20" strokeweight="1pt">
                <v:textbox inset="0,0,0,0">
                  <w:txbxContent>
                    <w:p w:rsidR="009C3CD3" w:rsidRDefault="009C3CD3" w:rsidP="009C3CD3">
                      <w:pPr>
                        <w:ind w:left="180" w:hanging="1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The proposed project includes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 following components:</w:t>
                      </w:r>
                    </w:p>
                    <w:p w:rsidR="009C3CD3" w:rsidRDefault="009C3CD3" w:rsidP="009C3C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Construction and operation of a 308,000-gallon-per-day Water Reclamation Facility</w:t>
                      </w:r>
                      <w:r w:rsidR="00A50AAF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C3CD3" w:rsidRDefault="009C3CD3" w:rsidP="009C3C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Wastewater treatment facility improvements, including replacement of 10-inch sewer pipe, lift station pumps, 6-inch force main.</w:t>
                      </w:r>
                    </w:p>
                    <w:p w:rsidR="009C3CD3" w:rsidRDefault="009C3CD3" w:rsidP="009C3C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Construction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and operation </w:t>
                      </w:r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 a 200 acre-foot regional retention basin</w:t>
                      </w:r>
                      <w:r w:rsidR="00A50AAF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C3CD3" w:rsidRDefault="009C3CD3" w:rsidP="009C3C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Construction and operation of three-way traffic signals at the intersection of West Scranton Avenue and West Street and the intersection of West Scranton Avenue/Westwood Street (Road 224)</w:t>
                      </w:r>
                      <w:r w:rsidR="00A50AAF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C3CD3" w:rsidRPr="009C3CD3" w:rsidRDefault="009C3CD3" w:rsidP="009C3C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Abandonment of </w:t>
                      </w:r>
                      <w:proofErr w:type="spellStart"/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Yowlumne</w:t>
                      </w:r>
                      <w:proofErr w:type="spellEnd"/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Avenue, </w:t>
                      </w:r>
                      <w:proofErr w:type="spellStart"/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Yaudanchi</w:t>
                      </w:r>
                      <w:proofErr w:type="spellEnd"/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Street, and </w:t>
                      </w:r>
                      <w:proofErr w:type="spellStart"/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Wukchumni</w:t>
                      </w:r>
                      <w:proofErr w:type="spellEnd"/>
                      <w:r w:rsidRPr="009C3CD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Avenue</w:t>
                      </w:r>
                      <w:r w:rsidR="00A50AAF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54B1" w:rsidRDefault="00560E92" w:rsidP="003E098A">
      <w:pPr>
        <w:pStyle w:val="BodyText"/>
        <w:spacing w:before="127" w:line="250" w:lineRule="auto"/>
        <w:ind w:left="100" w:right="733"/>
        <w:rPr>
          <w:rFonts w:cs="Arial"/>
          <w:sz w:val="5"/>
          <w:szCs w:val="5"/>
        </w:rPr>
      </w:pPr>
      <w:r>
        <w:rPr>
          <w:color w:val="231F20"/>
        </w:rPr>
        <w:t xml:space="preserve">Identify the project's significant or potentially significant </w:t>
      </w:r>
      <w:r>
        <w:rPr>
          <w:color w:val="231F20"/>
          <w:spacing w:val="-1"/>
        </w:rPr>
        <w:t>effects</w:t>
      </w:r>
      <w:r>
        <w:rPr>
          <w:color w:val="231F20"/>
        </w:rPr>
        <w:t xml:space="preserve"> and briefly describe any proposed mitigation measures that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avoid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effect.</w:t>
      </w:r>
    </w:p>
    <w:p w:rsidR="001154B1" w:rsidRDefault="001154B1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</w:p>
    <w:p w:rsidR="001154B1" w:rsidRDefault="00A162FC">
      <w:pPr>
        <w:spacing w:before="19"/>
        <w:ind w:right="71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48D59A6" wp14:editId="3DB4FAFD">
                <wp:extent cx="6858000" cy="2770910"/>
                <wp:effectExtent l="0" t="0" r="19050" b="10795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70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2FC" w:rsidRPr="00F34674" w:rsidRDefault="00A162FC" w:rsidP="00A162FC">
                            <w:pPr>
                              <w:spacing w:before="5" w:line="250" w:lineRule="auto"/>
                              <w:ind w:right="51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F34674">
                              <w:rPr>
                                <w:rFonts w:ascii="Arial"/>
                                <w:sz w:val="20"/>
                                <w:szCs w:val="20"/>
                              </w:rPr>
                              <w:t>The Initial Study/Mitigated Negative Declaration evaluates the following environmental issues in detail: Aesthetics; Agriculture and Forestry Resources; Air Quality; Biological Resources; Cultural Resources; Energy; Geology and Soils; Greenhouse Gas Emissions; Hazard and Hazardous Materials; Hydrology and Water Quality; Land Use and Planning; Mineral Resources; Noise; Population and Housing; Public Services; Recreation; Transportation; Tribal Cultural Resources; Utilities and Service Systems; and Wildfire.</w:t>
                            </w:r>
                          </w:p>
                          <w:p w:rsidR="00A162FC" w:rsidRDefault="00A162FC" w:rsidP="00A162FC">
                            <w:pPr>
                              <w:spacing w:before="5" w:line="250" w:lineRule="auto"/>
                              <w:ind w:righ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1D2F" w:rsidRPr="005F56CF" w:rsidRDefault="00CA1D2F" w:rsidP="00CA1D2F">
                            <w:pPr>
                              <w:spacing w:before="5" w:line="250" w:lineRule="auto"/>
                              <w:ind w:right="51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F34674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Potential impacts to Biological Resources, Cultural Resources, Geology and Soils, Hazards and Hazardous Materials, </w:t>
                            </w:r>
                            <w:r w:rsidRPr="005F56CF">
                              <w:rPr>
                                <w:rFonts w:ascii="Arial"/>
                                <w:sz w:val="20"/>
                                <w:szCs w:val="20"/>
                              </w:rPr>
                              <w:t>Hydrology and Water Quality, and Noise were identified and mitigated to less-than-significant levels.</w:t>
                            </w:r>
                          </w:p>
                          <w:p w:rsidR="00CA1D2F" w:rsidRPr="005F56CF" w:rsidRDefault="00CA1D2F" w:rsidP="00CA1D2F">
                            <w:pPr>
                              <w:spacing w:before="5" w:line="250" w:lineRule="auto"/>
                              <w:ind w:left="180" w:right="51" w:hanging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  <w:t>Biological Resources, potential impacts to special-status species and n</w:t>
                            </w:r>
                            <w:r w:rsidRPr="005F56C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esting birds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5F56C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Mitigation Measures: Conduct pre-construction site assessments; Implement protection measures; Implement construction mitigation measures.</w:t>
                            </w:r>
                          </w:p>
                          <w:p w:rsidR="00CA1D2F" w:rsidRPr="002E2810" w:rsidRDefault="00CA1D2F" w:rsidP="00CA1D2F">
                            <w:pPr>
                              <w:spacing w:before="5" w:line="250" w:lineRule="auto"/>
                              <w:ind w:left="180" w:right="51" w:hanging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F56C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5F56C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  <w:t>Cultur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 R</w:t>
                            </w:r>
                            <w:r w:rsidRPr="002E281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esources potential impacts to historical resources, archaeological resources and human remains. Mitigation Measures: Implement protection measures in case of accidental discovery.</w:t>
                            </w:r>
                          </w:p>
                          <w:p w:rsidR="00CA1D2F" w:rsidRPr="002E2810" w:rsidRDefault="00CA1D2F" w:rsidP="00CA1D2F">
                            <w:pPr>
                              <w:spacing w:before="5" w:line="250" w:lineRule="auto"/>
                              <w:ind w:left="180" w:right="51" w:hanging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2E281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2E281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E2810">
                              <w:rPr>
                                <w:rFonts w:ascii="Arial"/>
                                <w:sz w:val="20"/>
                                <w:szCs w:val="20"/>
                              </w:rPr>
                              <w:t>Geology and Soils potential impacts to soil erosion/construction and p</w:t>
                            </w:r>
                            <w:r w:rsidRPr="002E281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aleontological resources. Mitigation Measures: Compl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2E281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with regulations and implement best management practices, and Implement protection measures in case of accidental discovery of paleontological resources.</w:t>
                            </w:r>
                          </w:p>
                          <w:p w:rsidR="00CA1D2F" w:rsidRDefault="00CA1D2F" w:rsidP="00CA1D2F">
                            <w:pPr>
                              <w:spacing w:before="5" w:line="250" w:lineRule="auto"/>
                              <w:ind w:left="180" w:right="51" w:hanging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2E281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2E281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  <w:t>Hazards and Hazardous Materials, potential impacts resulting from use of hazardous materials. Mitigation Measures: Develop remediation plan, implement best management practices.</w:t>
                            </w:r>
                          </w:p>
                          <w:p w:rsidR="00CA1D2F" w:rsidRPr="00701C11" w:rsidRDefault="00CA1D2F" w:rsidP="00A162FC">
                            <w:pPr>
                              <w:spacing w:before="5" w:line="250" w:lineRule="auto"/>
                              <w:ind w:right="51"/>
                              <w:rPr>
                                <w:rFonts w:ascii="Arial" w:eastAsia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8D59A6" id="Text Box 16" o:spid="_x0000_s1027" type="#_x0000_t202" style="width:540pt;height:2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" filled="f" strokecolor="#231f20" strokeweight="1pt">
                <v:textbox inset="0,0,0,0">
                  <w:txbxContent>
                    <w:p w:rsidR="00A162FC" w:rsidRPr="00F34674" w:rsidRDefault="00A162FC" w:rsidP="00A162FC">
                      <w:pPr>
                        <w:spacing w:before="5" w:line="250" w:lineRule="auto"/>
                        <w:ind w:right="51"/>
                        <w:rPr>
                          <w:rFonts w:ascii="Arial"/>
                          <w:sz w:val="20"/>
                          <w:szCs w:val="20"/>
                        </w:rPr>
                      </w:pPr>
                      <w:r w:rsidRPr="00F34674">
                        <w:rPr>
                          <w:rFonts w:ascii="Arial"/>
                          <w:sz w:val="20"/>
                          <w:szCs w:val="20"/>
                        </w:rPr>
                        <w:t>The Initial Study/Mitigated Negative Declaration evaluates the following environmental issues in detail: Aesthetics; Agriculture and Forestry Resources; Air Quality; Biological Resources; Cultural Resources; Energy; Geology and Soils; Greenhouse Gas Emissions; Hazard and Hazardous Materials; Hydrology and Water Quality; Land Use and Planning; Mineral Resources; Noise; Population and Housing; Public Services; Recreation; Transportation; Tribal Cultural Resources; Utilities and Service Systems; and Wildfire.</w:t>
                      </w:r>
                    </w:p>
                    <w:p w:rsidR="00A162FC" w:rsidRDefault="00A162FC" w:rsidP="00A162FC">
                      <w:pPr>
                        <w:spacing w:before="5" w:line="250" w:lineRule="auto"/>
                        <w:ind w:righ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CA1D2F" w:rsidRPr="005F56CF" w:rsidRDefault="00CA1D2F" w:rsidP="00CA1D2F">
                      <w:pPr>
                        <w:spacing w:before="5" w:line="250" w:lineRule="auto"/>
                        <w:ind w:right="51"/>
                        <w:rPr>
                          <w:rFonts w:ascii="Arial"/>
                          <w:sz w:val="20"/>
                          <w:szCs w:val="20"/>
                        </w:rPr>
                      </w:pPr>
                      <w:r w:rsidRPr="00F34674">
                        <w:rPr>
                          <w:rFonts w:ascii="Arial"/>
                          <w:sz w:val="20"/>
                          <w:szCs w:val="20"/>
                        </w:rPr>
                        <w:t xml:space="preserve">Potential impacts to Biological Resources, Cultural Resources, Geology and Soils, Hazards and Hazardous Materials, </w:t>
                      </w:r>
                      <w:r w:rsidRPr="005F56CF">
                        <w:rPr>
                          <w:rFonts w:ascii="Arial"/>
                          <w:sz w:val="20"/>
                          <w:szCs w:val="20"/>
                        </w:rPr>
                        <w:t>Hydrology and Water Quality, and Noise were identified and mitigated to less-than-significant levels.</w:t>
                      </w:r>
                    </w:p>
                    <w:p w:rsidR="00CA1D2F" w:rsidRPr="005F56CF" w:rsidRDefault="00CA1D2F" w:rsidP="00CA1D2F">
                      <w:pPr>
                        <w:spacing w:before="5" w:line="250" w:lineRule="auto"/>
                        <w:ind w:left="180" w:right="51" w:hanging="1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  <w:t>Biological Resources, potential impacts to special-status species and n</w:t>
                      </w:r>
                      <w:r w:rsidRPr="005F56CF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esting birds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 w:rsidRPr="005F56CF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Mitigation Measures: Conduct pre-construction site assessments; Implement protection measures; Implement construction mitigation measures.</w:t>
                      </w:r>
                    </w:p>
                    <w:p w:rsidR="00CA1D2F" w:rsidRPr="002E2810" w:rsidRDefault="00CA1D2F" w:rsidP="00CA1D2F">
                      <w:pPr>
                        <w:spacing w:before="5" w:line="250" w:lineRule="auto"/>
                        <w:ind w:left="180" w:right="51" w:hanging="1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5F56CF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• </w:t>
                      </w:r>
                      <w:r w:rsidRPr="005F56CF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  <w:t>Cultur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 R</w:t>
                      </w:r>
                      <w:r w:rsidRPr="002E281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esources potential impacts to historical resources, archaeological resources and human remains. Mitigation Measures: Implement protection measures in case of accidental discovery.</w:t>
                      </w:r>
                    </w:p>
                    <w:p w:rsidR="00CA1D2F" w:rsidRPr="002E2810" w:rsidRDefault="00CA1D2F" w:rsidP="00CA1D2F">
                      <w:pPr>
                        <w:spacing w:before="5" w:line="250" w:lineRule="auto"/>
                        <w:ind w:left="180" w:right="51" w:hanging="1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E281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• </w:t>
                      </w:r>
                      <w:r w:rsidRPr="002E281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</w:r>
                      <w:r w:rsidRPr="002E2810">
                        <w:rPr>
                          <w:rFonts w:ascii="Arial"/>
                          <w:sz w:val="20"/>
                          <w:szCs w:val="20"/>
                        </w:rPr>
                        <w:t>Geology and Soils potential impacts to soil erosion/construction and p</w:t>
                      </w:r>
                      <w:r w:rsidRPr="002E281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aleontological resources. Mitigation Measures: Compl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</w:t>
                      </w:r>
                      <w:r w:rsidRPr="002E281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with regulations and implement best management practices, and Implement protection measures in case of accidental discovery of paleontological resources.</w:t>
                      </w:r>
                    </w:p>
                    <w:p w:rsidR="00CA1D2F" w:rsidRDefault="00CA1D2F" w:rsidP="00CA1D2F">
                      <w:pPr>
                        <w:spacing w:before="5" w:line="250" w:lineRule="auto"/>
                        <w:ind w:left="180" w:right="51" w:hanging="1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E281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• </w:t>
                      </w:r>
                      <w:r w:rsidRPr="002E281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  <w:t>Hazards and Hazardous Materials, potential impacts resulting from use of hazardous materials. Mitigation Measures: Develop remediation plan, implement best management practices.</w:t>
                      </w:r>
                    </w:p>
                    <w:p w:rsidR="00CA1D2F" w:rsidRPr="00701C11" w:rsidRDefault="00CA1D2F" w:rsidP="00A162FC">
                      <w:pPr>
                        <w:spacing w:before="5" w:line="250" w:lineRule="auto"/>
                        <w:ind w:right="51"/>
                        <w:rPr>
                          <w:rFonts w:ascii="Arial" w:eastAsia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60E92">
        <w:rPr>
          <w:rFonts w:ascii="Arial"/>
          <w:i/>
          <w:color w:val="231F20"/>
          <w:spacing w:val="-1"/>
          <w:sz w:val="18"/>
        </w:rPr>
        <w:t>Revised</w:t>
      </w:r>
      <w:r w:rsidR="00560E92">
        <w:rPr>
          <w:rFonts w:ascii="Arial"/>
          <w:i/>
          <w:color w:val="231F20"/>
          <w:sz w:val="18"/>
        </w:rPr>
        <w:t xml:space="preserve"> September</w:t>
      </w:r>
      <w:r w:rsidR="00560E92">
        <w:rPr>
          <w:rFonts w:ascii="Arial"/>
          <w:i/>
          <w:color w:val="231F20"/>
          <w:spacing w:val="-1"/>
          <w:sz w:val="18"/>
        </w:rPr>
        <w:t xml:space="preserve"> </w:t>
      </w:r>
      <w:r w:rsidR="00560E92">
        <w:rPr>
          <w:rFonts w:ascii="Arial"/>
          <w:i/>
          <w:color w:val="231F20"/>
          <w:spacing w:val="-4"/>
          <w:sz w:val="18"/>
        </w:rPr>
        <w:t>2011</w:t>
      </w:r>
    </w:p>
    <w:p w:rsidR="001154B1" w:rsidRDefault="001154B1">
      <w:pPr>
        <w:jc w:val="right"/>
        <w:rPr>
          <w:rFonts w:ascii="Arial" w:eastAsia="Arial" w:hAnsi="Arial" w:cs="Arial"/>
          <w:sz w:val="18"/>
          <w:szCs w:val="18"/>
        </w:rPr>
        <w:sectPr w:rsidR="001154B1">
          <w:type w:val="continuous"/>
          <w:pgSz w:w="12240" w:h="15840"/>
          <w:pgMar w:top="0" w:right="0" w:bottom="280" w:left="620" w:header="720" w:footer="720" w:gutter="0"/>
          <w:cols w:space="720"/>
        </w:sectPr>
      </w:pPr>
    </w:p>
    <w:p w:rsidR="001154B1" w:rsidRDefault="00560E92">
      <w:pPr>
        <w:pStyle w:val="Heading1"/>
        <w:ind w:right="334"/>
        <w:jc w:val="right"/>
        <w:rPr>
          <w:b w:val="0"/>
          <w:bCs w:val="0"/>
        </w:rPr>
      </w:pPr>
      <w:proofErr w:type="gramStart"/>
      <w:r>
        <w:rPr>
          <w:color w:val="231F20"/>
          <w:spacing w:val="-1"/>
          <w:w w:val="95"/>
        </w:rPr>
        <w:lastRenderedPageBreak/>
        <w:t>continued</w:t>
      </w:r>
      <w:proofErr w:type="gramEnd"/>
    </w:p>
    <w:p w:rsidR="001154B1" w:rsidRDefault="001154B1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1154B1" w:rsidRDefault="00AA1383">
      <w:pPr>
        <w:spacing w:line="20" w:lineRule="atLeast"/>
        <w:ind w:left="1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9525" t="9525" r="3175" b="3175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15C83D" id="Group 6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">
                <v:group id="Group 7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aEL8A&#10;AADaAAAADwAAAGRycy9kb3ducmV2LnhtbERPXWvCMBR9F/Yfwh34pukERTqjjMLGYCjY+rK3S3Ob&#10;dmtuShNr/fdGEHw8nO/NbrStGKj3jWMFb/MEBHHpdMNGwan4nK1B+ICssXVMCq7kYbd9mWww1e7C&#10;RxryYEQMYZ+igjqELpXSlzVZ9HPXEUeucr3FEGFvpO7xEsNtKxdJspIWG44NNXaU1VT+52cbZ3TV&#10;X2UOgX6/DvuflSlknmWDUtPX8eMdRKAxPMUP97dWsIT7legHub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ENoQvwAAANoAAAAPAAAAAAAAAAAAAAAAAJgCAABkcnMvZG93bnJl&#10;di54bWxQSwUGAAAAAAQABAD1AAAAhAMAAAAA&#10;" path="m,l10800,e" filled="f" strokecolor="#231f20" strokeweight="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1154B1" w:rsidRDefault="001154B1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1154B1" w:rsidRDefault="001154B1">
      <w:pPr>
        <w:spacing w:before="10"/>
        <w:rPr>
          <w:rFonts w:ascii="Arial" w:eastAsia="Arial" w:hAnsi="Arial" w:cs="Arial"/>
          <w:sz w:val="3"/>
          <w:szCs w:val="3"/>
        </w:rPr>
      </w:pPr>
    </w:p>
    <w:p w:rsidR="00CA1D2F" w:rsidRDefault="00CA1D2F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9AA9C4B" wp14:editId="413A9D79">
                <wp:extent cx="6858000" cy="2219325"/>
                <wp:effectExtent l="0" t="0" r="19050" b="28575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19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D2F" w:rsidRDefault="00CA1D2F" w:rsidP="00CA1D2F">
                            <w:pPr>
                              <w:spacing w:line="211" w:lineRule="exact"/>
                              <w:ind w:left="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Continued:</w:t>
                            </w:r>
                          </w:p>
                          <w:p w:rsidR="00CA1D2F" w:rsidRDefault="00CA1D2F" w:rsidP="00CA1D2F">
                            <w:pPr>
                              <w:spacing w:line="211" w:lineRule="exact"/>
                              <w:ind w:left="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1D2F" w:rsidRPr="002E2810" w:rsidRDefault="00CA1D2F" w:rsidP="00CA1D2F">
                            <w:pPr>
                              <w:spacing w:before="5" w:line="250" w:lineRule="auto"/>
                              <w:ind w:left="180" w:right="51" w:hanging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2E281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2E281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Hydrology and Water Quality, potential impacts to water quality during construction. Mitigation Measures: Comply with regulations and implement best management practices.</w:t>
                            </w:r>
                          </w:p>
                          <w:p w:rsidR="00CA1D2F" w:rsidRDefault="00CA1D2F" w:rsidP="00CA1D2F">
                            <w:pPr>
                              <w:spacing w:before="5" w:line="250" w:lineRule="auto"/>
                              <w:ind w:left="180" w:right="51" w:hanging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E281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2E281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Noise, potential impacts from construction noise. Mitigation Measures: Comply with City’s noise ordinance.</w:t>
                            </w:r>
                          </w:p>
                          <w:p w:rsidR="00CA1D2F" w:rsidRPr="00566415" w:rsidRDefault="00CA1D2F" w:rsidP="00CA1D2F">
                            <w:pPr>
                              <w:spacing w:line="211" w:lineRule="exact"/>
                              <w:ind w:left="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AA9C4B" id="Text Box 15" o:spid="_x0000_s1028" type="#_x0000_t202" style="width:540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" filled="f" strokecolor="#231f20" strokeweight="1pt">
                <v:textbox inset="0,0,0,0">
                  <w:txbxContent>
                    <w:p w:rsidR="00CA1D2F" w:rsidRDefault="00CA1D2F" w:rsidP="00CA1D2F">
                      <w:pPr>
                        <w:spacing w:line="211" w:lineRule="exact"/>
                        <w:ind w:left="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Continued:</w:t>
                      </w:r>
                    </w:p>
                    <w:p w:rsidR="00CA1D2F" w:rsidRDefault="00CA1D2F" w:rsidP="00CA1D2F">
                      <w:pPr>
                        <w:spacing w:line="211" w:lineRule="exact"/>
                        <w:ind w:left="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CA1D2F" w:rsidRPr="002E2810" w:rsidRDefault="00CA1D2F" w:rsidP="00CA1D2F">
                      <w:pPr>
                        <w:spacing w:before="5" w:line="250" w:lineRule="auto"/>
                        <w:ind w:left="180" w:right="51" w:hanging="1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E281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• </w:t>
                      </w:r>
                      <w:r w:rsidRPr="002E281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Hydrology and Water Quality, potential impacts to water quality during construction. Mitigation Measures: Comply with regulations and implement best management practices.</w:t>
                      </w:r>
                    </w:p>
                    <w:p w:rsidR="00CA1D2F" w:rsidRDefault="00CA1D2F" w:rsidP="00CA1D2F">
                      <w:pPr>
                        <w:spacing w:before="5" w:line="250" w:lineRule="auto"/>
                        <w:ind w:left="180" w:right="51" w:hanging="180"/>
                        <w:rPr>
                          <w:rFonts w:ascii="Arial" w:eastAsia="Arial" w:hAnsi="Arial" w:cs="Arial"/>
                          <w:sz w:val="20"/>
                          <w:szCs w:val="20"/>
                          <w:highlight w:val="yellow"/>
                        </w:rPr>
                      </w:pPr>
                      <w:r w:rsidRPr="002E281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• </w:t>
                      </w:r>
                      <w:r w:rsidRPr="002E2810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Noise, potential impacts from construction noise. Mitigation Measures: Comply with City’s noise ordinance.</w:t>
                      </w:r>
                    </w:p>
                    <w:p w:rsidR="00CA1D2F" w:rsidRPr="00566415" w:rsidRDefault="00CA1D2F" w:rsidP="00CA1D2F">
                      <w:pPr>
                        <w:spacing w:line="211" w:lineRule="exact"/>
                        <w:ind w:left="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A1D2F" w:rsidRDefault="00CA1D2F" w:rsidP="00CA1D2F">
      <w:pPr>
        <w:pStyle w:val="BodyText"/>
        <w:spacing w:line="250" w:lineRule="auto"/>
        <w:ind w:left="144" w:right="604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applicable,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describe any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project’s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controversy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Lead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Agency,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issues </w:t>
      </w:r>
      <w:r>
        <w:rPr>
          <w:color w:val="231F20"/>
        </w:rPr>
        <w:t>raised</w:t>
      </w:r>
      <w:r>
        <w:rPr>
          <w:color w:val="231F20"/>
          <w:spacing w:val="-1"/>
        </w:rPr>
        <w:t xml:space="preserve"> by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agencies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public.</w:t>
      </w:r>
    </w:p>
    <w:p w:rsidR="001154B1" w:rsidRDefault="00AA1383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79E2CE2" wp14:editId="7A2CB1FD">
                <wp:extent cx="6858000" cy="2219325"/>
                <wp:effectExtent l="0" t="0" r="19050" b="28575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19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4B1" w:rsidRPr="00566415" w:rsidRDefault="00BA4A88" w:rsidP="00560E92">
                            <w:pPr>
                              <w:spacing w:line="211" w:lineRule="exact"/>
                              <w:ind w:left="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E2CE2" id="_x0000_s1029" type="#_x0000_t202" style="width:540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" filled="f" strokecolor="#231f20" strokeweight="1pt">
                <v:textbox inset="0,0,0,0">
                  <w:txbxContent>
                    <w:p w:rsidR="001154B1" w:rsidRPr="00566415" w:rsidRDefault="00BA4A88" w:rsidP="00560E92">
                      <w:pPr>
                        <w:spacing w:line="211" w:lineRule="exact"/>
                        <w:ind w:left="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54B1" w:rsidRDefault="00560E92">
      <w:pPr>
        <w:pStyle w:val="BodyText"/>
        <w:spacing w:before="130"/>
        <w:ind w:left="124"/>
      </w:pP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list of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trustee</w:t>
      </w:r>
      <w:r>
        <w:rPr>
          <w:color w:val="231F20"/>
          <w:spacing w:val="-1"/>
        </w:rPr>
        <w:t xml:space="preserve"> agencies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project.</w:t>
      </w:r>
    </w:p>
    <w:p w:rsidR="001154B1" w:rsidRDefault="001154B1">
      <w:pPr>
        <w:spacing w:before="3"/>
        <w:rPr>
          <w:rFonts w:ascii="Arial" w:eastAsia="Arial" w:hAnsi="Arial" w:cs="Arial"/>
          <w:sz w:val="8"/>
          <w:szCs w:val="8"/>
        </w:rPr>
      </w:pPr>
    </w:p>
    <w:p w:rsidR="001154B1" w:rsidRDefault="00AA1383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2118360"/>
                <wp:effectExtent l="0" t="0" r="19050" b="15240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18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6ED" w:rsidRPr="00566415" w:rsidRDefault="00BA4A88" w:rsidP="00E936ED">
                            <w:pPr>
                              <w:spacing w:line="211" w:lineRule="exact"/>
                              <w:ind w:left="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t>None.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0" type="#_x0000_t202" style="width:540pt;height:1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" filled="f" strokecolor="#231f20" strokeweight="1pt">
                <v:textbox inset="0,0,0,0">
                  <w:txbxContent>
                    <w:p w:rsidR="00E936ED" w:rsidRPr="00566415" w:rsidRDefault="00BA4A88" w:rsidP="00E936ED">
                      <w:pPr>
                        <w:spacing w:line="211" w:lineRule="exact"/>
                        <w:ind w:left="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  <w:szCs w:val="20"/>
                        </w:rPr>
                        <w:t>None.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154B1">
      <w:pgSz w:w="12240" w:h="15840"/>
      <w:pgMar w:top="40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10" w:rsidRDefault="00015010" w:rsidP="00015010">
      <w:r>
        <w:separator/>
      </w:r>
    </w:p>
  </w:endnote>
  <w:endnote w:type="continuationSeparator" w:id="0">
    <w:p w:rsidR="00015010" w:rsidRDefault="00015010" w:rsidP="0001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0" w:rsidRDefault="00015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0" w:rsidRDefault="000150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0" w:rsidRDefault="00015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10" w:rsidRDefault="00015010" w:rsidP="00015010">
      <w:r>
        <w:separator/>
      </w:r>
    </w:p>
  </w:footnote>
  <w:footnote w:type="continuationSeparator" w:id="0">
    <w:p w:rsidR="00015010" w:rsidRDefault="00015010" w:rsidP="00015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0" w:rsidRDefault="00015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0" w:rsidRDefault="000150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0" w:rsidRDefault="00015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94424"/>
    <w:multiLevelType w:val="hybridMultilevel"/>
    <w:tmpl w:val="099C16DE"/>
    <w:lvl w:ilvl="0" w:tplc="8F88D0A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17C8"/>
    <w:multiLevelType w:val="hybridMultilevel"/>
    <w:tmpl w:val="213A0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E63BC"/>
    <w:multiLevelType w:val="hybridMultilevel"/>
    <w:tmpl w:val="B45A7D7A"/>
    <w:lvl w:ilvl="0" w:tplc="EDF4539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2D07"/>
    <w:multiLevelType w:val="hybridMultilevel"/>
    <w:tmpl w:val="38EC1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3F16"/>
    <w:multiLevelType w:val="hybridMultilevel"/>
    <w:tmpl w:val="823CD60E"/>
    <w:lvl w:ilvl="0" w:tplc="B3DC91D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B1"/>
    <w:rsid w:val="00007F9E"/>
    <w:rsid w:val="00015010"/>
    <w:rsid w:val="00073B0B"/>
    <w:rsid w:val="001154B1"/>
    <w:rsid w:val="001675D8"/>
    <w:rsid w:val="001E10DE"/>
    <w:rsid w:val="002B1799"/>
    <w:rsid w:val="00355833"/>
    <w:rsid w:val="00361BA8"/>
    <w:rsid w:val="003B3AB3"/>
    <w:rsid w:val="003B5F38"/>
    <w:rsid w:val="003E098A"/>
    <w:rsid w:val="00431B0D"/>
    <w:rsid w:val="004C76C8"/>
    <w:rsid w:val="004E2AC6"/>
    <w:rsid w:val="005111DD"/>
    <w:rsid w:val="00557D71"/>
    <w:rsid w:val="00560E92"/>
    <w:rsid w:val="00566415"/>
    <w:rsid w:val="005F56CF"/>
    <w:rsid w:val="00654B84"/>
    <w:rsid w:val="00701C11"/>
    <w:rsid w:val="00767AD6"/>
    <w:rsid w:val="0079651D"/>
    <w:rsid w:val="007A416D"/>
    <w:rsid w:val="007C586B"/>
    <w:rsid w:val="007E2DB6"/>
    <w:rsid w:val="009B3D05"/>
    <w:rsid w:val="009C3CD3"/>
    <w:rsid w:val="00A162FC"/>
    <w:rsid w:val="00A50AAF"/>
    <w:rsid w:val="00A559EF"/>
    <w:rsid w:val="00A622AB"/>
    <w:rsid w:val="00AA1383"/>
    <w:rsid w:val="00B77DF2"/>
    <w:rsid w:val="00B852BE"/>
    <w:rsid w:val="00BA4A88"/>
    <w:rsid w:val="00CA1D2F"/>
    <w:rsid w:val="00CA5815"/>
    <w:rsid w:val="00DA6F08"/>
    <w:rsid w:val="00DF214C"/>
    <w:rsid w:val="00E40166"/>
    <w:rsid w:val="00E86BBC"/>
    <w:rsid w:val="00E936ED"/>
    <w:rsid w:val="00E9415A"/>
    <w:rsid w:val="00EC0819"/>
    <w:rsid w:val="00F26BB7"/>
    <w:rsid w:val="00F34674"/>
    <w:rsid w:val="00F8791F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26125-5B2C-4FA4-9727-A0379F99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36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10"/>
  </w:style>
  <w:style w:type="paragraph" w:styleId="Footer">
    <w:name w:val="footer"/>
    <w:basedOn w:val="Normal"/>
    <w:link w:val="FooterChar"/>
    <w:uiPriority w:val="99"/>
    <w:unhideWhenUsed/>
    <w:rsid w:val="0001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LSA Associates, Inc.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Simpson</dc:creator>
  <cp:lastModifiedBy>Julie Phillips</cp:lastModifiedBy>
  <cp:revision>2</cp:revision>
  <cp:lastPrinted>2019-06-21T15:29:00Z</cp:lastPrinted>
  <dcterms:created xsi:type="dcterms:W3CDTF">2019-06-24T16:02:00Z</dcterms:created>
  <dcterms:modified xsi:type="dcterms:W3CDTF">2019-06-24T16:02:00Z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2017-05-17T00:00:00Z</vt:filetime>
  </property>
</Properties>
</file>