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D1E95A" w14:textId="7388F2AD" w:rsidR="00B742C6" w:rsidRPr="00EE29E0" w:rsidRDefault="00B742C6" w:rsidP="008436A1">
      <w:pPr>
        <w:widowControl/>
        <w:autoSpaceDE w:val="0"/>
        <w:autoSpaceDN w:val="0"/>
        <w:adjustRightInd w:val="0"/>
        <w:jc w:val="center"/>
        <w:rPr>
          <w:rFonts w:ascii="Times New Roman" w:hAnsi="Times New Roman" w:cs="Times New Roman"/>
          <w:b/>
          <w:sz w:val="24"/>
          <w:szCs w:val="24"/>
        </w:rPr>
      </w:pPr>
      <w:bookmarkStart w:id="0" w:name="_GoBack"/>
      <w:bookmarkEnd w:id="0"/>
      <w:r w:rsidRPr="00EE29E0">
        <w:rPr>
          <w:rFonts w:ascii="Times New Roman" w:hAnsi="Times New Roman" w:cs="Times New Roman"/>
          <w:b/>
          <w:sz w:val="24"/>
          <w:szCs w:val="24"/>
        </w:rPr>
        <w:t>DRAFT</w:t>
      </w:r>
    </w:p>
    <w:p w14:paraId="7FC19FF7" w14:textId="028849A1" w:rsidR="008436A1" w:rsidRPr="00EE29E0" w:rsidRDefault="008436A1" w:rsidP="008436A1">
      <w:pPr>
        <w:widowControl/>
        <w:autoSpaceDE w:val="0"/>
        <w:autoSpaceDN w:val="0"/>
        <w:adjustRightInd w:val="0"/>
        <w:jc w:val="center"/>
        <w:rPr>
          <w:rFonts w:ascii="Times New Roman" w:hAnsi="Times New Roman" w:cs="Times New Roman"/>
          <w:b/>
          <w:sz w:val="24"/>
          <w:szCs w:val="24"/>
        </w:rPr>
      </w:pPr>
      <w:r w:rsidRPr="00EE29E0">
        <w:rPr>
          <w:rFonts w:ascii="Times New Roman" w:hAnsi="Times New Roman" w:cs="Times New Roman"/>
          <w:b/>
          <w:sz w:val="24"/>
          <w:szCs w:val="24"/>
        </w:rPr>
        <w:t>SUPPLE</w:t>
      </w:r>
      <w:r w:rsidR="00415932" w:rsidRPr="00EE29E0">
        <w:rPr>
          <w:rFonts w:ascii="Times New Roman" w:hAnsi="Times New Roman" w:cs="Times New Roman"/>
          <w:b/>
          <w:sz w:val="24"/>
          <w:szCs w:val="24"/>
        </w:rPr>
        <w:t>MENTAL ENVIRONMENTAL ASSESSMENT/INITIAL STUDY</w:t>
      </w:r>
    </w:p>
    <w:p w14:paraId="4D41B908" w14:textId="77777777" w:rsidR="008436A1" w:rsidRPr="00EE29E0" w:rsidRDefault="008436A1" w:rsidP="008436A1">
      <w:pPr>
        <w:widowControl/>
        <w:autoSpaceDE w:val="0"/>
        <w:autoSpaceDN w:val="0"/>
        <w:adjustRightInd w:val="0"/>
        <w:jc w:val="center"/>
        <w:rPr>
          <w:rFonts w:ascii="Times New Roman" w:hAnsi="Times New Roman" w:cs="Times New Roman"/>
          <w:b/>
          <w:sz w:val="24"/>
          <w:szCs w:val="24"/>
        </w:rPr>
      </w:pPr>
      <w:r w:rsidRPr="00EE29E0">
        <w:rPr>
          <w:rFonts w:ascii="Times New Roman" w:hAnsi="Times New Roman" w:cs="Times New Roman"/>
          <w:b/>
          <w:sz w:val="24"/>
          <w:szCs w:val="24"/>
        </w:rPr>
        <w:t>MARYSVILLE RING LEVEE PROJECT</w:t>
      </w:r>
    </w:p>
    <w:p w14:paraId="3DCA4510" w14:textId="38135153" w:rsidR="008436A1" w:rsidRPr="00EE29E0" w:rsidRDefault="003A28B1" w:rsidP="00B742C6">
      <w:pPr>
        <w:widowControl/>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 xml:space="preserve">PHASES 2B AND </w:t>
      </w:r>
      <w:r w:rsidR="00B742C6" w:rsidRPr="00EE29E0">
        <w:rPr>
          <w:rFonts w:ascii="Times New Roman" w:hAnsi="Times New Roman" w:cs="Times New Roman"/>
          <w:b/>
          <w:sz w:val="24"/>
          <w:szCs w:val="24"/>
        </w:rPr>
        <w:t>3</w:t>
      </w:r>
    </w:p>
    <w:p w14:paraId="066EEC7B" w14:textId="77777777" w:rsidR="000D6461" w:rsidRPr="00EE29E0" w:rsidRDefault="000D6461" w:rsidP="00B742C6">
      <w:pPr>
        <w:widowControl/>
        <w:autoSpaceDE w:val="0"/>
        <w:autoSpaceDN w:val="0"/>
        <w:adjustRightInd w:val="0"/>
        <w:rPr>
          <w:rFonts w:ascii="Times New Roman" w:hAnsi="Times New Roman" w:cs="Times New Roman"/>
          <w:b/>
          <w:sz w:val="24"/>
          <w:szCs w:val="24"/>
        </w:rPr>
      </w:pPr>
    </w:p>
    <w:p w14:paraId="1B966C3B" w14:textId="72770E9E" w:rsidR="000D6461" w:rsidRPr="00EE29E0" w:rsidRDefault="008436A1" w:rsidP="00B742C6">
      <w:pPr>
        <w:widowControl/>
        <w:autoSpaceDE w:val="0"/>
        <w:autoSpaceDN w:val="0"/>
        <w:adjustRightInd w:val="0"/>
        <w:jc w:val="center"/>
        <w:rPr>
          <w:rFonts w:ascii="Times New Roman" w:hAnsi="Times New Roman" w:cs="Times New Roman"/>
          <w:b/>
          <w:sz w:val="24"/>
          <w:szCs w:val="24"/>
        </w:rPr>
      </w:pPr>
      <w:r w:rsidRPr="00EE29E0">
        <w:rPr>
          <w:rFonts w:ascii="Times New Roman" w:hAnsi="Times New Roman" w:cs="Times New Roman"/>
          <w:b/>
          <w:sz w:val="24"/>
          <w:szCs w:val="24"/>
        </w:rPr>
        <w:t>YUBA RIVER BASIN, YUBA COUNTY, CALIFORNIA</w:t>
      </w:r>
    </w:p>
    <w:p w14:paraId="7ACCB6A3" w14:textId="0CB515CF" w:rsidR="008436A1" w:rsidRDefault="00B742C6" w:rsidP="00B742C6">
      <w:pPr>
        <w:ind w:left="1620" w:hanging="540"/>
        <w:rPr>
          <w:bCs/>
        </w:rPr>
      </w:pPr>
      <w:r w:rsidRPr="000D6461">
        <w:rPr>
          <w:bCs/>
          <w:noProof/>
          <w:color w:val="0070C0"/>
        </w:rPr>
        <w:drawing>
          <wp:inline distT="0" distB="0" distL="0" distR="0" wp14:anchorId="4DB497FF" wp14:editId="733B29F6">
            <wp:extent cx="4099431" cy="2232660"/>
            <wp:effectExtent l="57150" t="57150" r="111125" b="110490"/>
            <wp:docPr id="6" name="Picture 6" descr="C:\Users\l2pd9re9\Documents\MRL\Pics\20170322LionsGro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2pd9re9\Documents\MRL\Pics\20170322LionsGrove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94" t="27082" r="-1"/>
                    <a:stretch/>
                  </pic:blipFill>
                  <pic:spPr bwMode="auto">
                    <a:xfrm rot="10800000">
                      <a:off x="0" y="0"/>
                      <a:ext cx="4113505" cy="22403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bCs/>
          <w:noProof/>
        </w:rPr>
        <w:drawing>
          <wp:inline distT="0" distB="0" distL="0" distR="0" wp14:anchorId="75F36F68" wp14:editId="2F9EA27E">
            <wp:extent cx="3383280" cy="2442696"/>
            <wp:effectExtent l="76200" t="76200" r="140970" b="129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ubaCity19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12457" cy="24637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878BDF" w14:textId="77777777" w:rsidR="000D6461" w:rsidRDefault="000D6461" w:rsidP="008436A1">
      <w:pPr>
        <w:jc w:val="center"/>
        <w:rPr>
          <w:bCs/>
        </w:rPr>
      </w:pPr>
    </w:p>
    <w:p w14:paraId="2EFFD7CC" w14:textId="54B9D888" w:rsidR="008436A1" w:rsidRPr="00EE29E0" w:rsidRDefault="005D1D5C" w:rsidP="00B742C6">
      <w:pPr>
        <w:jc w:val="center"/>
        <w:rPr>
          <w:rFonts w:ascii="Times New Roman" w:hAnsi="Times New Roman" w:cs="Times New Roman"/>
          <w:b/>
          <w:bCs/>
          <w:sz w:val="24"/>
          <w:szCs w:val="24"/>
        </w:rPr>
      </w:pPr>
      <w:r>
        <w:rPr>
          <w:rFonts w:ascii="Times New Roman" w:hAnsi="Times New Roman" w:cs="Times New Roman"/>
          <w:b/>
          <w:bCs/>
          <w:sz w:val="24"/>
          <w:szCs w:val="24"/>
        </w:rPr>
        <w:t>March</w:t>
      </w:r>
      <w:r w:rsidR="00B2212D">
        <w:rPr>
          <w:rFonts w:ascii="Times New Roman" w:hAnsi="Times New Roman" w:cs="Times New Roman"/>
          <w:b/>
          <w:bCs/>
          <w:sz w:val="24"/>
          <w:szCs w:val="24"/>
        </w:rPr>
        <w:t xml:space="preserve"> 2019</w:t>
      </w:r>
    </w:p>
    <w:p w14:paraId="444152F6" w14:textId="77777777" w:rsidR="00B742C6" w:rsidRPr="00B742C6" w:rsidRDefault="00B742C6" w:rsidP="00B742C6">
      <w:pPr>
        <w:jc w:val="center"/>
        <w:rPr>
          <w:b/>
          <w:bCs/>
          <w:sz w:val="23"/>
          <w:szCs w:val="2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9"/>
        <w:gridCol w:w="1388"/>
        <w:gridCol w:w="3603"/>
      </w:tblGrid>
      <w:tr w:rsidR="008436A1" w:rsidRPr="00EE29E0" w14:paraId="73B57600" w14:textId="77777777" w:rsidTr="00644D9F">
        <w:tc>
          <w:tcPr>
            <w:tcW w:w="3708" w:type="dxa"/>
          </w:tcPr>
          <w:p w14:paraId="28068A8C" w14:textId="77777777" w:rsidR="008436A1" w:rsidRPr="00EE29E0" w:rsidRDefault="008436A1" w:rsidP="00644D9F">
            <w:pPr>
              <w:jc w:val="center"/>
              <w:rPr>
                <w:rFonts w:ascii="Times New Roman" w:hAnsi="Times New Roman" w:cs="Times New Roman"/>
                <w:bCs/>
                <w:sz w:val="23"/>
                <w:szCs w:val="23"/>
              </w:rPr>
            </w:pPr>
          </w:p>
          <w:p w14:paraId="1DFDE3BE" w14:textId="77777777" w:rsidR="008436A1" w:rsidRPr="00EE29E0" w:rsidRDefault="008436A1" w:rsidP="00644D9F">
            <w:pPr>
              <w:jc w:val="center"/>
              <w:rPr>
                <w:rFonts w:ascii="Times New Roman" w:hAnsi="Times New Roman" w:cs="Times New Roman"/>
                <w:bCs/>
                <w:sz w:val="23"/>
                <w:szCs w:val="23"/>
              </w:rPr>
            </w:pPr>
            <w:r w:rsidRPr="00EE29E0">
              <w:rPr>
                <w:rFonts w:ascii="Times New Roman" w:hAnsi="Times New Roman" w:cs="Times New Roman"/>
                <w:bCs/>
                <w:noProof/>
                <w:sz w:val="23"/>
                <w:szCs w:val="23"/>
              </w:rPr>
              <w:drawing>
                <wp:inline distT="0" distB="0" distL="0" distR="0" wp14:anchorId="156F0120" wp14:editId="5E8AF1D4">
                  <wp:extent cx="1298762" cy="888173"/>
                  <wp:effectExtent l="19050" t="0" r="0" b="0"/>
                  <wp:docPr id="4" name="Picture 8" descr="https://kme.usace.army.mil/CoPs/PublicAffairsOffice/Branding/Graphics%20and%20Images/USACE_logo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me.usace.army.mil/CoPs/PublicAffairsOffice/Branding/Graphics%20and%20Images/USACE_logo_jpg.jpg"/>
                          <pic:cNvPicPr>
                            <a:picLocks noChangeAspect="1" noChangeArrowheads="1"/>
                          </pic:cNvPicPr>
                        </pic:nvPicPr>
                        <pic:blipFill>
                          <a:blip r:embed="rId10" cstate="print"/>
                          <a:srcRect/>
                          <a:stretch>
                            <a:fillRect/>
                          </a:stretch>
                        </pic:blipFill>
                        <pic:spPr bwMode="auto">
                          <a:xfrm>
                            <a:off x="0" y="0"/>
                            <a:ext cx="1303215" cy="891218"/>
                          </a:xfrm>
                          <a:prstGeom prst="rect">
                            <a:avLst/>
                          </a:prstGeom>
                          <a:noFill/>
                          <a:ln w="9525">
                            <a:noFill/>
                            <a:miter lim="800000"/>
                            <a:headEnd/>
                            <a:tailEnd/>
                          </a:ln>
                        </pic:spPr>
                      </pic:pic>
                    </a:graphicData>
                  </a:graphic>
                </wp:inline>
              </w:drawing>
            </w:r>
          </w:p>
          <w:p w14:paraId="3016C36C" w14:textId="77777777" w:rsidR="008436A1" w:rsidRPr="00EE29E0" w:rsidRDefault="008436A1" w:rsidP="00644D9F">
            <w:pPr>
              <w:jc w:val="center"/>
              <w:rPr>
                <w:rFonts w:ascii="Times New Roman" w:hAnsi="Times New Roman" w:cs="Times New Roman"/>
                <w:bCs/>
                <w:sz w:val="23"/>
                <w:szCs w:val="23"/>
              </w:rPr>
            </w:pPr>
          </w:p>
          <w:p w14:paraId="7453C013" w14:textId="77777777" w:rsidR="008436A1" w:rsidRPr="00EE29E0" w:rsidRDefault="008436A1" w:rsidP="00644D9F">
            <w:pPr>
              <w:jc w:val="center"/>
              <w:rPr>
                <w:rFonts w:ascii="Times New Roman" w:hAnsi="Times New Roman" w:cs="Times New Roman"/>
                <w:b/>
                <w:bCs/>
                <w:sz w:val="23"/>
                <w:szCs w:val="23"/>
              </w:rPr>
            </w:pPr>
            <w:r w:rsidRPr="00EE29E0">
              <w:rPr>
                <w:rFonts w:ascii="Times New Roman" w:hAnsi="Times New Roman" w:cs="Times New Roman"/>
                <w:b/>
                <w:bCs/>
                <w:sz w:val="23"/>
                <w:szCs w:val="23"/>
              </w:rPr>
              <w:t>US Army Corps of Engineers</w:t>
            </w:r>
          </w:p>
          <w:p w14:paraId="4BFCA1CC" w14:textId="77777777" w:rsidR="008436A1" w:rsidRPr="00EE29E0" w:rsidRDefault="008436A1" w:rsidP="00644D9F">
            <w:pPr>
              <w:jc w:val="center"/>
              <w:rPr>
                <w:rFonts w:ascii="Times New Roman" w:hAnsi="Times New Roman" w:cs="Times New Roman"/>
                <w:bCs/>
                <w:sz w:val="23"/>
                <w:szCs w:val="23"/>
              </w:rPr>
            </w:pPr>
            <w:r w:rsidRPr="00EE29E0">
              <w:rPr>
                <w:rFonts w:ascii="Times New Roman" w:hAnsi="Times New Roman" w:cs="Times New Roman"/>
                <w:b/>
                <w:bCs/>
                <w:sz w:val="23"/>
                <w:szCs w:val="23"/>
              </w:rPr>
              <w:t>Sacramento District</w:t>
            </w:r>
          </w:p>
        </w:tc>
        <w:tc>
          <w:tcPr>
            <w:tcW w:w="1440" w:type="dxa"/>
          </w:tcPr>
          <w:p w14:paraId="35D7E38E" w14:textId="77777777" w:rsidR="008436A1" w:rsidRPr="00EE29E0" w:rsidRDefault="008436A1" w:rsidP="00644D9F">
            <w:pPr>
              <w:rPr>
                <w:rFonts w:ascii="Times New Roman" w:hAnsi="Times New Roman" w:cs="Times New Roman"/>
                <w:bCs/>
                <w:sz w:val="23"/>
                <w:szCs w:val="23"/>
              </w:rPr>
            </w:pPr>
          </w:p>
        </w:tc>
        <w:tc>
          <w:tcPr>
            <w:tcW w:w="3708" w:type="dxa"/>
          </w:tcPr>
          <w:p w14:paraId="36418D43" w14:textId="77777777" w:rsidR="008436A1" w:rsidRPr="00EE29E0" w:rsidRDefault="008436A1" w:rsidP="00644D9F">
            <w:pPr>
              <w:jc w:val="center"/>
              <w:rPr>
                <w:rFonts w:ascii="Times New Roman" w:hAnsi="Times New Roman" w:cs="Times New Roman"/>
                <w:bCs/>
                <w:sz w:val="23"/>
                <w:szCs w:val="23"/>
              </w:rPr>
            </w:pPr>
            <w:r w:rsidRPr="00EE29E0">
              <w:rPr>
                <w:rFonts w:ascii="Times New Roman" w:hAnsi="Times New Roman" w:cs="Times New Roman"/>
                <w:bCs/>
                <w:noProof/>
                <w:sz w:val="23"/>
                <w:szCs w:val="23"/>
              </w:rPr>
              <w:drawing>
                <wp:anchor distT="0" distB="0" distL="114300" distR="114300" simplePos="0" relativeHeight="251661312" behindDoc="0" locked="0" layoutInCell="1" allowOverlap="1" wp14:anchorId="136C3D9E" wp14:editId="3A848395">
                  <wp:simplePos x="0" y="0"/>
                  <wp:positionH relativeFrom="column">
                    <wp:posOffset>647353</wp:posOffset>
                  </wp:positionH>
                  <wp:positionV relativeFrom="paragraph">
                    <wp:posOffset>153035</wp:posOffset>
                  </wp:positionV>
                  <wp:extent cx="949037" cy="949037"/>
                  <wp:effectExtent l="0" t="0" r="381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eLogo.png"/>
                          <pic:cNvPicPr/>
                        </pic:nvPicPr>
                        <pic:blipFill>
                          <a:blip r:embed="rId11">
                            <a:extLst>
                              <a:ext uri="{28A0092B-C50C-407E-A947-70E740481C1C}">
                                <a14:useLocalDpi xmlns:a14="http://schemas.microsoft.com/office/drawing/2010/main" val="0"/>
                              </a:ext>
                            </a:extLst>
                          </a:blip>
                          <a:stretch>
                            <a:fillRect/>
                          </a:stretch>
                        </pic:blipFill>
                        <pic:spPr>
                          <a:xfrm>
                            <a:off x="0" y="0"/>
                            <a:ext cx="949037" cy="949037"/>
                          </a:xfrm>
                          <a:prstGeom prst="rect">
                            <a:avLst/>
                          </a:prstGeom>
                        </pic:spPr>
                      </pic:pic>
                    </a:graphicData>
                  </a:graphic>
                  <wp14:sizeRelH relativeFrom="page">
                    <wp14:pctWidth>0</wp14:pctWidth>
                  </wp14:sizeRelH>
                  <wp14:sizeRelV relativeFrom="page">
                    <wp14:pctHeight>0</wp14:pctHeight>
                  </wp14:sizeRelV>
                </wp:anchor>
              </w:drawing>
            </w:r>
          </w:p>
          <w:p w14:paraId="0BD5128B" w14:textId="77777777" w:rsidR="008436A1" w:rsidRPr="00EE29E0" w:rsidRDefault="008436A1" w:rsidP="00BC70DF">
            <w:pPr>
              <w:jc w:val="center"/>
              <w:rPr>
                <w:rFonts w:ascii="Times New Roman" w:hAnsi="Times New Roman" w:cs="Times New Roman"/>
                <w:b/>
                <w:bCs/>
                <w:sz w:val="23"/>
                <w:szCs w:val="23"/>
              </w:rPr>
            </w:pPr>
          </w:p>
          <w:p w14:paraId="083511C0" w14:textId="77777777" w:rsidR="008436A1" w:rsidRPr="00EE29E0" w:rsidRDefault="008436A1" w:rsidP="00BC70DF">
            <w:pPr>
              <w:jc w:val="center"/>
              <w:rPr>
                <w:rFonts w:ascii="Times New Roman" w:hAnsi="Times New Roman" w:cs="Times New Roman"/>
                <w:b/>
                <w:bCs/>
                <w:sz w:val="23"/>
                <w:szCs w:val="23"/>
              </w:rPr>
            </w:pPr>
          </w:p>
          <w:p w14:paraId="76F6AF84" w14:textId="77777777" w:rsidR="008436A1" w:rsidRPr="00EE29E0" w:rsidRDefault="008436A1" w:rsidP="00BC70DF">
            <w:pPr>
              <w:jc w:val="center"/>
              <w:rPr>
                <w:rFonts w:ascii="Times New Roman" w:hAnsi="Times New Roman" w:cs="Times New Roman"/>
                <w:b/>
                <w:bCs/>
                <w:sz w:val="23"/>
                <w:szCs w:val="23"/>
              </w:rPr>
            </w:pPr>
          </w:p>
          <w:p w14:paraId="70B840B4" w14:textId="77777777" w:rsidR="008436A1" w:rsidRPr="00EE29E0" w:rsidRDefault="008436A1" w:rsidP="00BC70DF">
            <w:pPr>
              <w:jc w:val="center"/>
              <w:rPr>
                <w:rFonts w:ascii="Times New Roman" w:hAnsi="Times New Roman" w:cs="Times New Roman"/>
                <w:b/>
                <w:bCs/>
                <w:sz w:val="23"/>
                <w:szCs w:val="23"/>
              </w:rPr>
            </w:pPr>
          </w:p>
          <w:p w14:paraId="67972D01" w14:textId="77777777" w:rsidR="008436A1" w:rsidRPr="00EE29E0" w:rsidRDefault="008436A1" w:rsidP="00BC70DF">
            <w:pPr>
              <w:jc w:val="center"/>
              <w:rPr>
                <w:rFonts w:ascii="Times New Roman" w:hAnsi="Times New Roman" w:cs="Times New Roman"/>
                <w:b/>
                <w:bCs/>
                <w:sz w:val="23"/>
                <w:szCs w:val="23"/>
              </w:rPr>
            </w:pPr>
          </w:p>
          <w:p w14:paraId="2DA663B2" w14:textId="77777777" w:rsidR="008436A1" w:rsidRPr="00EE29E0" w:rsidRDefault="008436A1" w:rsidP="00BC70DF">
            <w:pPr>
              <w:jc w:val="center"/>
              <w:rPr>
                <w:rFonts w:ascii="Times New Roman" w:hAnsi="Times New Roman" w:cs="Times New Roman"/>
                <w:b/>
                <w:bCs/>
                <w:sz w:val="23"/>
                <w:szCs w:val="23"/>
              </w:rPr>
            </w:pPr>
          </w:p>
          <w:p w14:paraId="634B5F74" w14:textId="77777777" w:rsidR="008436A1" w:rsidRPr="00EE29E0" w:rsidRDefault="008436A1" w:rsidP="00BC70DF">
            <w:pPr>
              <w:jc w:val="center"/>
              <w:rPr>
                <w:rFonts w:ascii="Times New Roman" w:hAnsi="Times New Roman" w:cs="Times New Roman"/>
                <w:b/>
                <w:bCs/>
                <w:sz w:val="23"/>
                <w:szCs w:val="23"/>
              </w:rPr>
            </w:pPr>
            <w:r w:rsidRPr="00EE29E0">
              <w:rPr>
                <w:rFonts w:ascii="Times New Roman" w:hAnsi="Times New Roman" w:cs="Times New Roman"/>
                <w:b/>
                <w:bCs/>
                <w:sz w:val="23"/>
                <w:szCs w:val="23"/>
              </w:rPr>
              <w:t>State of California Central Valley Flood Protection Board</w:t>
            </w:r>
          </w:p>
          <w:p w14:paraId="5D99E365" w14:textId="77777777" w:rsidR="008436A1" w:rsidRPr="00EE29E0" w:rsidRDefault="008436A1" w:rsidP="00644D9F">
            <w:pPr>
              <w:jc w:val="center"/>
              <w:rPr>
                <w:rFonts w:ascii="Times New Roman" w:hAnsi="Times New Roman" w:cs="Times New Roman"/>
                <w:b/>
                <w:bCs/>
                <w:sz w:val="23"/>
                <w:szCs w:val="23"/>
              </w:rPr>
            </w:pPr>
          </w:p>
        </w:tc>
      </w:tr>
    </w:tbl>
    <w:p w14:paraId="60EBF3D1" w14:textId="57F2CD8F" w:rsidR="008436A1" w:rsidRPr="00EE29E0" w:rsidRDefault="00415932" w:rsidP="008436A1">
      <w:pPr>
        <w:jc w:val="center"/>
        <w:rPr>
          <w:rFonts w:ascii="Times New Roman" w:hAnsi="Times New Roman" w:cs="Times New Roman"/>
          <w:bCs/>
        </w:rPr>
        <w:sectPr w:rsidR="008436A1" w:rsidRPr="00EE29E0" w:rsidSect="0036634D">
          <w:footerReference w:type="even" r:id="rId12"/>
          <w:footerReference w:type="default" r:id="rId13"/>
          <w:footerReference w:type="first" r:id="rId14"/>
          <w:type w:val="continuous"/>
          <w:pgSz w:w="12240" w:h="15840" w:code="1"/>
          <w:pgMar w:top="990" w:right="1800" w:bottom="1440" w:left="1800" w:header="720" w:footer="720" w:gutter="0"/>
          <w:pgNumType w:fmt="lowerRoman" w:start="1"/>
          <w:cols w:space="720"/>
          <w:docGrid w:linePitch="299"/>
        </w:sectPr>
      </w:pPr>
      <w:r w:rsidRPr="00EE29E0">
        <w:rPr>
          <w:rFonts w:ascii="Times New Roman" w:hAnsi="Times New Roman" w:cs="Times New Roman"/>
          <w:bCs/>
        </w:rPr>
        <w:t>State Clearing House Number 2010024001</w:t>
      </w:r>
    </w:p>
    <w:p w14:paraId="56F585CC" w14:textId="77777777" w:rsidR="00DC3743" w:rsidRDefault="00DC3743" w:rsidP="00DC3743">
      <w:pPr>
        <w:widowControl/>
        <w:autoSpaceDE w:val="0"/>
        <w:autoSpaceDN w:val="0"/>
        <w:adjustRightInd w:val="0"/>
        <w:jc w:val="center"/>
        <w:rPr>
          <w:rFonts w:ascii="Times New Roman" w:hAnsi="Times New Roman" w:cs="Times New Roman"/>
          <w:sz w:val="24"/>
          <w:szCs w:val="24"/>
        </w:rPr>
      </w:pPr>
    </w:p>
    <w:p w14:paraId="241ABA07" w14:textId="03B4A3C1" w:rsidR="00DC3743" w:rsidRPr="00B742C6" w:rsidRDefault="00B742C6" w:rsidP="00DC3743">
      <w:pPr>
        <w:widowControl/>
        <w:autoSpaceDE w:val="0"/>
        <w:autoSpaceDN w:val="0"/>
        <w:adjustRightInd w:val="0"/>
        <w:jc w:val="center"/>
        <w:rPr>
          <w:rFonts w:ascii="Times New Roman" w:hAnsi="Times New Roman" w:cs="Times New Roman"/>
          <w:sz w:val="28"/>
          <w:szCs w:val="28"/>
        </w:rPr>
      </w:pPr>
      <w:r w:rsidRPr="00B742C6">
        <w:rPr>
          <w:rFonts w:ascii="Times New Roman" w:hAnsi="Times New Roman" w:cs="Times New Roman"/>
          <w:sz w:val="28"/>
          <w:szCs w:val="28"/>
        </w:rPr>
        <w:t>DRAFT</w:t>
      </w:r>
    </w:p>
    <w:p w14:paraId="57E52CEE" w14:textId="5AF5A5E2" w:rsidR="001168EB" w:rsidRPr="00B742C6" w:rsidRDefault="001168EB" w:rsidP="00B742C6">
      <w:pPr>
        <w:jc w:val="center"/>
        <w:rPr>
          <w:rFonts w:ascii="Times New Roman" w:hAnsi="Times New Roman" w:cs="Times New Roman"/>
          <w:sz w:val="28"/>
          <w:szCs w:val="28"/>
        </w:rPr>
      </w:pPr>
      <w:r w:rsidRPr="00B742C6">
        <w:rPr>
          <w:rFonts w:ascii="Times New Roman" w:hAnsi="Times New Roman" w:cs="Times New Roman"/>
          <w:sz w:val="28"/>
          <w:szCs w:val="28"/>
        </w:rPr>
        <w:t>SUPPLEMENTAL ENVIRONMENTAL ASSESSMENT</w:t>
      </w:r>
      <w:r w:rsidR="00415932" w:rsidRPr="00B742C6">
        <w:rPr>
          <w:rFonts w:ascii="Times New Roman" w:hAnsi="Times New Roman" w:cs="Times New Roman"/>
          <w:sz w:val="28"/>
          <w:szCs w:val="28"/>
        </w:rPr>
        <w:t>/INITIAL STUDY</w:t>
      </w:r>
    </w:p>
    <w:p w14:paraId="0DF98C71" w14:textId="77777777" w:rsidR="001168EB" w:rsidRPr="00B742C6" w:rsidRDefault="001168EB" w:rsidP="001168EB">
      <w:pPr>
        <w:widowControl/>
        <w:autoSpaceDE w:val="0"/>
        <w:autoSpaceDN w:val="0"/>
        <w:adjustRightInd w:val="0"/>
        <w:jc w:val="center"/>
        <w:rPr>
          <w:rFonts w:ascii="Times New Roman" w:hAnsi="Times New Roman" w:cs="Times New Roman"/>
          <w:sz w:val="28"/>
          <w:szCs w:val="28"/>
        </w:rPr>
      </w:pPr>
      <w:r w:rsidRPr="00B742C6">
        <w:rPr>
          <w:rFonts w:ascii="Times New Roman" w:hAnsi="Times New Roman" w:cs="Times New Roman"/>
          <w:sz w:val="28"/>
          <w:szCs w:val="28"/>
        </w:rPr>
        <w:t>MARYSVILLE RING LEVEE PROJECT</w:t>
      </w:r>
    </w:p>
    <w:p w14:paraId="0575249F" w14:textId="21D2AC2B" w:rsidR="001168EB" w:rsidRPr="00B742C6" w:rsidRDefault="001168EB" w:rsidP="00B742C6">
      <w:pPr>
        <w:widowControl/>
        <w:autoSpaceDE w:val="0"/>
        <w:autoSpaceDN w:val="0"/>
        <w:adjustRightInd w:val="0"/>
        <w:jc w:val="center"/>
        <w:rPr>
          <w:rFonts w:ascii="Times New Roman" w:hAnsi="Times New Roman" w:cs="Times New Roman"/>
          <w:sz w:val="28"/>
          <w:szCs w:val="28"/>
        </w:rPr>
      </w:pPr>
      <w:r w:rsidRPr="00B742C6">
        <w:rPr>
          <w:rFonts w:ascii="Times New Roman" w:hAnsi="Times New Roman" w:cs="Times New Roman"/>
          <w:sz w:val="28"/>
          <w:szCs w:val="28"/>
        </w:rPr>
        <w:t>PHASE</w:t>
      </w:r>
      <w:r w:rsidR="00894863">
        <w:rPr>
          <w:rFonts w:ascii="Times New Roman" w:hAnsi="Times New Roman" w:cs="Times New Roman"/>
          <w:sz w:val="28"/>
          <w:szCs w:val="28"/>
        </w:rPr>
        <w:t>S</w:t>
      </w:r>
      <w:r w:rsidRPr="00B742C6">
        <w:rPr>
          <w:rFonts w:ascii="Times New Roman" w:hAnsi="Times New Roman" w:cs="Times New Roman"/>
          <w:sz w:val="28"/>
          <w:szCs w:val="28"/>
        </w:rPr>
        <w:t xml:space="preserve"> </w:t>
      </w:r>
      <w:r w:rsidR="003A28B1">
        <w:rPr>
          <w:rFonts w:ascii="Times New Roman" w:hAnsi="Times New Roman" w:cs="Times New Roman"/>
          <w:sz w:val="28"/>
          <w:szCs w:val="28"/>
        </w:rPr>
        <w:t xml:space="preserve">2B AND </w:t>
      </w:r>
      <w:r w:rsidR="00B742C6" w:rsidRPr="00B742C6">
        <w:rPr>
          <w:rFonts w:ascii="Times New Roman" w:hAnsi="Times New Roman" w:cs="Times New Roman"/>
          <w:sz w:val="28"/>
          <w:szCs w:val="28"/>
        </w:rPr>
        <w:t>3</w:t>
      </w:r>
    </w:p>
    <w:p w14:paraId="7A0AA5F3" w14:textId="77777777" w:rsidR="001168EB" w:rsidRPr="00B742C6" w:rsidRDefault="001168EB" w:rsidP="00DC3743">
      <w:pPr>
        <w:widowControl/>
        <w:autoSpaceDE w:val="0"/>
        <w:autoSpaceDN w:val="0"/>
        <w:adjustRightInd w:val="0"/>
        <w:jc w:val="center"/>
        <w:rPr>
          <w:rFonts w:ascii="Times New Roman" w:hAnsi="Times New Roman" w:cs="Times New Roman"/>
          <w:sz w:val="28"/>
          <w:szCs w:val="28"/>
        </w:rPr>
      </w:pPr>
    </w:p>
    <w:p w14:paraId="058D5258" w14:textId="77777777" w:rsidR="001168EB" w:rsidRPr="00B742C6" w:rsidRDefault="001168EB" w:rsidP="00DC3743">
      <w:pPr>
        <w:widowControl/>
        <w:autoSpaceDE w:val="0"/>
        <w:autoSpaceDN w:val="0"/>
        <w:adjustRightInd w:val="0"/>
        <w:jc w:val="center"/>
        <w:rPr>
          <w:rFonts w:ascii="Times New Roman" w:hAnsi="Times New Roman" w:cs="Times New Roman"/>
          <w:sz w:val="28"/>
          <w:szCs w:val="28"/>
        </w:rPr>
      </w:pPr>
    </w:p>
    <w:p w14:paraId="199C9F36" w14:textId="77777777" w:rsidR="00DC3743" w:rsidRPr="00B742C6" w:rsidRDefault="00DC3743" w:rsidP="00DC3743">
      <w:pPr>
        <w:widowControl/>
        <w:autoSpaceDE w:val="0"/>
        <w:autoSpaceDN w:val="0"/>
        <w:adjustRightInd w:val="0"/>
        <w:jc w:val="center"/>
        <w:rPr>
          <w:rFonts w:ascii="Times New Roman" w:hAnsi="Times New Roman" w:cs="Times New Roman"/>
          <w:sz w:val="28"/>
          <w:szCs w:val="28"/>
        </w:rPr>
      </w:pPr>
    </w:p>
    <w:p w14:paraId="289498A9" w14:textId="77777777" w:rsidR="00DC3743" w:rsidRPr="00B742C6" w:rsidRDefault="00DC3743" w:rsidP="00DC3743">
      <w:pPr>
        <w:widowControl/>
        <w:autoSpaceDE w:val="0"/>
        <w:autoSpaceDN w:val="0"/>
        <w:adjustRightInd w:val="0"/>
        <w:jc w:val="center"/>
        <w:rPr>
          <w:rFonts w:ascii="Times New Roman" w:hAnsi="Times New Roman" w:cs="Times New Roman"/>
          <w:sz w:val="28"/>
          <w:szCs w:val="28"/>
        </w:rPr>
      </w:pPr>
      <w:r w:rsidRPr="00B742C6">
        <w:rPr>
          <w:rFonts w:ascii="Times New Roman" w:hAnsi="Times New Roman" w:cs="Times New Roman"/>
          <w:sz w:val="28"/>
          <w:szCs w:val="28"/>
        </w:rPr>
        <w:t>YUBA RIVER BASIN</w:t>
      </w:r>
    </w:p>
    <w:p w14:paraId="67B14E27" w14:textId="77777777" w:rsidR="00DC3743" w:rsidRPr="00B742C6" w:rsidRDefault="00DC3743" w:rsidP="00DC3743">
      <w:pPr>
        <w:widowControl/>
        <w:autoSpaceDE w:val="0"/>
        <w:autoSpaceDN w:val="0"/>
        <w:adjustRightInd w:val="0"/>
        <w:jc w:val="center"/>
        <w:rPr>
          <w:rFonts w:ascii="Times New Roman" w:hAnsi="Times New Roman" w:cs="Times New Roman"/>
          <w:sz w:val="28"/>
          <w:szCs w:val="28"/>
        </w:rPr>
      </w:pPr>
      <w:r w:rsidRPr="00B742C6">
        <w:rPr>
          <w:rFonts w:ascii="Times New Roman" w:hAnsi="Times New Roman" w:cs="Times New Roman"/>
          <w:sz w:val="28"/>
          <w:szCs w:val="28"/>
        </w:rPr>
        <w:t>YUBA COUNTY, CALIFORNIA</w:t>
      </w:r>
    </w:p>
    <w:p w14:paraId="04DE48FD" w14:textId="77777777" w:rsidR="00B742C6" w:rsidRPr="00B742C6" w:rsidRDefault="00B742C6" w:rsidP="00DC3743">
      <w:pPr>
        <w:widowControl/>
        <w:autoSpaceDE w:val="0"/>
        <w:autoSpaceDN w:val="0"/>
        <w:adjustRightInd w:val="0"/>
        <w:jc w:val="center"/>
        <w:rPr>
          <w:rFonts w:ascii="Times New Roman" w:hAnsi="Times New Roman" w:cs="Times New Roman"/>
          <w:sz w:val="40"/>
          <w:szCs w:val="40"/>
        </w:rPr>
      </w:pPr>
    </w:p>
    <w:p w14:paraId="5EA2D545" w14:textId="77777777" w:rsidR="00B742C6" w:rsidRPr="00B742C6" w:rsidRDefault="00B742C6" w:rsidP="00DC3743">
      <w:pPr>
        <w:widowControl/>
        <w:autoSpaceDE w:val="0"/>
        <w:autoSpaceDN w:val="0"/>
        <w:adjustRightInd w:val="0"/>
        <w:jc w:val="center"/>
        <w:rPr>
          <w:rFonts w:ascii="Times New Roman" w:hAnsi="Times New Roman" w:cs="Times New Roman"/>
          <w:sz w:val="40"/>
          <w:szCs w:val="40"/>
        </w:rPr>
      </w:pPr>
    </w:p>
    <w:p w14:paraId="27DC9D39" w14:textId="77777777" w:rsidR="00B742C6" w:rsidRPr="00B742C6" w:rsidRDefault="00B742C6" w:rsidP="00DC3743">
      <w:pPr>
        <w:widowControl/>
        <w:autoSpaceDE w:val="0"/>
        <w:autoSpaceDN w:val="0"/>
        <w:adjustRightInd w:val="0"/>
        <w:jc w:val="center"/>
        <w:rPr>
          <w:rFonts w:ascii="Times New Roman" w:hAnsi="Times New Roman" w:cs="Times New Roman"/>
          <w:sz w:val="40"/>
          <w:szCs w:val="40"/>
        </w:rPr>
      </w:pPr>
    </w:p>
    <w:p w14:paraId="55884F6D" w14:textId="0DF8769E" w:rsidR="00B742C6" w:rsidRPr="00B742C6" w:rsidRDefault="005D1D5C" w:rsidP="00DC3743">
      <w:pPr>
        <w:widowControl/>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MARCH</w:t>
      </w:r>
      <w:r w:rsidR="00795C02">
        <w:rPr>
          <w:rFonts w:ascii="Times New Roman" w:hAnsi="Times New Roman" w:cs="Times New Roman"/>
          <w:sz w:val="28"/>
          <w:szCs w:val="28"/>
        </w:rPr>
        <w:t xml:space="preserve"> 2019</w:t>
      </w:r>
    </w:p>
    <w:p w14:paraId="1810284E" w14:textId="77777777" w:rsidR="00DC3743" w:rsidRPr="00B742C6" w:rsidRDefault="00DC3743" w:rsidP="00DC3743">
      <w:pPr>
        <w:widowControl/>
        <w:autoSpaceDE w:val="0"/>
        <w:autoSpaceDN w:val="0"/>
        <w:adjustRightInd w:val="0"/>
        <w:jc w:val="center"/>
        <w:rPr>
          <w:rFonts w:ascii="Times New Roman" w:hAnsi="Times New Roman" w:cs="Times New Roman"/>
          <w:sz w:val="40"/>
          <w:szCs w:val="40"/>
        </w:rPr>
      </w:pPr>
    </w:p>
    <w:p w14:paraId="3EE6EEA9" w14:textId="77777777" w:rsidR="00DC3743" w:rsidRPr="00B742C6" w:rsidRDefault="00DC3743" w:rsidP="00DC3743">
      <w:pPr>
        <w:widowControl/>
        <w:autoSpaceDE w:val="0"/>
        <w:autoSpaceDN w:val="0"/>
        <w:adjustRightInd w:val="0"/>
        <w:jc w:val="center"/>
        <w:rPr>
          <w:rFonts w:ascii="Times New Roman" w:hAnsi="Times New Roman" w:cs="Times New Roman"/>
          <w:sz w:val="40"/>
          <w:szCs w:val="40"/>
        </w:rPr>
      </w:pPr>
    </w:p>
    <w:p w14:paraId="7DC33CD2" w14:textId="77777777" w:rsidR="00DC3743" w:rsidRDefault="00DC3743" w:rsidP="00DC3743">
      <w:pPr>
        <w:widowControl/>
        <w:autoSpaceDE w:val="0"/>
        <w:autoSpaceDN w:val="0"/>
        <w:adjustRightInd w:val="0"/>
        <w:jc w:val="center"/>
        <w:rPr>
          <w:rFonts w:ascii="Times New Roman" w:hAnsi="Times New Roman" w:cs="Times New Roman"/>
          <w:sz w:val="24"/>
          <w:szCs w:val="24"/>
        </w:rPr>
      </w:pPr>
    </w:p>
    <w:p w14:paraId="78D219A4"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2F2EB1C6"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2D66C2E3"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33A9E215"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17530757"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674D418F"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5A4F3CA7"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2CD6C9BB"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5B90E143"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601EC033"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245C592E"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05D6064B"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0FDCC8F0" w14:textId="77777777" w:rsidR="00B742C6" w:rsidRPr="00B742C6" w:rsidRDefault="00B742C6" w:rsidP="00B742C6">
      <w:pPr>
        <w:jc w:val="center"/>
        <w:rPr>
          <w:b/>
          <w:bCs/>
          <w:sz w:val="23"/>
          <w:szCs w:val="2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1440"/>
        <w:gridCol w:w="3708"/>
      </w:tblGrid>
      <w:tr w:rsidR="00B742C6" w:rsidRPr="00945D93" w14:paraId="092B17C0" w14:textId="77777777" w:rsidTr="00EA3427">
        <w:tc>
          <w:tcPr>
            <w:tcW w:w="3708" w:type="dxa"/>
          </w:tcPr>
          <w:p w14:paraId="24155177" w14:textId="77777777" w:rsidR="00B742C6" w:rsidRPr="00945D93" w:rsidRDefault="00B742C6" w:rsidP="00EA3427">
            <w:pPr>
              <w:jc w:val="center"/>
              <w:rPr>
                <w:bCs/>
                <w:szCs w:val="20"/>
              </w:rPr>
            </w:pPr>
          </w:p>
          <w:p w14:paraId="60E3177F" w14:textId="77777777" w:rsidR="00B742C6" w:rsidRPr="00945D93" w:rsidRDefault="00B742C6" w:rsidP="00EA3427">
            <w:pPr>
              <w:jc w:val="center"/>
              <w:rPr>
                <w:bCs/>
                <w:szCs w:val="20"/>
              </w:rPr>
            </w:pPr>
            <w:r w:rsidRPr="00945D93">
              <w:rPr>
                <w:bCs/>
                <w:noProof/>
                <w:szCs w:val="20"/>
              </w:rPr>
              <w:drawing>
                <wp:inline distT="0" distB="0" distL="0" distR="0" wp14:anchorId="553AE42F" wp14:editId="4F50CB32">
                  <wp:extent cx="1298762" cy="888173"/>
                  <wp:effectExtent l="19050" t="0" r="0" b="0"/>
                  <wp:docPr id="16" name="Picture 8" descr="https://kme.usace.army.mil/CoPs/PublicAffairsOffice/Branding/Graphics%20and%20Images/USACE_logo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me.usace.army.mil/CoPs/PublicAffairsOffice/Branding/Graphics%20and%20Images/USACE_logo_jpg.jpg"/>
                          <pic:cNvPicPr>
                            <a:picLocks noChangeAspect="1" noChangeArrowheads="1"/>
                          </pic:cNvPicPr>
                        </pic:nvPicPr>
                        <pic:blipFill>
                          <a:blip r:embed="rId10" cstate="print"/>
                          <a:srcRect/>
                          <a:stretch>
                            <a:fillRect/>
                          </a:stretch>
                        </pic:blipFill>
                        <pic:spPr bwMode="auto">
                          <a:xfrm>
                            <a:off x="0" y="0"/>
                            <a:ext cx="1303215" cy="891218"/>
                          </a:xfrm>
                          <a:prstGeom prst="rect">
                            <a:avLst/>
                          </a:prstGeom>
                          <a:noFill/>
                          <a:ln w="9525">
                            <a:noFill/>
                            <a:miter lim="800000"/>
                            <a:headEnd/>
                            <a:tailEnd/>
                          </a:ln>
                        </pic:spPr>
                      </pic:pic>
                    </a:graphicData>
                  </a:graphic>
                </wp:inline>
              </w:drawing>
            </w:r>
          </w:p>
          <w:p w14:paraId="0309581B" w14:textId="77777777" w:rsidR="00B742C6" w:rsidRPr="00945D93" w:rsidRDefault="00B742C6" w:rsidP="00EA3427">
            <w:pPr>
              <w:jc w:val="center"/>
              <w:rPr>
                <w:bCs/>
                <w:szCs w:val="20"/>
              </w:rPr>
            </w:pPr>
          </w:p>
          <w:p w14:paraId="1885A5AE" w14:textId="77777777" w:rsidR="00B742C6" w:rsidRPr="00945D93" w:rsidRDefault="00B742C6" w:rsidP="00EA3427">
            <w:pPr>
              <w:jc w:val="center"/>
              <w:rPr>
                <w:b/>
                <w:bCs/>
                <w:szCs w:val="20"/>
              </w:rPr>
            </w:pPr>
            <w:r w:rsidRPr="00945D93">
              <w:rPr>
                <w:b/>
                <w:bCs/>
                <w:szCs w:val="20"/>
              </w:rPr>
              <w:t>US Army Corps of Engineers</w:t>
            </w:r>
          </w:p>
          <w:p w14:paraId="5A31BB96" w14:textId="77777777" w:rsidR="00B742C6" w:rsidRPr="00945D93" w:rsidRDefault="00B742C6" w:rsidP="00EA3427">
            <w:pPr>
              <w:jc w:val="center"/>
              <w:rPr>
                <w:bCs/>
                <w:szCs w:val="20"/>
              </w:rPr>
            </w:pPr>
            <w:r w:rsidRPr="00945D93">
              <w:rPr>
                <w:b/>
                <w:bCs/>
                <w:szCs w:val="20"/>
              </w:rPr>
              <w:t>Sacramento District</w:t>
            </w:r>
          </w:p>
        </w:tc>
        <w:tc>
          <w:tcPr>
            <w:tcW w:w="1440" w:type="dxa"/>
          </w:tcPr>
          <w:p w14:paraId="40F63CE3" w14:textId="77777777" w:rsidR="00B742C6" w:rsidRPr="00945D93" w:rsidRDefault="00B742C6" w:rsidP="00EA3427">
            <w:pPr>
              <w:rPr>
                <w:bCs/>
                <w:szCs w:val="20"/>
              </w:rPr>
            </w:pPr>
          </w:p>
        </w:tc>
        <w:tc>
          <w:tcPr>
            <w:tcW w:w="3708" w:type="dxa"/>
          </w:tcPr>
          <w:p w14:paraId="418AB0AC" w14:textId="77777777" w:rsidR="00B742C6" w:rsidRDefault="00B742C6" w:rsidP="00EA3427">
            <w:pPr>
              <w:jc w:val="center"/>
              <w:rPr>
                <w:bCs/>
                <w:szCs w:val="20"/>
              </w:rPr>
            </w:pPr>
            <w:r>
              <w:rPr>
                <w:bCs/>
                <w:noProof/>
                <w:szCs w:val="20"/>
              </w:rPr>
              <w:drawing>
                <wp:anchor distT="0" distB="0" distL="114300" distR="114300" simplePos="0" relativeHeight="251667456" behindDoc="0" locked="0" layoutInCell="1" allowOverlap="1" wp14:anchorId="69901B1F" wp14:editId="586D6BEC">
                  <wp:simplePos x="0" y="0"/>
                  <wp:positionH relativeFrom="column">
                    <wp:posOffset>647353</wp:posOffset>
                  </wp:positionH>
                  <wp:positionV relativeFrom="paragraph">
                    <wp:posOffset>153035</wp:posOffset>
                  </wp:positionV>
                  <wp:extent cx="949037" cy="949037"/>
                  <wp:effectExtent l="0" t="0" r="381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eLogo.png"/>
                          <pic:cNvPicPr/>
                        </pic:nvPicPr>
                        <pic:blipFill>
                          <a:blip r:embed="rId11">
                            <a:extLst>
                              <a:ext uri="{28A0092B-C50C-407E-A947-70E740481C1C}">
                                <a14:useLocalDpi xmlns:a14="http://schemas.microsoft.com/office/drawing/2010/main" val="0"/>
                              </a:ext>
                            </a:extLst>
                          </a:blip>
                          <a:stretch>
                            <a:fillRect/>
                          </a:stretch>
                        </pic:blipFill>
                        <pic:spPr>
                          <a:xfrm>
                            <a:off x="0" y="0"/>
                            <a:ext cx="949037" cy="949037"/>
                          </a:xfrm>
                          <a:prstGeom prst="rect">
                            <a:avLst/>
                          </a:prstGeom>
                        </pic:spPr>
                      </pic:pic>
                    </a:graphicData>
                  </a:graphic>
                  <wp14:sizeRelH relativeFrom="page">
                    <wp14:pctWidth>0</wp14:pctWidth>
                  </wp14:sizeRelH>
                  <wp14:sizeRelV relativeFrom="page">
                    <wp14:pctHeight>0</wp14:pctHeight>
                  </wp14:sizeRelV>
                </wp:anchor>
              </w:drawing>
            </w:r>
          </w:p>
          <w:p w14:paraId="00A89905" w14:textId="77777777" w:rsidR="00B742C6" w:rsidRDefault="00B742C6" w:rsidP="00EA3427">
            <w:pPr>
              <w:jc w:val="center"/>
              <w:rPr>
                <w:b/>
                <w:bCs/>
                <w:szCs w:val="20"/>
              </w:rPr>
            </w:pPr>
          </w:p>
          <w:p w14:paraId="5F0302D2" w14:textId="77777777" w:rsidR="00B742C6" w:rsidRDefault="00B742C6" w:rsidP="00EA3427">
            <w:pPr>
              <w:jc w:val="center"/>
              <w:rPr>
                <w:b/>
                <w:bCs/>
                <w:szCs w:val="20"/>
              </w:rPr>
            </w:pPr>
          </w:p>
          <w:p w14:paraId="1190205D" w14:textId="77777777" w:rsidR="00B742C6" w:rsidRDefault="00B742C6" w:rsidP="00EA3427">
            <w:pPr>
              <w:jc w:val="center"/>
              <w:rPr>
                <w:b/>
                <w:bCs/>
                <w:szCs w:val="20"/>
              </w:rPr>
            </w:pPr>
          </w:p>
          <w:p w14:paraId="61364834" w14:textId="77777777" w:rsidR="00B742C6" w:rsidRDefault="00B742C6" w:rsidP="00EA3427">
            <w:pPr>
              <w:jc w:val="center"/>
              <w:rPr>
                <w:b/>
                <w:bCs/>
                <w:szCs w:val="20"/>
              </w:rPr>
            </w:pPr>
          </w:p>
          <w:p w14:paraId="7A7CEA79" w14:textId="77777777" w:rsidR="00B742C6" w:rsidRDefault="00B742C6" w:rsidP="00EA3427">
            <w:pPr>
              <w:jc w:val="center"/>
              <w:rPr>
                <w:b/>
                <w:bCs/>
                <w:szCs w:val="20"/>
              </w:rPr>
            </w:pPr>
          </w:p>
          <w:p w14:paraId="253C2044" w14:textId="77777777" w:rsidR="00B742C6" w:rsidRDefault="00B742C6" w:rsidP="00EA3427">
            <w:pPr>
              <w:jc w:val="center"/>
              <w:rPr>
                <w:b/>
                <w:bCs/>
                <w:szCs w:val="20"/>
              </w:rPr>
            </w:pPr>
          </w:p>
          <w:p w14:paraId="0EAE915F" w14:textId="77777777" w:rsidR="00B742C6" w:rsidRPr="00BC70DF" w:rsidRDefault="00B742C6" w:rsidP="00EA3427">
            <w:pPr>
              <w:jc w:val="center"/>
              <w:rPr>
                <w:b/>
                <w:bCs/>
                <w:szCs w:val="20"/>
              </w:rPr>
            </w:pPr>
            <w:r w:rsidRPr="00BC70DF">
              <w:rPr>
                <w:b/>
                <w:bCs/>
                <w:szCs w:val="20"/>
              </w:rPr>
              <w:t>State of California Central Valley Flood Protection Board</w:t>
            </w:r>
          </w:p>
          <w:p w14:paraId="5A0B939F" w14:textId="77777777" w:rsidR="00B742C6" w:rsidRPr="00945D93" w:rsidRDefault="00B742C6" w:rsidP="00EA3427">
            <w:pPr>
              <w:jc w:val="center"/>
              <w:rPr>
                <w:b/>
                <w:bCs/>
                <w:szCs w:val="20"/>
              </w:rPr>
            </w:pPr>
          </w:p>
        </w:tc>
      </w:tr>
    </w:tbl>
    <w:p w14:paraId="7EBC10C8"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16C03DD8"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68114EB9" w14:textId="77777777" w:rsidR="00B742C6" w:rsidRDefault="00B742C6" w:rsidP="00DC3743">
      <w:pPr>
        <w:widowControl/>
        <w:autoSpaceDE w:val="0"/>
        <w:autoSpaceDN w:val="0"/>
        <w:adjustRightInd w:val="0"/>
        <w:jc w:val="center"/>
        <w:rPr>
          <w:rFonts w:ascii="Times New Roman" w:hAnsi="Times New Roman" w:cs="Times New Roman"/>
          <w:sz w:val="24"/>
          <w:szCs w:val="24"/>
        </w:rPr>
      </w:pPr>
    </w:p>
    <w:p w14:paraId="0988253B" w14:textId="77777777" w:rsidR="00026447" w:rsidRDefault="00026447" w:rsidP="00B742C6">
      <w:pPr>
        <w:widowControl/>
        <w:autoSpaceDE w:val="0"/>
        <w:autoSpaceDN w:val="0"/>
        <w:adjustRightInd w:val="0"/>
        <w:rPr>
          <w:rFonts w:ascii="Times New Roman" w:hAnsi="Times New Roman" w:cs="Times New Roman"/>
          <w:sz w:val="24"/>
          <w:szCs w:val="24"/>
        </w:rPr>
        <w:sectPr w:rsidR="00026447" w:rsidSect="00026447">
          <w:footerReference w:type="even" r:id="rId15"/>
          <w:footerReference w:type="default" r:id="rId16"/>
          <w:footerReference w:type="first" r:id="rId17"/>
          <w:type w:val="continuous"/>
          <w:pgSz w:w="12240" w:h="15840"/>
          <w:pgMar w:top="1380" w:right="1480" w:bottom="280" w:left="1680" w:header="720" w:footer="720" w:gutter="0"/>
          <w:pgNumType w:start="1"/>
          <w:cols w:space="720"/>
          <w:titlePg/>
          <w:docGrid w:linePitch="299"/>
        </w:sectPr>
      </w:pPr>
    </w:p>
    <w:p w14:paraId="53FC213A" w14:textId="5C823069" w:rsidR="00B742C6" w:rsidRDefault="00B742C6" w:rsidP="00B742C6">
      <w:pPr>
        <w:widowControl/>
        <w:autoSpaceDE w:val="0"/>
        <w:autoSpaceDN w:val="0"/>
        <w:adjustRightInd w:val="0"/>
        <w:rPr>
          <w:rFonts w:ascii="Times New Roman" w:hAnsi="Times New Roman" w:cs="Times New Roman"/>
          <w:sz w:val="24"/>
          <w:szCs w:val="24"/>
        </w:rPr>
      </w:pPr>
    </w:p>
    <w:p w14:paraId="4C652E94" w14:textId="203EFF2D" w:rsidR="002D5491" w:rsidRPr="00836F31" w:rsidRDefault="00DC3743" w:rsidP="00836F31">
      <w:pPr>
        <w:jc w:val="center"/>
        <w:rPr>
          <w:rFonts w:ascii="Times New Roman" w:eastAsia="Times New Roman" w:hAnsi="Times New Roman" w:cs="Times New Roman"/>
          <w:sz w:val="32"/>
          <w:szCs w:val="32"/>
        </w:rPr>
      </w:pPr>
      <w:r w:rsidRPr="00836F31">
        <w:rPr>
          <w:rFonts w:ascii="Times New Roman"/>
          <w:b/>
          <w:spacing w:val="-1"/>
          <w:sz w:val="32"/>
          <w:szCs w:val="32"/>
        </w:rPr>
        <w:lastRenderedPageBreak/>
        <w:t>T</w:t>
      </w:r>
      <w:r w:rsidR="006C5361" w:rsidRPr="00836F31">
        <w:rPr>
          <w:rFonts w:ascii="Times New Roman"/>
          <w:b/>
          <w:spacing w:val="-1"/>
          <w:sz w:val="32"/>
          <w:szCs w:val="32"/>
        </w:rPr>
        <w:t xml:space="preserve">ABLE OF </w:t>
      </w:r>
      <w:r w:rsidR="00587739" w:rsidRPr="00836F31">
        <w:rPr>
          <w:rFonts w:ascii="Times New Roman"/>
          <w:b/>
          <w:spacing w:val="-1"/>
          <w:sz w:val="32"/>
          <w:szCs w:val="32"/>
        </w:rPr>
        <w:t>CONTENTS</w:t>
      </w:r>
    </w:p>
    <w:sdt>
      <w:sdtPr>
        <w:rPr>
          <w:rFonts w:asciiTheme="minorHAnsi" w:eastAsiaTheme="minorHAnsi" w:hAnsiTheme="minorHAnsi" w:cstheme="minorBidi"/>
          <w:b w:val="0"/>
          <w:color w:val="auto"/>
          <w:sz w:val="22"/>
          <w:szCs w:val="22"/>
        </w:rPr>
        <w:id w:val="-1542743200"/>
        <w:docPartObj>
          <w:docPartGallery w:val="Table of Contents"/>
          <w:docPartUnique/>
        </w:docPartObj>
      </w:sdtPr>
      <w:sdtEndPr>
        <w:rPr>
          <w:rFonts w:ascii="Times New Roman" w:hAnsi="Times New Roman" w:cs="Times New Roman"/>
          <w:bCs/>
          <w:noProof/>
        </w:rPr>
      </w:sdtEndPr>
      <w:sdtContent>
        <w:p w14:paraId="60B8B1FD" w14:textId="094EC053" w:rsidR="002D5491" w:rsidRPr="00836F31" w:rsidRDefault="002D5491" w:rsidP="00836F31">
          <w:pPr>
            <w:pStyle w:val="TOCHeading"/>
            <w:tabs>
              <w:tab w:val="left" w:pos="1720"/>
            </w:tabs>
            <w:spacing w:before="0" w:line="240" w:lineRule="auto"/>
            <w:rPr>
              <w:rFonts w:cs="Times New Roman"/>
            </w:rPr>
          </w:pPr>
        </w:p>
        <w:p w14:paraId="51F0C0DE" w14:textId="77777777" w:rsidR="00A15F35" w:rsidRPr="004015FD" w:rsidRDefault="002D5491">
          <w:pPr>
            <w:pStyle w:val="TOC1"/>
            <w:tabs>
              <w:tab w:val="left" w:pos="662"/>
              <w:tab w:val="right" w:leader="dot" w:pos="9070"/>
            </w:tabs>
            <w:rPr>
              <w:rFonts w:eastAsiaTheme="minorEastAsia" w:cs="Times New Roman"/>
              <w:noProof/>
              <w:sz w:val="22"/>
              <w:szCs w:val="22"/>
            </w:rPr>
          </w:pPr>
          <w:r w:rsidRPr="00F331D4">
            <w:rPr>
              <w:rFonts w:cs="Times New Roman"/>
            </w:rPr>
            <w:fldChar w:fldCharType="begin"/>
          </w:r>
          <w:r w:rsidRPr="00F331D4">
            <w:rPr>
              <w:rFonts w:cs="Times New Roman"/>
            </w:rPr>
            <w:instrText xml:space="preserve"> TOC \o "1-3" \h \z \u </w:instrText>
          </w:r>
          <w:r w:rsidRPr="00F331D4">
            <w:rPr>
              <w:rFonts w:cs="Times New Roman"/>
            </w:rPr>
            <w:fldChar w:fldCharType="separate"/>
          </w:r>
          <w:hyperlink w:anchor="_Toc2674499" w:history="1">
            <w:r w:rsidR="00A15F35" w:rsidRPr="004015FD">
              <w:rPr>
                <w:rStyle w:val="Hyperlink"/>
                <w:rFonts w:cs="Times New Roman"/>
                <w:noProof/>
              </w:rPr>
              <w:t>1.0</w:t>
            </w:r>
            <w:r w:rsidR="00A15F35" w:rsidRPr="004015FD">
              <w:rPr>
                <w:rFonts w:eastAsiaTheme="minorEastAsia" w:cs="Times New Roman"/>
                <w:noProof/>
                <w:sz w:val="22"/>
                <w:szCs w:val="22"/>
              </w:rPr>
              <w:tab/>
            </w:r>
            <w:r w:rsidR="00A15F35" w:rsidRPr="004015FD">
              <w:rPr>
                <w:rStyle w:val="Hyperlink"/>
                <w:rFonts w:cs="Times New Roman"/>
                <w:noProof/>
              </w:rPr>
              <w:t>PURPOSE AND NEED FOR THE ACTION</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_Toc2674499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w:t>
            </w:r>
            <w:r w:rsidR="00A15F35" w:rsidRPr="004015FD">
              <w:rPr>
                <w:rFonts w:cs="Times New Roman"/>
                <w:noProof/>
                <w:webHidden/>
              </w:rPr>
              <w:fldChar w:fldCharType="end"/>
            </w:r>
          </w:hyperlink>
        </w:p>
        <w:p w14:paraId="1C23D75F" w14:textId="77777777" w:rsidR="00A15F35" w:rsidRPr="004015FD" w:rsidRDefault="00E6399C">
          <w:pPr>
            <w:pStyle w:val="TOC2"/>
            <w:rPr>
              <w:rFonts w:eastAsiaTheme="minorEastAsia"/>
            </w:rPr>
          </w:pPr>
          <w:hyperlink w:anchor="_Toc2674500" w:history="1">
            <w:r w:rsidR="00A15F35" w:rsidRPr="004015FD">
              <w:rPr>
                <w:rStyle w:val="Hyperlink"/>
                <w:rFonts w:eastAsiaTheme="majorEastAsia"/>
              </w:rPr>
              <w:t xml:space="preserve">1.1 </w:t>
            </w:r>
            <w:r w:rsidR="00A15F35" w:rsidRPr="004015FD">
              <w:rPr>
                <w:rFonts w:eastAsiaTheme="minorEastAsia"/>
              </w:rPr>
              <w:tab/>
            </w:r>
            <w:r w:rsidR="00A15F35" w:rsidRPr="004015FD">
              <w:rPr>
                <w:rStyle w:val="Hyperlink"/>
                <w:rFonts w:eastAsiaTheme="majorEastAsia"/>
              </w:rPr>
              <w:t>Introduction</w:t>
            </w:r>
            <w:r w:rsidR="00A15F35" w:rsidRPr="004015FD">
              <w:rPr>
                <w:webHidden/>
              </w:rPr>
              <w:tab/>
            </w:r>
            <w:r w:rsidR="00A15F35" w:rsidRPr="004015FD">
              <w:rPr>
                <w:webHidden/>
              </w:rPr>
              <w:fldChar w:fldCharType="begin"/>
            </w:r>
            <w:r w:rsidR="00A15F35" w:rsidRPr="004015FD">
              <w:rPr>
                <w:webHidden/>
              </w:rPr>
              <w:instrText xml:space="preserve"> PAGEREF _Toc2674500 \h </w:instrText>
            </w:r>
            <w:r w:rsidR="00A15F35" w:rsidRPr="004015FD">
              <w:rPr>
                <w:webHidden/>
              </w:rPr>
            </w:r>
            <w:r w:rsidR="00A15F35" w:rsidRPr="004015FD">
              <w:rPr>
                <w:webHidden/>
              </w:rPr>
              <w:fldChar w:fldCharType="separate"/>
            </w:r>
            <w:r w:rsidR="004863D7">
              <w:rPr>
                <w:webHidden/>
              </w:rPr>
              <w:t>1</w:t>
            </w:r>
            <w:r w:rsidR="00A15F35" w:rsidRPr="004015FD">
              <w:rPr>
                <w:webHidden/>
              </w:rPr>
              <w:fldChar w:fldCharType="end"/>
            </w:r>
          </w:hyperlink>
        </w:p>
        <w:p w14:paraId="260A1F5F" w14:textId="77777777" w:rsidR="00A15F35" w:rsidRPr="004015FD" w:rsidRDefault="00E6399C">
          <w:pPr>
            <w:pStyle w:val="TOC3"/>
            <w:rPr>
              <w:rFonts w:ascii="Times New Roman" w:eastAsiaTheme="minorEastAsia" w:hAnsi="Times New Roman" w:cs="Times New Roman"/>
              <w:noProof/>
            </w:rPr>
          </w:pPr>
          <w:hyperlink w:anchor="_Toc2674501" w:history="1">
            <w:r w:rsidR="00A15F35" w:rsidRPr="004015FD">
              <w:rPr>
                <w:rStyle w:val="Hyperlink"/>
                <w:rFonts w:ascii="Times New Roman" w:eastAsiaTheme="majorEastAsia" w:hAnsi="Times New Roman" w:cs="Times New Roman"/>
                <w:noProof/>
              </w:rPr>
              <w:t xml:space="preserve">1.1.1 </w:t>
            </w:r>
            <w:r w:rsidR="00A15F35" w:rsidRPr="004015FD">
              <w:rPr>
                <w:rFonts w:ascii="Times New Roman" w:eastAsiaTheme="minorEastAsia" w:hAnsi="Times New Roman" w:cs="Times New Roman"/>
                <w:noProof/>
              </w:rPr>
              <w:tab/>
            </w:r>
            <w:r w:rsidR="00A15F35" w:rsidRPr="004015FD">
              <w:rPr>
                <w:rStyle w:val="Hyperlink"/>
                <w:rFonts w:ascii="Times New Roman" w:eastAsiaTheme="majorEastAsia" w:hAnsi="Times New Roman" w:cs="Times New Roman"/>
                <w:noProof/>
              </w:rPr>
              <w:t>Project Authorization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_Toc2674501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1</w:t>
            </w:r>
            <w:r w:rsidR="00A15F35" w:rsidRPr="004015FD">
              <w:rPr>
                <w:rFonts w:ascii="Times New Roman" w:hAnsi="Times New Roman" w:cs="Times New Roman"/>
                <w:noProof/>
                <w:webHidden/>
              </w:rPr>
              <w:fldChar w:fldCharType="end"/>
            </w:r>
          </w:hyperlink>
        </w:p>
        <w:p w14:paraId="6D623A67" w14:textId="77777777" w:rsidR="00A15F35" w:rsidRPr="004015FD" w:rsidRDefault="00E6399C">
          <w:pPr>
            <w:pStyle w:val="TOC3"/>
            <w:rPr>
              <w:rFonts w:ascii="Times New Roman" w:eastAsiaTheme="minorEastAsia" w:hAnsi="Times New Roman" w:cs="Times New Roman"/>
              <w:noProof/>
            </w:rPr>
          </w:pPr>
          <w:hyperlink w:anchor="_Toc2674502" w:history="1">
            <w:r w:rsidR="00A15F35" w:rsidRPr="004015FD">
              <w:rPr>
                <w:rStyle w:val="Hyperlink"/>
                <w:rFonts w:ascii="Times New Roman" w:eastAsiaTheme="majorEastAsia" w:hAnsi="Times New Roman" w:cs="Times New Roman"/>
                <w:noProof/>
              </w:rPr>
              <w:t>1.1.2</w:t>
            </w:r>
            <w:r w:rsidR="00A15F35" w:rsidRPr="004015FD">
              <w:rPr>
                <w:rFonts w:ascii="Times New Roman" w:eastAsiaTheme="minorEastAsia" w:hAnsi="Times New Roman" w:cs="Times New Roman"/>
                <w:noProof/>
              </w:rPr>
              <w:tab/>
            </w:r>
            <w:r w:rsidR="00A15F35" w:rsidRPr="004015FD">
              <w:rPr>
                <w:rStyle w:val="Hyperlink"/>
                <w:rFonts w:ascii="Times New Roman" w:eastAsiaTheme="majorEastAsia" w:hAnsi="Times New Roman" w:cs="Times New Roman"/>
                <w:noProof/>
              </w:rPr>
              <w:t>Marysville Ring Levee Project Location and Background</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_Toc2674502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1</w:t>
            </w:r>
            <w:r w:rsidR="00A15F35" w:rsidRPr="004015FD">
              <w:rPr>
                <w:rFonts w:ascii="Times New Roman" w:hAnsi="Times New Roman" w:cs="Times New Roman"/>
                <w:noProof/>
                <w:webHidden/>
              </w:rPr>
              <w:fldChar w:fldCharType="end"/>
            </w:r>
          </w:hyperlink>
        </w:p>
        <w:p w14:paraId="6C6778C7" w14:textId="77777777" w:rsidR="00A15F35" w:rsidRPr="004015FD" w:rsidRDefault="00E6399C">
          <w:pPr>
            <w:pStyle w:val="TOC2"/>
            <w:rPr>
              <w:rFonts w:eastAsiaTheme="minorEastAsia"/>
            </w:rPr>
          </w:pPr>
          <w:hyperlink w:anchor="_Toc2674503" w:history="1">
            <w:r w:rsidR="00A15F35" w:rsidRPr="004015FD">
              <w:rPr>
                <w:rStyle w:val="Hyperlink"/>
              </w:rPr>
              <w:t>1.2</w:t>
            </w:r>
            <w:r w:rsidR="00A15F35" w:rsidRPr="004015FD">
              <w:rPr>
                <w:rFonts w:eastAsiaTheme="minorEastAsia"/>
              </w:rPr>
              <w:tab/>
            </w:r>
            <w:r w:rsidR="00A15F35" w:rsidRPr="004015FD">
              <w:rPr>
                <w:rStyle w:val="Hyperlink"/>
              </w:rPr>
              <w:t>Purpose and Need for the Proposed Action</w:t>
            </w:r>
            <w:r w:rsidR="00A15F35" w:rsidRPr="004015FD">
              <w:rPr>
                <w:webHidden/>
              </w:rPr>
              <w:tab/>
            </w:r>
            <w:r w:rsidR="00A15F35" w:rsidRPr="004015FD">
              <w:rPr>
                <w:webHidden/>
              </w:rPr>
              <w:fldChar w:fldCharType="begin"/>
            </w:r>
            <w:r w:rsidR="00A15F35" w:rsidRPr="004015FD">
              <w:rPr>
                <w:webHidden/>
              </w:rPr>
              <w:instrText xml:space="preserve"> PAGEREF _Toc2674503 \h </w:instrText>
            </w:r>
            <w:r w:rsidR="00A15F35" w:rsidRPr="004015FD">
              <w:rPr>
                <w:webHidden/>
              </w:rPr>
            </w:r>
            <w:r w:rsidR="00A15F35" w:rsidRPr="004015FD">
              <w:rPr>
                <w:webHidden/>
              </w:rPr>
              <w:fldChar w:fldCharType="separate"/>
            </w:r>
            <w:r w:rsidR="004863D7">
              <w:rPr>
                <w:webHidden/>
              </w:rPr>
              <w:t>1</w:t>
            </w:r>
            <w:r w:rsidR="00A15F35" w:rsidRPr="004015FD">
              <w:rPr>
                <w:webHidden/>
              </w:rPr>
              <w:fldChar w:fldCharType="end"/>
            </w:r>
          </w:hyperlink>
        </w:p>
        <w:p w14:paraId="589151C5" w14:textId="77777777" w:rsidR="00A15F35" w:rsidRPr="004015FD" w:rsidRDefault="00E6399C">
          <w:pPr>
            <w:pStyle w:val="TOC2"/>
            <w:rPr>
              <w:rFonts w:eastAsiaTheme="minorEastAsia"/>
            </w:rPr>
          </w:pPr>
          <w:hyperlink w:anchor="_Toc2674504" w:history="1">
            <w:r w:rsidR="00A15F35" w:rsidRPr="004015FD">
              <w:rPr>
                <w:rStyle w:val="Hyperlink"/>
              </w:rPr>
              <w:t>1.3</w:t>
            </w:r>
            <w:r w:rsidR="00A15F35" w:rsidRPr="004015FD">
              <w:rPr>
                <w:rFonts w:eastAsiaTheme="minorEastAsia"/>
              </w:rPr>
              <w:tab/>
            </w:r>
            <w:r w:rsidR="00A15F35" w:rsidRPr="004015FD">
              <w:rPr>
                <w:rStyle w:val="Hyperlink"/>
              </w:rPr>
              <w:t>Purpose and Need for Supplemental Environmental Documentation</w:t>
            </w:r>
            <w:r w:rsidR="00A15F35" w:rsidRPr="004015FD">
              <w:rPr>
                <w:webHidden/>
              </w:rPr>
              <w:tab/>
            </w:r>
            <w:r w:rsidR="00A15F35" w:rsidRPr="004015FD">
              <w:rPr>
                <w:webHidden/>
              </w:rPr>
              <w:fldChar w:fldCharType="begin"/>
            </w:r>
            <w:r w:rsidR="00A15F35" w:rsidRPr="004015FD">
              <w:rPr>
                <w:webHidden/>
              </w:rPr>
              <w:instrText xml:space="preserve"> PAGEREF _Toc2674504 \h </w:instrText>
            </w:r>
            <w:r w:rsidR="00A15F35" w:rsidRPr="004015FD">
              <w:rPr>
                <w:webHidden/>
              </w:rPr>
            </w:r>
            <w:r w:rsidR="00A15F35" w:rsidRPr="004015FD">
              <w:rPr>
                <w:webHidden/>
              </w:rPr>
              <w:fldChar w:fldCharType="separate"/>
            </w:r>
            <w:r w:rsidR="004863D7">
              <w:rPr>
                <w:webHidden/>
              </w:rPr>
              <w:t>1</w:t>
            </w:r>
            <w:r w:rsidR="00A15F35" w:rsidRPr="004015FD">
              <w:rPr>
                <w:webHidden/>
              </w:rPr>
              <w:fldChar w:fldCharType="end"/>
            </w:r>
          </w:hyperlink>
        </w:p>
        <w:p w14:paraId="59FAC68F" w14:textId="77777777" w:rsidR="00A15F35" w:rsidRPr="004015FD" w:rsidRDefault="00E6399C">
          <w:pPr>
            <w:pStyle w:val="TOC2"/>
            <w:rPr>
              <w:rFonts w:eastAsiaTheme="minorEastAsia"/>
            </w:rPr>
          </w:pPr>
          <w:hyperlink w:anchor="_Toc2674505" w:history="1">
            <w:r w:rsidR="00A15F35" w:rsidRPr="004015FD">
              <w:rPr>
                <w:rStyle w:val="Hyperlink"/>
              </w:rPr>
              <w:t>1.4</w:t>
            </w:r>
            <w:r w:rsidR="00A15F35" w:rsidRPr="004015FD">
              <w:rPr>
                <w:rFonts w:eastAsiaTheme="minorEastAsia"/>
              </w:rPr>
              <w:tab/>
            </w:r>
            <w:r w:rsidR="00A15F35" w:rsidRPr="004015FD">
              <w:rPr>
                <w:rStyle w:val="Hyperlink"/>
              </w:rPr>
              <w:t>SEA/IS Organization and Previous Environmental Documentation</w:t>
            </w:r>
            <w:r w:rsidR="00A15F35" w:rsidRPr="004015FD">
              <w:rPr>
                <w:webHidden/>
              </w:rPr>
              <w:tab/>
            </w:r>
            <w:r w:rsidR="00A15F35" w:rsidRPr="004015FD">
              <w:rPr>
                <w:webHidden/>
              </w:rPr>
              <w:fldChar w:fldCharType="begin"/>
            </w:r>
            <w:r w:rsidR="00A15F35" w:rsidRPr="004015FD">
              <w:rPr>
                <w:webHidden/>
              </w:rPr>
              <w:instrText xml:space="preserve"> PAGEREF _Toc2674505 \h </w:instrText>
            </w:r>
            <w:r w:rsidR="00A15F35" w:rsidRPr="004015FD">
              <w:rPr>
                <w:webHidden/>
              </w:rPr>
            </w:r>
            <w:r w:rsidR="00A15F35" w:rsidRPr="004015FD">
              <w:rPr>
                <w:webHidden/>
              </w:rPr>
              <w:fldChar w:fldCharType="separate"/>
            </w:r>
            <w:r w:rsidR="004863D7">
              <w:rPr>
                <w:webHidden/>
              </w:rPr>
              <w:t>2</w:t>
            </w:r>
            <w:r w:rsidR="00A15F35" w:rsidRPr="004015FD">
              <w:rPr>
                <w:webHidden/>
              </w:rPr>
              <w:fldChar w:fldCharType="end"/>
            </w:r>
          </w:hyperlink>
        </w:p>
        <w:p w14:paraId="04A04D8B" w14:textId="77777777" w:rsidR="00A15F35" w:rsidRPr="004015FD" w:rsidRDefault="00E6399C">
          <w:pPr>
            <w:pStyle w:val="TOC2"/>
            <w:rPr>
              <w:rFonts w:eastAsiaTheme="minorEastAsia"/>
            </w:rPr>
          </w:pPr>
          <w:hyperlink w:anchor="_Toc2674506" w:history="1">
            <w:r w:rsidR="00A15F35" w:rsidRPr="004015FD">
              <w:rPr>
                <w:rStyle w:val="Hyperlink"/>
              </w:rPr>
              <w:t>1.5</w:t>
            </w:r>
            <w:r w:rsidR="00A15F35" w:rsidRPr="004015FD">
              <w:rPr>
                <w:rFonts w:eastAsiaTheme="minorEastAsia"/>
              </w:rPr>
              <w:tab/>
            </w:r>
            <w:r w:rsidR="00A15F35" w:rsidRPr="004015FD">
              <w:rPr>
                <w:rStyle w:val="Hyperlink"/>
                <w:spacing w:val="-1"/>
              </w:rPr>
              <w:t xml:space="preserve"> </w:t>
            </w:r>
            <w:r w:rsidR="00A15F35" w:rsidRPr="004015FD">
              <w:rPr>
                <w:rStyle w:val="Hyperlink"/>
              </w:rPr>
              <w:t>Decisions to Be Made</w:t>
            </w:r>
            <w:r w:rsidR="00A15F35" w:rsidRPr="004015FD">
              <w:rPr>
                <w:webHidden/>
              </w:rPr>
              <w:tab/>
            </w:r>
            <w:r w:rsidR="00A15F35" w:rsidRPr="004015FD">
              <w:rPr>
                <w:webHidden/>
              </w:rPr>
              <w:fldChar w:fldCharType="begin"/>
            </w:r>
            <w:r w:rsidR="00A15F35" w:rsidRPr="004015FD">
              <w:rPr>
                <w:webHidden/>
              </w:rPr>
              <w:instrText xml:space="preserve"> PAGEREF _Toc2674506 \h </w:instrText>
            </w:r>
            <w:r w:rsidR="00A15F35" w:rsidRPr="004015FD">
              <w:rPr>
                <w:webHidden/>
              </w:rPr>
            </w:r>
            <w:r w:rsidR="00A15F35" w:rsidRPr="004015FD">
              <w:rPr>
                <w:webHidden/>
              </w:rPr>
              <w:fldChar w:fldCharType="separate"/>
            </w:r>
            <w:r w:rsidR="004863D7">
              <w:rPr>
                <w:webHidden/>
              </w:rPr>
              <w:t>2</w:t>
            </w:r>
            <w:r w:rsidR="00A15F35" w:rsidRPr="004015FD">
              <w:rPr>
                <w:webHidden/>
              </w:rPr>
              <w:fldChar w:fldCharType="end"/>
            </w:r>
          </w:hyperlink>
        </w:p>
        <w:p w14:paraId="14CB8F10" w14:textId="77777777" w:rsidR="00A15F35" w:rsidRPr="004015FD" w:rsidRDefault="00E6399C">
          <w:pPr>
            <w:pStyle w:val="TOC2"/>
            <w:rPr>
              <w:rFonts w:eastAsiaTheme="minorEastAsia"/>
            </w:rPr>
          </w:pPr>
          <w:hyperlink w:anchor="_Toc2674507" w:history="1">
            <w:r w:rsidR="00A15F35" w:rsidRPr="004015FD">
              <w:rPr>
                <w:rStyle w:val="Hyperlink"/>
              </w:rPr>
              <w:t>1.6</w:t>
            </w:r>
            <w:r w:rsidR="00A15F35" w:rsidRPr="004015FD">
              <w:rPr>
                <w:rFonts w:eastAsiaTheme="minorEastAsia"/>
              </w:rPr>
              <w:tab/>
            </w:r>
            <w:r w:rsidR="00A15F35" w:rsidRPr="004015FD">
              <w:rPr>
                <w:rStyle w:val="Hyperlink"/>
              </w:rPr>
              <w:t>Laws, Regulations, and Policies</w:t>
            </w:r>
            <w:r w:rsidR="00A15F35" w:rsidRPr="004015FD">
              <w:rPr>
                <w:webHidden/>
              </w:rPr>
              <w:tab/>
            </w:r>
            <w:r w:rsidR="00A15F35" w:rsidRPr="004015FD">
              <w:rPr>
                <w:webHidden/>
              </w:rPr>
              <w:fldChar w:fldCharType="begin"/>
            </w:r>
            <w:r w:rsidR="00A15F35" w:rsidRPr="004015FD">
              <w:rPr>
                <w:webHidden/>
              </w:rPr>
              <w:instrText xml:space="preserve"> PAGEREF _Toc2674507 \h </w:instrText>
            </w:r>
            <w:r w:rsidR="00A15F35" w:rsidRPr="004015FD">
              <w:rPr>
                <w:webHidden/>
              </w:rPr>
            </w:r>
            <w:r w:rsidR="00A15F35" w:rsidRPr="004015FD">
              <w:rPr>
                <w:webHidden/>
              </w:rPr>
              <w:fldChar w:fldCharType="separate"/>
            </w:r>
            <w:r w:rsidR="004863D7">
              <w:rPr>
                <w:webHidden/>
              </w:rPr>
              <w:t>2</w:t>
            </w:r>
            <w:r w:rsidR="00A15F35" w:rsidRPr="004015FD">
              <w:rPr>
                <w:webHidden/>
              </w:rPr>
              <w:fldChar w:fldCharType="end"/>
            </w:r>
          </w:hyperlink>
        </w:p>
        <w:p w14:paraId="603C09D0" w14:textId="77777777" w:rsidR="00A15F35" w:rsidRPr="004015FD" w:rsidRDefault="00E6399C">
          <w:pPr>
            <w:pStyle w:val="TOC3"/>
            <w:rPr>
              <w:rFonts w:ascii="Times New Roman" w:eastAsiaTheme="minorEastAsia" w:hAnsi="Times New Roman" w:cs="Times New Roman"/>
              <w:noProof/>
            </w:rPr>
          </w:pPr>
          <w:hyperlink w:anchor="_Toc2674508" w:history="1">
            <w:r w:rsidR="00A15F35" w:rsidRPr="004015FD">
              <w:rPr>
                <w:rStyle w:val="Hyperlink"/>
                <w:rFonts w:ascii="Times New Roman" w:hAnsi="Times New Roman" w:cs="Times New Roman"/>
                <w:noProof/>
              </w:rPr>
              <w:t>1.6.1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Federal Requirements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_Toc2674508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A15F35" w:rsidRPr="004015FD">
              <w:rPr>
                <w:rFonts w:ascii="Times New Roman" w:hAnsi="Times New Roman" w:cs="Times New Roman"/>
                <w:noProof/>
                <w:webHidden/>
              </w:rPr>
              <w:fldChar w:fldCharType="end"/>
            </w:r>
          </w:hyperlink>
        </w:p>
        <w:p w14:paraId="7A5168D2" w14:textId="77777777" w:rsidR="00A15F35" w:rsidRPr="004015FD" w:rsidRDefault="00E6399C">
          <w:pPr>
            <w:pStyle w:val="TOC3"/>
            <w:rPr>
              <w:rFonts w:ascii="Times New Roman" w:eastAsiaTheme="minorEastAsia" w:hAnsi="Times New Roman" w:cs="Times New Roman"/>
              <w:noProof/>
            </w:rPr>
          </w:pPr>
          <w:hyperlink w:anchor="_Toc2674509" w:history="1">
            <w:r w:rsidR="00A15F35" w:rsidRPr="004015FD">
              <w:rPr>
                <w:rStyle w:val="Hyperlink"/>
                <w:rFonts w:ascii="Times New Roman" w:hAnsi="Times New Roman" w:cs="Times New Roman"/>
                <w:noProof/>
              </w:rPr>
              <w:t>1.6.2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 xml:space="preserve"> State of California Requirements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_Toc2674509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A15F35" w:rsidRPr="004015FD">
              <w:rPr>
                <w:rFonts w:ascii="Times New Roman" w:hAnsi="Times New Roman" w:cs="Times New Roman"/>
                <w:noProof/>
                <w:webHidden/>
              </w:rPr>
              <w:fldChar w:fldCharType="end"/>
            </w:r>
          </w:hyperlink>
        </w:p>
        <w:p w14:paraId="202F2E96" w14:textId="77777777" w:rsidR="00A15F35" w:rsidRPr="004015FD" w:rsidRDefault="00E6399C">
          <w:pPr>
            <w:pStyle w:val="TOC3"/>
            <w:rPr>
              <w:rFonts w:ascii="Times New Roman" w:eastAsiaTheme="minorEastAsia" w:hAnsi="Times New Roman" w:cs="Times New Roman"/>
              <w:noProof/>
            </w:rPr>
          </w:pPr>
          <w:hyperlink w:anchor="_Toc2674510" w:history="1">
            <w:r w:rsidR="00A15F35" w:rsidRPr="004015FD">
              <w:rPr>
                <w:rStyle w:val="Hyperlink"/>
                <w:rFonts w:ascii="Times New Roman" w:hAnsi="Times New Roman" w:cs="Times New Roman"/>
                <w:noProof/>
              </w:rPr>
              <w:t>1.6.3</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 xml:space="preserve"> Local Laws, Programs, and Permit Requirements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_Toc2674510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A15F35" w:rsidRPr="004015FD">
              <w:rPr>
                <w:rFonts w:ascii="Times New Roman" w:hAnsi="Times New Roman" w:cs="Times New Roman"/>
                <w:noProof/>
                <w:webHidden/>
              </w:rPr>
              <w:fldChar w:fldCharType="end"/>
            </w:r>
          </w:hyperlink>
        </w:p>
        <w:p w14:paraId="4D1AF25B"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11" w:history="1">
            <w:r w:rsidR="00A15F35" w:rsidRPr="004015FD">
              <w:rPr>
                <w:rStyle w:val="Hyperlink"/>
                <w:rFonts w:cs="Times New Roman"/>
                <w:noProof/>
              </w:rPr>
              <w:t>2.0</w:t>
            </w:r>
            <w:r w:rsidR="00A15F35" w:rsidRPr="004015FD">
              <w:rPr>
                <w:rFonts w:eastAsiaTheme="minorEastAsia" w:cs="Times New Roman"/>
                <w:noProof/>
                <w:sz w:val="22"/>
                <w:szCs w:val="22"/>
              </w:rPr>
              <w:tab/>
            </w:r>
            <w:r w:rsidR="00A15F35" w:rsidRPr="004015FD">
              <w:rPr>
                <w:rStyle w:val="Hyperlink"/>
                <w:rFonts w:cs="Times New Roman"/>
                <w:noProof/>
              </w:rPr>
              <w:t>PROPOSED ACTION AND ALTERNATIVES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_Toc2674511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2</w:t>
            </w:r>
            <w:r w:rsidR="00A15F35" w:rsidRPr="004015FD">
              <w:rPr>
                <w:rFonts w:cs="Times New Roman"/>
                <w:noProof/>
                <w:webHidden/>
              </w:rPr>
              <w:fldChar w:fldCharType="end"/>
            </w:r>
          </w:hyperlink>
        </w:p>
        <w:p w14:paraId="1DD059F0" w14:textId="77777777" w:rsidR="00A15F35" w:rsidRPr="004015FD" w:rsidRDefault="00E6399C">
          <w:pPr>
            <w:pStyle w:val="TOC2"/>
            <w:rPr>
              <w:rFonts w:eastAsiaTheme="minorEastAsia"/>
            </w:rPr>
          </w:pPr>
          <w:hyperlink w:anchor="_Toc2674512" w:history="1">
            <w:r w:rsidR="00A15F35" w:rsidRPr="004015FD">
              <w:rPr>
                <w:rStyle w:val="Hyperlink"/>
              </w:rPr>
              <w:t>2.1</w:t>
            </w:r>
            <w:r w:rsidR="00A15F35" w:rsidRPr="004015FD">
              <w:rPr>
                <w:rFonts w:eastAsiaTheme="minorEastAsia"/>
              </w:rPr>
              <w:tab/>
            </w:r>
            <w:r w:rsidR="00A15F35" w:rsidRPr="004015FD">
              <w:rPr>
                <w:rStyle w:val="Hyperlink"/>
              </w:rPr>
              <w:t>SEA/IS Marysville Ring Levee Alternatives</w:t>
            </w:r>
            <w:r w:rsidR="00A15F35" w:rsidRPr="004015FD">
              <w:rPr>
                <w:webHidden/>
              </w:rPr>
              <w:tab/>
            </w:r>
            <w:r w:rsidR="00A15F35" w:rsidRPr="004015FD">
              <w:rPr>
                <w:webHidden/>
              </w:rPr>
              <w:fldChar w:fldCharType="begin"/>
            </w:r>
            <w:r w:rsidR="00A15F35" w:rsidRPr="004015FD">
              <w:rPr>
                <w:webHidden/>
              </w:rPr>
              <w:instrText xml:space="preserve"> PAGEREF _Toc2674512 \h </w:instrText>
            </w:r>
            <w:r w:rsidR="00A15F35" w:rsidRPr="004015FD">
              <w:rPr>
                <w:webHidden/>
              </w:rPr>
            </w:r>
            <w:r w:rsidR="00A15F35" w:rsidRPr="004015FD">
              <w:rPr>
                <w:webHidden/>
              </w:rPr>
              <w:fldChar w:fldCharType="separate"/>
            </w:r>
            <w:r w:rsidR="004863D7">
              <w:rPr>
                <w:webHidden/>
              </w:rPr>
              <w:t>2</w:t>
            </w:r>
            <w:r w:rsidR="00A15F35" w:rsidRPr="004015FD">
              <w:rPr>
                <w:webHidden/>
              </w:rPr>
              <w:fldChar w:fldCharType="end"/>
            </w:r>
          </w:hyperlink>
        </w:p>
        <w:p w14:paraId="5D170D99" w14:textId="77777777" w:rsidR="00A15F35" w:rsidRPr="004015FD" w:rsidRDefault="00E6399C">
          <w:pPr>
            <w:pStyle w:val="TOC3"/>
            <w:rPr>
              <w:rFonts w:ascii="Times New Roman" w:eastAsiaTheme="minorEastAsia" w:hAnsi="Times New Roman" w:cs="Times New Roman"/>
              <w:noProof/>
            </w:rPr>
          </w:pPr>
          <w:hyperlink w:anchor="_Toc2674513" w:history="1">
            <w:r w:rsidR="00A15F35" w:rsidRPr="004015FD">
              <w:rPr>
                <w:rStyle w:val="Hyperlink"/>
                <w:rFonts w:ascii="Times New Roman" w:hAnsi="Times New Roman" w:cs="Times New Roman"/>
                <w:noProof/>
              </w:rPr>
              <w:t>2.1.1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Alternative 1</w:t>
            </w:r>
            <w:r w:rsidR="00A15F35" w:rsidRPr="004015FD">
              <w:rPr>
                <w:rStyle w:val="Hyperlink"/>
                <w:rFonts w:ascii="Times New Roman" w:hAnsi="Times New Roman" w:cs="Times New Roman"/>
                <w:noProof/>
                <w:spacing w:val="2"/>
              </w:rPr>
              <w:t xml:space="preserve"> </w:t>
            </w:r>
            <w:r w:rsidR="00A15F35" w:rsidRPr="004015FD">
              <w:rPr>
                <w:rStyle w:val="Hyperlink"/>
                <w:rFonts w:ascii="Times New Roman" w:hAnsi="Times New Roman" w:cs="Times New Roman"/>
                <w:noProof/>
              </w:rPr>
              <w:t>(No</w:t>
            </w:r>
            <w:r w:rsidR="00A15F35" w:rsidRPr="004015FD">
              <w:rPr>
                <w:rStyle w:val="Hyperlink"/>
                <w:rFonts w:ascii="Times New Roman" w:hAnsi="Times New Roman" w:cs="Times New Roman"/>
                <w:noProof/>
                <w:spacing w:val="2"/>
              </w:rPr>
              <w:t xml:space="preserve"> </w:t>
            </w:r>
            <w:r w:rsidR="00A15F35" w:rsidRPr="004015FD">
              <w:rPr>
                <w:rStyle w:val="Hyperlink"/>
                <w:rFonts w:ascii="Times New Roman" w:hAnsi="Times New Roman" w:cs="Times New Roman"/>
                <w:noProof/>
              </w:rPr>
              <w:t>Action)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_Toc2674513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A15F35" w:rsidRPr="004015FD">
              <w:rPr>
                <w:rFonts w:ascii="Times New Roman" w:hAnsi="Times New Roman" w:cs="Times New Roman"/>
                <w:noProof/>
                <w:webHidden/>
              </w:rPr>
              <w:fldChar w:fldCharType="end"/>
            </w:r>
          </w:hyperlink>
        </w:p>
        <w:p w14:paraId="58719660" w14:textId="77777777" w:rsidR="00A15F35" w:rsidRPr="004015FD" w:rsidRDefault="00E6399C">
          <w:pPr>
            <w:pStyle w:val="TOC3"/>
            <w:rPr>
              <w:rFonts w:ascii="Times New Roman" w:eastAsiaTheme="minorEastAsia" w:hAnsi="Times New Roman" w:cs="Times New Roman"/>
              <w:noProof/>
            </w:rPr>
          </w:pPr>
          <w:hyperlink w:anchor="_Toc2674514" w:history="1">
            <w:r w:rsidR="00A15F35" w:rsidRPr="004015FD">
              <w:rPr>
                <w:rStyle w:val="Hyperlink"/>
                <w:rFonts w:ascii="Times New Roman" w:hAnsi="Times New Roman" w:cs="Times New Roman"/>
                <w:noProof/>
              </w:rPr>
              <w:t>2.1.2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Alternative 2 (Proposed Action)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_Toc2674514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A15F35" w:rsidRPr="004015FD">
              <w:rPr>
                <w:rFonts w:ascii="Times New Roman" w:hAnsi="Times New Roman" w:cs="Times New Roman"/>
                <w:noProof/>
                <w:webHidden/>
              </w:rPr>
              <w:fldChar w:fldCharType="end"/>
            </w:r>
          </w:hyperlink>
        </w:p>
        <w:p w14:paraId="18A2BB04" w14:textId="77777777" w:rsidR="00A15F35" w:rsidRPr="004015FD" w:rsidRDefault="00E6399C">
          <w:pPr>
            <w:pStyle w:val="TOC2"/>
            <w:rPr>
              <w:rFonts w:eastAsiaTheme="minorEastAsia"/>
            </w:rPr>
          </w:pPr>
          <w:hyperlink w:anchor="_Toc2674515" w:history="1">
            <w:r w:rsidR="00A15F35" w:rsidRPr="004015FD">
              <w:rPr>
                <w:rStyle w:val="Hyperlink"/>
              </w:rPr>
              <w:t>2.2</w:t>
            </w:r>
            <w:r w:rsidR="00A15F35" w:rsidRPr="004015FD">
              <w:rPr>
                <w:rFonts w:eastAsiaTheme="minorEastAsia"/>
              </w:rPr>
              <w:tab/>
            </w:r>
            <w:r w:rsidR="00A15F35" w:rsidRPr="004015FD">
              <w:rPr>
                <w:rStyle w:val="Hyperlink"/>
              </w:rPr>
              <w:t>Proposed Action Project Descriptions</w:t>
            </w:r>
            <w:r w:rsidR="00A15F35" w:rsidRPr="004015FD">
              <w:rPr>
                <w:webHidden/>
              </w:rPr>
              <w:tab/>
            </w:r>
            <w:r w:rsidR="00A15F35" w:rsidRPr="004015FD">
              <w:rPr>
                <w:webHidden/>
              </w:rPr>
              <w:fldChar w:fldCharType="begin"/>
            </w:r>
            <w:r w:rsidR="00A15F35" w:rsidRPr="004015FD">
              <w:rPr>
                <w:webHidden/>
              </w:rPr>
              <w:instrText xml:space="preserve"> PAGEREF _Toc2674515 \h </w:instrText>
            </w:r>
            <w:r w:rsidR="00A15F35" w:rsidRPr="004015FD">
              <w:rPr>
                <w:webHidden/>
              </w:rPr>
            </w:r>
            <w:r w:rsidR="00A15F35" w:rsidRPr="004015FD">
              <w:rPr>
                <w:webHidden/>
              </w:rPr>
              <w:fldChar w:fldCharType="separate"/>
            </w:r>
            <w:r w:rsidR="004863D7">
              <w:rPr>
                <w:webHidden/>
              </w:rPr>
              <w:t>19</w:t>
            </w:r>
            <w:r w:rsidR="00A15F35" w:rsidRPr="004015FD">
              <w:rPr>
                <w:webHidden/>
              </w:rPr>
              <w:fldChar w:fldCharType="end"/>
            </w:r>
          </w:hyperlink>
        </w:p>
        <w:p w14:paraId="35ED4FA3" w14:textId="77777777" w:rsidR="00A15F35" w:rsidRPr="004015FD" w:rsidRDefault="00E6399C">
          <w:pPr>
            <w:pStyle w:val="TOC3"/>
            <w:rPr>
              <w:rFonts w:ascii="Times New Roman" w:eastAsiaTheme="minorEastAsia" w:hAnsi="Times New Roman" w:cs="Times New Roman"/>
              <w:noProof/>
            </w:rPr>
          </w:pPr>
          <w:hyperlink w:anchor="_Toc2674516" w:history="1">
            <w:r w:rsidR="00A15F35" w:rsidRPr="004015FD">
              <w:rPr>
                <w:rStyle w:val="Hyperlink"/>
                <w:rFonts w:ascii="Times New Roman" w:hAnsi="Times New Roman" w:cs="Times New Roman"/>
                <w:noProof/>
              </w:rPr>
              <w:t>2.2.1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Phase 2B</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_Toc2674516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19</w:t>
            </w:r>
            <w:r w:rsidR="00A15F35" w:rsidRPr="004015FD">
              <w:rPr>
                <w:rFonts w:ascii="Times New Roman" w:hAnsi="Times New Roman" w:cs="Times New Roman"/>
                <w:noProof/>
                <w:webHidden/>
              </w:rPr>
              <w:fldChar w:fldCharType="end"/>
            </w:r>
          </w:hyperlink>
        </w:p>
        <w:p w14:paraId="6C14E91E" w14:textId="77777777" w:rsidR="00A15F35" w:rsidRPr="004015FD" w:rsidRDefault="00E6399C">
          <w:pPr>
            <w:pStyle w:val="TOC3"/>
            <w:rPr>
              <w:rFonts w:ascii="Times New Roman" w:eastAsiaTheme="minorEastAsia" w:hAnsi="Times New Roman" w:cs="Times New Roman"/>
              <w:noProof/>
            </w:rPr>
          </w:pPr>
          <w:hyperlink w:anchor="_Toc2674517" w:history="1">
            <w:r w:rsidR="00A15F35" w:rsidRPr="004015FD">
              <w:rPr>
                <w:rStyle w:val="Hyperlink"/>
                <w:rFonts w:ascii="Times New Roman" w:hAnsi="Times New Roman" w:cs="Times New Roman"/>
                <w:noProof/>
              </w:rPr>
              <w:t>2.2.2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Phase 3</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_Toc2674517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26</w:t>
            </w:r>
            <w:r w:rsidR="00A15F35" w:rsidRPr="004015FD">
              <w:rPr>
                <w:rFonts w:ascii="Times New Roman" w:hAnsi="Times New Roman" w:cs="Times New Roman"/>
                <w:noProof/>
                <w:webHidden/>
              </w:rPr>
              <w:fldChar w:fldCharType="end"/>
            </w:r>
          </w:hyperlink>
        </w:p>
        <w:p w14:paraId="794019FB" w14:textId="77777777" w:rsidR="00A15F35" w:rsidRPr="004015FD" w:rsidRDefault="00E6399C">
          <w:pPr>
            <w:pStyle w:val="TOC3"/>
            <w:rPr>
              <w:rFonts w:ascii="Times New Roman" w:eastAsiaTheme="minorEastAsia" w:hAnsi="Times New Roman" w:cs="Times New Roman"/>
              <w:noProof/>
            </w:rPr>
          </w:pPr>
          <w:hyperlink w:anchor="_Toc2674518" w:history="1">
            <w:r w:rsidR="00A15F35" w:rsidRPr="004015FD">
              <w:rPr>
                <w:rStyle w:val="Hyperlink"/>
                <w:rFonts w:ascii="Times New Roman" w:hAnsi="Times New Roman" w:cs="Times New Roman"/>
                <w:noProof/>
              </w:rPr>
              <w:t>2.2.3</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Phases 2B and 3 Common Elements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_Toc2674518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31</w:t>
            </w:r>
            <w:r w:rsidR="00A15F35" w:rsidRPr="004015FD">
              <w:rPr>
                <w:rFonts w:ascii="Times New Roman" w:hAnsi="Times New Roman" w:cs="Times New Roman"/>
                <w:noProof/>
                <w:webHidden/>
              </w:rPr>
              <w:fldChar w:fldCharType="end"/>
            </w:r>
          </w:hyperlink>
        </w:p>
        <w:p w14:paraId="2B31BC94"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19" w:history="1">
            <w:r w:rsidR="00A15F35" w:rsidRPr="004015FD">
              <w:rPr>
                <w:rStyle w:val="Hyperlink"/>
                <w:rFonts w:cs="Times New Roman"/>
                <w:noProof/>
              </w:rPr>
              <w:t>3.0</w:t>
            </w:r>
            <w:r w:rsidR="00A15F35" w:rsidRPr="004015FD">
              <w:rPr>
                <w:rFonts w:eastAsiaTheme="minorEastAsia" w:cs="Times New Roman"/>
                <w:noProof/>
                <w:sz w:val="22"/>
                <w:szCs w:val="22"/>
              </w:rPr>
              <w:tab/>
            </w:r>
            <w:r w:rsidR="00A15F35" w:rsidRPr="004015FD">
              <w:rPr>
                <w:rStyle w:val="Hyperlink"/>
                <w:rFonts w:cs="Times New Roman"/>
                <w:noProof/>
              </w:rPr>
              <w:t>ENVIRONMENTAL EFFECTS AND AFFECTED RESOURCES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_Toc2674519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32</w:t>
            </w:r>
            <w:r w:rsidR="00A15F35" w:rsidRPr="004015FD">
              <w:rPr>
                <w:rFonts w:cs="Times New Roman"/>
                <w:noProof/>
                <w:webHidden/>
              </w:rPr>
              <w:fldChar w:fldCharType="end"/>
            </w:r>
          </w:hyperlink>
        </w:p>
        <w:p w14:paraId="2E1C4020" w14:textId="77777777" w:rsidR="00A15F35" w:rsidRPr="004015FD" w:rsidRDefault="00E6399C">
          <w:pPr>
            <w:pStyle w:val="TOC2"/>
            <w:rPr>
              <w:rFonts w:eastAsiaTheme="minorEastAsia"/>
            </w:rPr>
          </w:pPr>
          <w:hyperlink w:anchor="_Toc2674520" w:history="1">
            <w:r w:rsidR="00A15F35" w:rsidRPr="004015FD">
              <w:rPr>
                <w:rStyle w:val="Hyperlink"/>
              </w:rPr>
              <w:t>3.1</w:t>
            </w:r>
            <w:r w:rsidR="00A15F35" w:rsidRPr="004015FD">
              <w:rPr>
                <w:rFonts w:eastAsiaTheme="minorEastAsia"/>
              </w:rPr>
              <w:tab/>
            </w:r>
            <w:r w:rsidR="00A15F35" w:rsidRPr="004015FD">
              <w:rPr>
                <w:rStyle w:val="Hyperlink"/>
              </w:rPr>
              <w:t>Resources Not Considered in Detail</w:t>
            </w:r>
            <w:r w:rsidR="00A15F35" w:rsidRPr="004015FD">
              <w:rPr>
                <w:webHidden/>
              </w:rPr>
              <w:tab/>
            </w:r>
            <w:r w:rsidR="00A15F35" w:rsidRPr="004015FD">
              <w:rPr>
                <w:webHidden/>
              </w:rPr>
              <w:fldChar w:fldCharType="begin"/>
            </w:r>
            <w:r w:rsidR="00A15F35" w:rsidRPr="004015FD">
              <w:rPr>
                <w:webHidden/>
              </w:rPr>
              <w:instrText xml:space="preserve"> PAGEREF _Toc2674520 \h </w:instrText>
            </w:r>
            <w:r w:rsidR="00A15F35" w:rsidRPr="004015FD">
              <w:rPr>
                <w:webHidden/>
              </w:rPr>
            </w:r>
            <w:r w:rsidR="00A15F35" w:rsidRPr="004015FD">
              <w:rPr>
                <w:webHidden/>
              </w:rPr>
              <w:fldChar w:fldCharType="separate"/>
            </w:r>
            <w:r w:rsidR="004863D7">
              <w:rPr>
                <w:webHidden/>
              </w:rPr>
              <w:t>33</w:t>
            </w:r>
            <w:r w:rsidR="00A15F35" w:rsidRPr="004015FD">
              <w:rPr>
                <w:webHidden/>
              </w:rPr>
              <w:fldChar w:fldCharType="end"/>
            </w:r>
          </w:hyperlink>
        </w:p>
        <w:p w14:paraId="0CD4D49C" w14:textId="77777777" w:rsidR="00A15F35" w:rsidRPr="004015FD" w:rsidRDefault="00E6399C">
          <w:pPr>
            <w:pStyle w:val="TOC3"/>
            <w:rPr>
              <w:rFonts w:ascii="Times New Roman" w:eastAsiaTheme="minorEastAsia" w:hAnsi="Times New Roman" w:cs="Times New Roman"/>
              <w:noProof/>
            </w:rPr>
          </w:pPr>
          <w:hyperlink w:anchor="_Toc2674521" w:history="1">
            <w:r w:rsidR="00A15F35" w:rsidRPr="004015FD">
              <w:rPr>
                <w:rStyle w:val="Hyperlink"/>
                <w:rFonts w:ascii="Times New Roman" w:hAnsi="Times New Roman" w:cs="Times New Roman"/>
                <w:noProof/>
              </w:rPr>
              <w:t>3.1.1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Public Utilities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_Toc2674521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33</w:t>
            </w:r>
            <w:r w:rsidR="00A15F35" w:rsidRPr="004015FD">
              <w:rPr>
                <w:rFonts w:ascii="Times New Roman" w:hAnsi="Times New Roman" w:cs="Times New Roman"/>
                <w:noProof/>
                <w:webHidden/>
              </w:rPr>
              <w:fldChar w:fldCharType="end"/>
            </w:r>
          </w:hyperlink>
        </w:p>
        <w:p w14:paraId="5BED1500" w14:textId="77777777" w:rsidR="00A15F35" w:rsidRPr="004015FD" w:rsidRDefault="00E6399C">
          <w:pPr>
            <w:pStyle w:val="TOC3"/>
            <w:rPr>
              <w:rFonts w:ascii="Times New Roman" w:eastAsiaTheme="minorEastAsia" w:hAnsi="Times New Roman" w:cs="Times New Roman"/>
              <w:noProof/>
            </w:rPr>
          </w:pPr>
          <w:hyperlink w:anchor="_Toc2674522" w:history="1">
            <w:r w:rsidR="00A15F35" w:rsidRPr="004015FD">
              <w:rPr>
                <w:rStyle w:val="Hyperlink"/>
                <w:rFonts w:ascii="Times New Roman" w:hAnsi="Times New Roman" w:cs="Times New Roman"/>
                <w:noProof/>
              </w:rPr>
              <w:t>3.1.2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Land Use and Socioeconomics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_Toc2674522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34</w:t>
            </w:r>
            <w:r w:rsidR="00A15F35" w:rsidRPr="004015FD">
              <w:rPr>
                <w:rFonts w:ascii="Times New Roman" w:hAnsi="Times New Roman" w:cs="Times New Roman"/>
                <w:noProof/>
                <w:webHidden/>
              </w:rPr>
              <w:fldChar w:fldCharType="end"/>
            </w:r>
          </w:hyperlink>
        </w:p>
        <w:p w14:paraId="314B80E9" w14:textId="77777777" w:rsidR="00A15F35" w:rsidRPr="004015FD" w:rsidRDefault="00E6399C">
          <w:pPr>
            <w:pStyle w:val="TOC3"/>
            <w:rPr>
              <w:rFonts w:ascii="Times New Roman" w:eastAsiaTheme="minorEastAsia" w:hAnsi="Times New Roman" w:cs="Times New Roman"/>
              <w:noProof/>
            </w:rPr>
          </w:pPr>
          <w:hyperlink w:anchor="_Toc2674523" w:history="1">
            <w:r w:rsidR="00A15F35" w:rsidRPr="004015FD">
              <w:rPr>
                <w:rStyle w:val="Hyperlink"/>
                <w:rFonts w:ascii="Times New Roman" w:hAnsi="Times New Roman" w:cs="Times New Roman"/>
                <w:noProof/>
              </w:rPr>
              <w:t>3.1.3</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Agriculture and Prime and Unique Farmland</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_Toc2674523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35</w:t>
            </w:r>
            <w:r w:rsidR="00A15F35" w:rsidRPr="004015FD">
              <w:rPr>
                <w:rFonts w:ascii="Times New Roman" w:hAnsi="Times New Roman" w:cs="Times New Roman"/>
                <w:noProof/>
                <w:webHidden/>
              </w:rPr>
              <w:fldChar w:fldCharType="end"/>
            </w:r>
          </w:hyperlink>
        </w:p>
        <w:p w14:paraId="389D314D" w14:textId="77777777" w:rsidR="00A15F35" w:rsidRPr="004015FD" w:rsidRDefault="00E6399C">
          <w:pPr>
            <w:pStyle w:val="TOC3"/>
            <w:rPr>
              <w:rFonts w:ascii="Times New Roman" w:eastAsiaTheme="minorEastAsia" w:hAnsi="Times New Roman" w:cs="Times New Roman"/>
              <w:noProof/>
            </w:rPr>
          </w:pPr>
          <w:hyperlink w:anchor="_Toc2674524" w:history="1">
            <w:r w:rsidR="00A15F35" w:rsidRPr="004015FD">
              <w:rPr>
                <w:rStyle w:val="Hyperlink"/>
                <w:rFonts w:ascii="Times New Roman" w:hAnsi="Times New Roman" w:cs="Times New Roman"/>
                <w:noProof/>
              </w:rPr>
              <w:t>3.1.4</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 xml:space="preserve"> Water Resources and Quality</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_Toc2674524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35</w:t>
            </w:r>
            <w:r w:rsidR="00A15F35" w:rsidRPr="004015FD">
              <w:rPr>
                <w:rFonts w:ascii="Times New Roman" w:hAnsi="Times New Roman" w:cs="Times New Roman"/>
                <w:noProof/>
                <w:webHidden/>
              </w:rPr>
              <w:fldChar w:fldCharType="end"/>
            </w:r>
          </w:hyperlink>
        </w:p>
        <w:p w14:paraId="01793BD5" w14:textId="77777777" w:rsidR="00A15F35" w:rsidRPr="004015FD" w:rsidRDefault="00E6399C">
          <w:pPr>
            <w:pStyle w:val="TOC2"/>
            <w:rPr>
              <w:rFonts w:eastAsiaTheme="minorEastAsia"/>
            </w:rPr>
          </w:pPr>
          <w:hyperlink w:anchor="_Toc2674525" w:history="1">
            <w:r w:rsidR="00A15F35" w:rsidRPr="004015FD">
              <w:rPr>
                <w:rStyle w:val="Hyperlink"/>
              </w:rPr>
              <w:t>3.2</w:t>
            </w:r>
            <w:r w:rsidR="00A15F35" w:rsidRPr="004015FD">
              <w:rPr>
                <w:rFonts w:eastAsiaTheme="minorEastAsia"/>
              </w:rPr>
              <w:tab/>
            </w:r>
            <w:r w:rsidR="00A15F35" w:rsidRPr="004015FD">
              <w:rPr>
                <w:rStyle w:val="Hyperlink"/>
              </w:rPr>
              <w:t>Resources Considered in Detail</w:t>
            </w:r>
            <w:r w:rsidR="00A15F35" w:rsidRPr="004015FD">
              <w:rPr>
                <w:webHidden/>
              </w:rPr>
              <w:tab/>
            </w:r>
            <w:r w:rsidR="00A15F35" w:rsidRPr="004015FD">
              <w:rPr>
                <w:webHidden/>
              </w:rPr>
              <w:fldChar w:fldCharType="begin"/>
            </w:r>
            <w:r w:rsidR="00A15F35" w:rsidRPr="004015FD">
              <w:rPr>
                <w:webHidden/>
              </w:rPr>
              <w:instrText xml:space="preserve"> PAGEREF _Toc2674525 \h </w:instrText>
            </w:r>
            <w:r w:rsidR="00A15F35" w:rsidRPr="004015FD">
              <w:rPr>
                <w:webHidden/>
              </w:rPr>
            </w:r>
            <w:r w:rsidR="00A15F35" w:rsidRPr="004015FD">
              <w:rPr>
                <w:webHidden/>
              </w:rPr>
              <w:fldChar w:fldCharType="separate"/>
            </w:r>
            <w:r w:rsidR="004863D7">
              <w:rPr>
                <w:webHidden/>
              </w:rPr>
              <w:t>38</w:t>
            </w:r>
            <w:r w:rsidR="00A15F35" w:rsidRPr="004015FD">
              <w:rPr>
                <w:webHidden/>
              </w:rPr>
              <w:fldChar w:fldCharType="end"/>
            </w:r>
          </w:hyperlink>
        </w:p>
        <w:p w14:paraId="22F8FA3A" w14:textId="77777777" w:rsidR="00A15F35" w:rsidRPr="004015FD" w:rsidRDefault="00E6399C">
          <w:pPr>
            <w:pStyle w:val="TOC3"/>
            <w:rPr>
              <w:rFonts w:ascii="Times New Roman" w:eastAsiaTheme="minorEastAsia" w:hAnsi="Times New Roman" w:cs="Times New Roman"/>
              <w:noProof/>
            </w:rPr>
          </w:pPr>
          <w:hyperlink w:anchor="_Toc2674526" w:history="1">
            <w:r w:rsidR="00A15F35" w:rsidRPr="004015FD">
              <w:rPr>
                <w:rStyle w:val="Hyperlink"/>
                <w:rFonts w:ascii="Times New Roman" w:hAnsi="Times New Roman" w:cs="Times New Roman"/>
                <w:noProof/>
              </w:rPr>
              <w:t>3.2.1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Air Quality</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_Toc2674526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38</w:t>
            </w:r>
            <w:r w:rsidR="00A15F35" w:rsidRPr="004015FD">
              <w:rPr>
                <w:rFonts w:ascii="Times New Roman" w:hAnsi="Times New Roman" w:cs="Times New Roman"/>
                <w:noProof/>
                <w:webHidden/>
              </w:rPr>
              <w:fldChar w:fldCharType="end"/>
            </w:r>
          </w:hyperlink>
        </w:p>
        <w:p w14:paraId="44A43E1D" w14:textId="77777777" w:rsidR="00A15F35" w:rsidRPr="004015FD" w:rsidRDefault="00E6399C">
          <w:pPr>
            <w:pStyle w:val="TOC3"/>
            <w:rPr>
              <w:rFonts w:ascii="Times New Roman" w:eastAsiaTheme="minorEastAsia" w:hAnsi="Times New Roman" w:cs="Times New Roman"/>
              <w:noProof/>
            </w:rPr>
          </w:pPr>
          <w:hyperlink w:anchor="_Toc2674527" w:history="1">
            <w:r w:rsidR="00A15F35" w:rsidRPr="004015FD">
              <w:rPr>
                <w:rStyle w:val="Hyperlink"/>
                <w:rFonts w:ascii="Times New Roman" w:hAnsi="Times New Roman" w:cs="Times New Roman"/>
                <w:noProof/>
              </w:rPr>
              <w:t>3.2.2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Greenhouse Gases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_Toc2674527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43</w:t>
            </w:r>
            <w:r w:rsidR="00A15F35" w:rsidRPr="004015FD">
              <w:rPr>
                <w:rFonts w:ascii="Times New Roman" w:hAnsi="Times New Roman" w:cs="Times New Roman"/>
                <w:noProof/>
                <w:webHidden/>
              </w:rPr>
              <w:fldChar w:fldCharType="end"/>
            </w:r>
          </w:hyperlink>
        </w:p>
        <w:p w14:paraId="6BEFC8F8" w14:textId="77777777" w:rsidR="00A15F35" w:rsidRPr="004015FD" w:rsidRDefault="00E6399C">
          <w:pPr>
            <w:pStyle w:val="TOC3"/>
            <w:rPr>
              <w:rFonts w:ascii="Times New Roman" w:eastAsiaTheme="minorEastAsia" w:hAnsi="Times New Roman" w:cs="Times New Roman"/>
              <w:noProof/>
            </w:rPr>
          </w:pPr>
          <w:hyperlink w:anchor="_Toc2674528" w:history="1">
            <w:r w:rsidR="00A15F35" w:rsidRPr="004015FD">
              <w:rPr>
                <w:rStyle w:val="Hyperlink"/>
                <w:rFonts w:ascii="Times New Roman" w:hAnsi="Times New Roman" w:cs="Times New Roman"/>
                <w:noProof/>
              </w:rPr>
              <w:t>3.2.3</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Vegetation and Wildlife</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_Toc2674528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46</w:t>
            </w:r>
            <w:r w:rsidR="00A15F35" w:rsidRPr="004015FD">
              <w:rPr>
                <w:rFonts w:ascii="Times New Roman" w:hAnsi="Times New Roman" w:cs="Times New Roman"/>
                <w:noProof/>
                <w:webHidden/>
              </w:rPr>
              <w:fldChar w:fldCharType="end"/>
            </w:r>
          </w:hyperlink>
        </w:p>
        <w:p w14:paraId="68FDBFF0" w14:textId="77777777" w:rsidR="00A15F35" w:rsidRPr="004015FD" w:rsidRDefault="00E6399C">
          <w:pPr>
            <w:pStyle w:val="TOC3"/>
            <w:rPr>
              <w:rFonts w:ascii="Times New Roman" w:eastAsiaTheme="minorEastAsia" w:hAnsi="Times New Roman" w:cs="Times New Roman"/>
              <w:noProof/>
            </w:rPr>
          </w:pPr>
          <w:hyperlink w:anchor="_Toc2674529" w:history="1">
            <w:r w:rsidR="00A15F35" w:rsidRPr="004015FD">
              <w:rPr>
                <w:rStyle w:val="Hyperlink"/>
                <w:rFonts w:ascii="Times New Roman" w:hAnsi="Times New Roman" w:cs="Times New Roman"/>
                <w:noProof/>
              </w:rPr>
              <w:t>3.2.4</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Special Status Species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_Toc2674529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52</w:t>
            </w:r>
            <w:r w:rsidR="00A15F35" w:rsidRPr="004015FD">
              <w:rPr>
                <w:rFonts w:ascii="Times New Roman" w:hAnsi="Times New Roman" w:cs="Times New Roman"/>
                <w:noProof/>
                <w:webHidden/>
              </w:rPr>
              <w:fldChar w:fldCharType="end"/>
            </w:r>
          </w:hyperlink>
        </w:p>
        <w:p w14:paraId="69B93F1D" w14:textId="77777777" w:rsidR="00A15F35" w:rsidRPr="004015FD" w:rsidRDefault="00E6399C">
          <w:pPr>
            <w:pStyle w:val="TOC3"/>
            <w:rPr>
              <w:rFonts w:ascii="Times New Roman" w:eastAsiaTheme="minorEastAsia" w:hAnsi="Times New Roman" w:cs="Times New Roman"/>
              <w:noProof/>
            </w:rPr>
          </w:pPr>
          <w:hyperlink w:anchor="_Toc2674530" w:history="1">
            <w:r w:rsidR="00A15F35" w:rsidRPr="004015FD">
              <w:rPr>
                <w:rStyle w:val="Hyperlink"/>
                <w:rFonts w:ascii="Times New Roman" w:hAnsi="Times New Roman" w:cs="Times New Roman"/>
                <w:noProof/>
              </w:rPr>
              <w:t>3.2.5</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Recreation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_Toc2674530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61</w:t>
            </w:r>
            <w:r w:rsidR="00A15F35" w:rsidRPr="004015FD">
              <w:rPr>
                <w:rFonts w:ascii="Times New Roman" w:hAnsi="Times New Roman" w:cs="Times New Roman"/>
                <w:noProof/>
                <w:webHidden/>
              </w:rPr>
              <w:fldChar w:fldCharType="end"/>
            </w:r>
          </w:hyperlink>
        </w:p>
        <w:p w14:paraId="02B72F14" w14:textId="77777777" w:rsidR="00A15F35" w:rsidRPr="004015FD" w:rsidRDefault="00E6399C">
          <w:pPr>
            <w:pStyle w:val="TOC3"/>
            <w:rPr>
              <w:rFonts w:ascii="Times New Roman" w:eastAsiaTheme="minorEastAsia" w:hAnsi="Times New Roman" w:cs="Times New Roman"/>
              <w:noProof/>
            </w:rPr>
          </w:pPr>
          <w:hyperlink w:anchor="_Toc2674531" w:history="1">
            <w:r w:rsidR="00A15F35" w:rsidRPr="004015FD">
              <w:rPr>
                <w:rStyle w:val="Hyperlink"/>
                <w:rFonts w:ascii="Times New Roman" w:hAnsi="Times New Roman" w:cs="Times New Roman"/>
                <w:noProof/>
              </w:rPr>
              <w:t>3.2.6</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Cultural Resources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_Toc2674531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66</w:t>
            </w:r>
            <w:r w:rsidR="00A15F35" w:rsidRPr="004015FD">
              <w:rPr>
                <w:rFonts w:ascii="Times New Roman" w:hAnsi="Times New Roman" w:cs="Times New Roman"/>
                <w:noProof/>
                <w:webHidden/>
              </w:rPr>
              <w:fldChar w:fldCharType="end"/>
            </w:r>
          </w:hyperlink>
        </w:p>
        <w:p w14:paraId="4895C930" w14:textId="77777777" w:rsidR="00A15F35" w:rsidRPr="004015FD" w:rsidRDefault="00E6399C">
          <w:pPr>
            <w:pStyle w:val="TOC3"/>
            <w:rPr>
              <w:rFonts w:ascii="Times New Roman" w:eastAsiaTheme="minorEastAsia" w:hAnsi="Times New Roman" w:cs="Times New Roman"/>
              <w:noProof/>
            </w:rPr>
          </w:pPr>
          <w:hyperlink w:anchor="_Toc2674532" w:history="1">
            <w:r w:rsidR="00A15F35" w:rsidRPr="004015FD">
              <w:rPr>
                <w:rStyle w:val="Hyperlink"/>
                <w:rFonts w:ascii="Times New Roman" w:hAnsi="Times New Roman" w:cs="Times New Roman"/>
                <w:noProof/>
              </w:rPr>
              <w:t>3.2.7</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 xml:space="preserve"> Traffic and Circulation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_Toc2674532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78</w:t>
            </w:r>
            <w:r w:rsidR="00A15F35" w:rsidRPr="004015FD">
              <w:rPr>
                <w:rFonts w:ascii="Times New Roman" w:hAnsi="Times New Roman" w:cs="Times New Roman"/>
                <w:noProof/>
                <w:webHidden/>
              </w:rPr>
              <w:fldChar w:fldCharType="end"/>
            </w:r>
          </w:hyperlink>
        </w:p>
        <w:p w14:paraId="355415C0" w14:textId="77777777" w:rsidR="00A15F35" w:rsidRPr="004015FD" w:rsidRDefault="00E6399C">
          <w:pPr>
            <w:pStyle w:val="TOC3"/>
            <w:rPr>
              <w:rFonts w:ascii="Times New Roman" w:eastAsiaTheme="minorEastAsia" w:hAnsi="Times New Roman" w:cs="Times New Roman"/>
              <w:noProof/>
            </w:rPr>
          </w:pPr>
          <w:hyperlink w:anchor="_Toc2674533" w:history="1">
            <w:r w:rsidR="00A15F35" w:rsidRPr="004015FD">
              <w:rPr>
                <w:rStyle w:val="Hyperlink"/>
                <w:rFonts w:ascii="Times New Roman" w:hAnsi="Times New Roman" w:cs="Times New Roman"/>
                <w:noProof/>
              </w:rPr>
              <w:t>3.2.8</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Noise and Vibration</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_Toc2674533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82</w:t>
            </w:r>
            <w:r w:rsidR="00A15F35" w:rsidRPr="004015FD">
              <w:rPr>
                <w:rFonts w:ascii="Times New Roman" w:hAnsi="Times New Roman" w:cs="Times New Roman"/>
                <w:noProof/>
                <w:webHidden/>
              </w:rPr>
              <w:fldChar w:fldCharType="end"/>
            </w:r>
          </w:hyperlink>
        </w:p>
        <w:p w14:paraId="75D33306"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34" w:history="1">
            <w:r w:rsidR="00A15F35" w:rsidRPr="004015FD">
              <w:rPr>
                <w:rStyle w:val="Hyperlink"/>
                <w:rFonts w:cs="Times New Roman"/>
                <w:noProof/>
              </w:rPr>
              <w:t>4.0</w:t>
            </w:r>
            <w:r w:rsidR="00A15F35" w:rsidRPr="004015FD">
              <w:rPr>
                <w:rFonts w:eastAsiaTheme="minorEastAsia" w:cs="Times New Roman"/>
                <w:noProof/>
                <w:sz w:val="22"/>
                <w:szCs w:val="22"/>
              </w:rPr>
              <w:tab/>
            </w:r>
            <w:r w:rsidR="00A15F35" w:rsidRPr="004015FD">
              <w:rPr>
                <w:rStyle w:val="Hyperlink"/>
                <w:rFonts w:cs="Times New Roman"/>
                <w:noProof/>
              </w:rPr>
              <w:t>CUMULATIVE IMPACTS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_Toc2674534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85</w:t>
            </w:r>
            <w:r w:rsidR="00A15F35" w:rsidRPr="004015FD">
              <w:rPr>
                <w:rFonts w:cs="Times New Roman"/>
                <w:noProof/>
                <w:webHidden/>
              </w:rPr>
              <w:fldChar w:fldCharType="end"/>
            </w:r>
          </w:hyperlink>
        </w:p>
        <w:p w14:paraId="425969EF" w14:textId="77777777" w:rsidR="00A15F35" w:rsidRPr="004015FD" w:rsidRDefault="00E6399C">
          <w:pPr>
            <w:pStyle w:val="TOC2"/>
            <w:rPr>
              <w:rFonts w:eastAsiaTheme="minorEastAsia"/>
            </w:rPr>
          </w:pPr>
          <w:hyperlink w:anchor="_Toc2674535" w:history="1">
            <w:r w:rsidR="00A15F35" w:rsidRPr="004015FD">
              <w:rPr>
                <w:rStyle w:val="Hyperlink"/>
              </w:rPr>
              <w:t>4.1</w:t>
            </w:r>
            <w:r w:rsidR="00A15F35" w:rsidRPr="004015FD">
              <w:rPr>
                <w:rFonts w:eastAsiaTheme="minorEastAsia"/>
              </w:rPr>
              <w:tab/>
            </w:r>
            <w:r w:rsidR="00A15F35" w:rsidRPr="004015FD">
              <w:rPr>
                <w:rStyle w:val="Hyperlink"/>
              </w:rPr>
              <w:t>Geographic Scope</w:t>
            </w:r>
            <w:r w:rsidR="00A15F35" w:rsidRPr="004015FD">
              <w:rPr>
                <w:webHidden/>
              </w:rPr>
              <w:tab/>
            </w:r>
            <w:r w:rsidR="00A15F35" w:rsidRPr="004015FD">
              <w:rPr>
                <w:webHidden/>
              </w:rPr>
              <w:fldChar w:fldCharType="begin"/>
            </w:r>
            <w:r w:rsidR="00A15F35" w:rsidRPr="004015FD">
              <w:rPr>
                <w:webHidden/>
              </w:rPr>
              <w:instrText xml:space="preserve"> PAGEREF _Toc2674535 \h </w:instrText>
            </w:r>
            <w:r w:rsidR="00A15F35" w:rsidRPr="004015FD">
              <w:rPr>
                <w:webHidden/>
              </w:rPr>
            </w:r>
            <w:r w:rsidR="00A15F35" w:rsidRPr="004015FD">
              <w:rPr>
                <w:webHidden/>
              </w:rPr>
              <w:fldChar w:fldCharType="separate"/>
            </w:r>
            <w:r w:rsidR="004863D7">
              <w:rPr>
                <w:webHidden/>
              </w:rPr>
              <w:t>86</w:t>
            </w:r>
            <w:r w:rsidR="00A15F35" w:rsidRPr="004015FD">
              <w:rPr>
                <w:webHidden/>
              </w:rPr>
              <w:fldChar w:fldCharType="end"/>
            </w:r>
          </w:hyperlink>
        </w:p>
        <w:p w14:paraId="7B41E04B" w14:textId="77777777" w:rsidR="00A15F35" w:rsidRPr="004015FD" w:rsidRDefault="00E6399C">
          <w:pPr>
            <w:pStyle w:val="TOC2"/>
            <w:rPr>
              <w:rFonts w:eastAsiaTheme="minorEastAsia"/>
            </w:rPr>
          </w:pPr>
          <w:hyperlink w:anchor="_Toc2674536" w:history="1">
            <w:r w:rsidR="00A15F35" w:rsidRPr="004015FD">
              <w:rPr>
                <w:rStyle w:val="Hyperlink"/>
              </w:rPr>
              <w:t>4.2</w:t>
            </w:r>
            <w:r w:rsidR="00A15F35" w:rsidRPr="004015FD">
              <w:rPr>
                <w:rFonts w:eastAsiaTheme="minorEastAsia"/>
              </w:rPr>
              <w:tab/>
            </w:r>
            <w:r w:rsidR="00A15F35" w:rsidRPr="004015FD">
              <w:rPr>
                <w:rStyle w:val="Hyperlink"/>
              </w:rPr>
              <w:t>Local Projects</w:t>
            </w:r>
            <w:r w:rsidR="00A15F35" w:rsidRPr="004015FD">
              <w:rPr>
                <w:webHidden/>
              </w:rPr>
              <w:tab/>
            </w:r>
            <w:r w:rsidR="00A15F35" w:rsidRPr="004015FD">
              <w:rPr>
                <w:webHidden/>
              </w:rPr>
              <w:fldChar w:fldCharType="begin"/>
            </w:r>
            <w:r w:rsidR="00A15F35" w:rsidRPr="004015FD">
              <w:rPr>
                <w:webHidden/>
              </w:rPr>
              <w:instrText xml:space="preserve"> PAGEREF _Toc2674536 \h </w:instrText>
            </w:r>
            <w:r w:rsidR="00A15F35" w:rsidRPr="004015FD">
              <w:rPr>
                <w:webHidden/>
              </w:rPr>
            </w:r>
            <w:r w:rsidR="00A15F35" w:rsidRPr="004015FD">
              <w:rPr>
                <w:webHidden/>
              </w:rPr>
              <w:fldChar w:fldCharType="separate"/>
            </w:r>
            <w:r w:rsidR="004863D7">
              <w:rPr>
                <w:webHidden/>
              </w:rPr>
              <w:t>86</w:t>
            </w:r>
            <w:r w:rsidR="00A15F35" w:rsidRPr="004015FD">
              <w:rPr>
                <w:webHidden/>
              </w:rPr>
              <w:fldChar w:fldCharType="end"/>
            </w:r>
          </w:hyperlink>
        </w:p>
        <w:p w14:paraId="2946A1B9" w14:textId="77777777" w:rsidR="00A15F35" w:rsidRPr="004015FD" w:rsidRDefault="00E6399C">
          <w:pPr>
            <w:pStyle w:val="TOC3"/>
            <w:rPr>
              <w:rFonts w:ascii="Times New Roman" w:eastAsiaTheme="minorEastAsia" w:hAnsi="Times New Roman" w:cs="Times New Roman"/>
              <w:noProof/>
            </w:rPr>
          </w:pPr>
          <w:hyperlink w:anchor="_Toc2674537" w:history="1">
            <w:r w:rsidR="00A15F35" w:rsidRPr="004015FD">
              <w:rPr>
                <w:rStyle w:val="Hyperlink"/>
                <w:rFonts w:ascii="Times New Roman" w:hAnsi="Times New Roman" w:cs="Times New Roman"/>
                <w:noProof/>
              </w:rPr>
              <w:t>4.2.1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Local Development Projects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_Toc2674537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87</w:t>
            </w:r>
            <w:r w:rsidR="00A15F35" w:rsidRPr="004015FD">
              <w:rPr>
                <w:rFonts w:ascii="Times New Roman" w:hAnsi="Times New Roman" w:cs="Times New Roman"/>
                <w:noProof/>
                <w:webHidden/>
              </w:rPr>
              <w:fldChar w:fldCharType="end"/>
            </w:r>
          </w:hyperlink>
        </w:p>
        <w:p w14:paraId="15B6EF15" w14:textId="77777777" w:rsidR="00A15F35" w:rsidRPr="004015FD" w:rsidRDefault="00E6399C">
          <w:pPr>
            <w:pStyle w:val="TOC2"/>
            <w:rPr>
              <w:rFonts w:eastAsiaTheme="minorEastAsia"/>
            </w:rPr>
          </w:pPr>
          <w:hyperlink w:anchor="_Toc2674538" w:history="1">
            <w:r w:rsidR="00A15F35" w:rsidRPr="004015FD">
              <w:rPr>
                <w:rStyle w:val="Hyperlink"/>
              </w:rPr>
              <w:t>4.3</w:t>
            </w:r>
            <w:r w:rsidR="00A15F35" w:rsidRPr="004015FD">
              <w:rPr>
                <w:rFonts w:eastAsiaTheme="minorEastAsia"/>
              </w:rPr>
              <w:tab/>
            </w:r>
            <w:r w:rsidR="00A15F35" w:rsidRPr="004015FD">
              <w:rPr>
                <w:rStyle w:val="Hyperlink"/>
              </w:rPr>
              <w:t>Analysis of Potential Cumulative Effects</w:t>
            </w:r>
            <w:r w:rsidR="00A15F35" w:rsidRPr="004015FD">
              <w:rPr>
                <w:webHidden/>
              </w:rPr>
              <w:tab/>
            </w:r>
            <w:r w:rsidR="00A15F35" w:rsidRPr="004015FD">
              <w:rPr>
                <w:webHidden/>
              </w:rPr>
              <w:fldChar w:fldCharType="begin"/>
            </w:r>
            <w:r w:rsidR="00A15F35" w:rsidRPr="004015FD">
              <w:rPr>
                <w:webHidden/>
              </w:rPr>
              <w:instrText xml:space="preserve"> PAGEREF _Toc2674538 \h </w:instrText>
            </w:r>
            <w:r w:rsidR="00A15F35" w:rsidRPr="004015FD">
              <w:rPr>
                <w:webHidden/>
              </w:rPr>
            </w:r>
            <w:r w:rsidR="00A15F35" w:rsidRPr="004015FD">
              <w:rPr>
                <w:webHidden/>
              </w:rPr>
              <w:fldChar w:fldCharType="separate"/>
            </w:r>
            <w:r w:rsidR="004863D7">
              <w:rPr>
                <w:webHidden/>
              </w:rPr>
              <w:t>88</w:t>
            </w:r>
            <w:r w:rsidR="00A15F35" w:rsidRPr="004015FD">
              <w:rPr>
                <w:webHidden/>
              </w:rPr>
              <w:fldChar w:fldCharType="end"/>
            </w:r>
          </w:hyperlink>
        </w:p>
        <w:p w14:paraId="25FEA6F0" w14:textId="77777777" w:rsidR="00A15F35" w:rsidRPr="004015FD" w:rsidRDefault="00E6399C">
          <w:pPr>
            <w:pStyle w:val="TOC3"/>
            <w:rPr>
              <w:rFonts w:ascii="Times New Roman" w:eastAsiaTheme="minorEastAsia" w:hAnsi="Times New Roman" w:cs="Times New Roman"/>
              <w:noProof/>
            </w:rPr>
          </w:pPr>
          <w:hyperlink w:anchor="_Toc2674539" w:history="1">
            <w:r w:rsidR="00A15F35" w:rsidRPr="004015FD">
              <w:rPr>
                <w:rStyle w:val="Hyperlink"/>
                <w:rFonts w:ascii="Times New Roman" w:hAnsi="Times New Roman" w:cs="Times New Roman"/>
                <w:noProof/>
              </w:rPr>
              <w:t>4.3.1</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Traffic</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_Toc2674539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88</w:t>
            </w:r>
            <w:r w:rsidR="00A15F35" w:rsidRPr="004015FD">
              <w:rPr>
                <w:rFonts w:ascii="Times New Roman" w:hAnsi="Times New Roman" w:cs="Times New Roman"/>
                <w:noProof/>
                <w:webHidden/>
              </w:rPr>
              <w:fldChar w:fldCharType="end"/>
            </w:r>
          </w:hyperlink>
        </w:p>
        <w:p w14:paraId="35570268" w14:textId="77777777" w:rsidR="00A15F35" w:rsidRPr="004015FD" w:rsidRDefault="00E6399C">
          <w:pPr>
            <w:pStyle w:val="TOC3"/>
            <w:rPr>
              <w:rFonts w:ascii="Times New Roman" w:eastAsiaTheme="minorEastAsia" w:hAnsi="Times New Roman" w:cs="Times New Roman"/>
              <w:noProof/>
            </w:rPr>
          </w:pPr>
          <w:hyperlink w:anchor="_Toc2674540" w:history="1">
            <w:r w:rsidR="00A15F35" w:rsidRPr="004015FD">
              <w:rPr>
                <w:rStyle w:val="Hyperlink"/>
                <w:rFonts w:ascii="Times New Roman" w:hAnsi="Times New Roman" w:cs="Times New Roman"/>
                <w:noProof/>
              </w:rPr>
              <w:t>4.3.2</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Air Quality</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_Toc2674540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89</w:t>
            </w:r>
            <w:r w:rsidR="00A15F35" w:rsidRPr="004015FD">
              <w:rPr>
                <w:rFonts w:ascii="Times New Roman" w:hAnsi="Times New Roman" w:cs="Times New Roman"/>
                <w:noProof/>
                <w:webHidden/>
              </w:rPr>
              <w:fldChar w:fldCharType="end"/>
            </w:r>
          </w:hyperlink>
        </w:p>
        <w:p w14:paraId="6604129E" w14:textId="77777777" w:rsidR="00A15F35" w:rsidRPr="004015FD" w:rsidRDefault="00E6399C">
          <w:pPr>
            <w:pStyle w:val="TOC3"/>
            <w:rPr>
              <w:rFonts w:ascii="Times New Roman" w:eastAsiaTheme="minorEastAsia" w:hAnsi="Times New Roman" w:cs="Times New Roman"/>
              <w:noProof/>
            </w:rPr>
          </w:pPr>
          <w:hyperlink w:anchor="_Toc2674541" w:history="1">
            <w:r w:rsidR="00A15F35" w:rsidRPr="004015FD">
              <w:rPr>
                <w:rStyle w:val="Hyperlink"/>
                <w:rFonts w:ascii="Times New Roman" w:hAnsi="Times New Roman" w:cs="Times New Roman"/>
                <w:noProof/>
              </w:rPr>
              <w:t>4.3.3</w:t>
            </w:r>
            <w:r w:rsidR="00A15F35" w:rsidRPr="004015FD">
              <w:rPr>
                <w:rFonts w:ascii="Times New Roman" w:eastAsiaTheme="minorEastAsia" w:hAnsi="Times New Roman" w:cs="Times New Roman"/>
                <w:noProof/>
              </w:rPr>
              <w:tab/>
            </w:r>
            <w:r w:rsidR="00A15F35" w:rsidRPr="004015FD">
              <w:rPr>
                <w:rStyle w:val="Hyperlink"/>
                <w:rFonts w:ascii="Times New Roman" w:hAnsi="Times New Roman" w:cs="Times New Roman"/>
                <w:noProof/>
              </w:rPr>
              <w:t>Greenhouse Gases (GHGs)</w:t>
            </w:r>
            <w:r w:rsidR="00A15F35" w:rsidRPr="004015FD">
              <w:rPr>
                <w:rFonts w:ascii="Times New Roman" w:hAnsi="Times New Roman" w:cs="Times New Roman"/>
                <w:noProof/>
                <w:webHidden/>
              </w:rPr>
              <w:tab/>
            </w:r>
            <w:r w:rsidR="00A15F35" w:rsidRPr="004015FD">
              <w:rPr>
                <w:rFonts w:ascii="Times New Roman" w:hAnsi="Times New Roman" w:cs="Times New Roman"/>
                <w:noProof/>
                <w:webHidden/>
              </w:rPr>
              <w:fldChar w:fldCharType="begin"/>
            </w:r>
            <w:r w:rsidR="00A15F35" w:rsidRPr="004015FD">
              <w:rPr>
                <w:rFonts w:ascii="Times New Roman" w:hAnsi="Times New Roman" w:cs="Times New Roman"/>
                <w:noProof/>
                <w:webHidden/>
              </w:rPr>
              <w:instrText xml:space="preserve"> PAGEREF _Toc2674541 \h </w:instrText>
            </w:r>
            <w:r w:rsidR="00A15F35" w:rsidRPr="004015FD">
              <w:rPr>
                <w:rFonts w:ascii="Times New Roman" w:hAnsi="Times New Roman" w:cs="Times New Roman"/>
                <w:noProof/>
                <w:webHidden/>
              </w:rPr>
            </w:r>
            <w:r w:rsidR="00A15F35" w:rsidRPr="004015FD">
              <w:rPr>
                <w:rFonts w:ascii="Times New Roman" w:hAnsi="Times New Roman" w:cs="Times New Roman"/>
                <w:noProof/>
                <w:webHidden/>
              </w:rPr>
              <w:fldChar w:fldCharType="separate"/>
            </w:r>
            <w:r w:rsidR="004863D7">
              <w:rPr>
                <w:rFonts w:ascii="Times New Roman" w:hAnsi="Times New Roman" w:cs="Times New Roman"/>
                <w:noProof/>
                <w:webHidden/>
              </w:rPr>
              <w:t>89</w:t>
            </w:r>
            <w:r w:rsidR="00A15F35" w:rsidRPr="004015FD">
              <w:rPr>
                <w:rFonts w:ascii="Times New Roman" w:hAnsi="Times New Roman" w:cs="Times New Roman"/>
                <w:noProof/>
                <w:webHidden/>
              </w:rPr>
              <w:fldChar w:fldCharType="end"/>
            </w:r>
          </w:hyperlink>
        </w:p>
        <w:p w14:paraId="454B1223" w14:textId="77777777" w:rsidR="00A15F35" w:rsidRPr="004015FD" w:rsidRDefault="00E6399C">
          <w:pPr>
            <w:pStyle w:val="TOC2"/>
            <w:rPr>
              <w:rFonts w:eastAsiaTheme="minorEastAsia"/>
            </w:rPr>
          </w:pPr>
          <w:hyperlink w:anchor="_Toc2674542" w:history="1">
            <w:r w:rsidR="00A15F35" w:rsidRPr="004015FD">
              <w:rPr>
                <w:rStyle w:val="Hyperlink"/>
              </w:rPr>
              <w:t>4.4</w:t>
            </w:r>
            <w:r w:rsidR="00A15F35" w:rsidRPr="004015FD">
              <w:rPr>
                <w:rFonts w:eastAsiaTheme="minorEastAsia"/>
              </w:rPr>
              <w:tab/>
            </w:r>
            <w:r w:rsidR="00A15F35" w:rsidRPr="004015FD">
              <w:rPr>
                <w:rStyle w:val="Hyperlink"/>
              </w:rPr>
              <w:t>Growth-Inducing Effects</w:t>
            </w:r>
            <w:r w:rsidR="00A15F35" w:rsidRPr="004015FD">
              <w:rPr>
                <w:webHidden/>
              </w:rPr>
              <w:tab/>
            </w:r>
            <w:r w:rsidR="00A15F35" w:rsidRPr="004015FD">
              <w:rPr>
                <w:webHidden/>
              </w:rPr>
              <w:fldChar w:fldCharType="begin"/>
            </w:r>
            <w:r w:rsidR="00A15F35" w:rsidRPr="004015FD">
              <w:rPr>
                <w:webHidden/>
              </w:rPr>
              <w:instrText xml:space="preserve"> PAGEREF _Toc2674542 \h </w:instrText>
            </w:r>
            <w:r w:rsidR="00A15F35" w:rsidRPr="004015FD">
              <w:rPr>
                <w:webHidden/>
              </w:rPr>
            </w:r>
            <w:r w:rsidR="00A15F35" w:rsidRPr="004015FD">
              <w:rPr>
                <w:webHidden/>
              </w:rPr>
              <w:fldChar w:fldCharType="separate"/>
            </w:r>
            <w:r w:rsidR="004863D7">
              <w:rPr>
                <w:webHidden/>
              </w:rPr>
              <w:t>90</w:t>
            </w:r>
            <w:r w:rsidR="00A15F35" w:rsidRPr="004015FD">
              <w:rPr>
                <w:webHidden/>
              </w:rPr>
              <w:fldChar w:fldCharType="end"/>
            </w:r>
          </w:hyperlink>
        </w:p>
        <w:p w14:paraId="6C03A147"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43" w:history="1">
            <w:r w:rsidR="00A15F35" w:rsidRPr="004015FD">
              <w:rPr>
                <w:rStyle w:val="Hyperlink"/>
                <w:rFonts w:cs="Times New Roman"/>
                <w:noProof/>
              </w:rPr>
              <w:t>5.0</w:t>
            </w:r>
            <w:r w:rsidR="00A15F35" w:rsidRPr="004015FD">
              <w:rPr>
                <w:rFonts w:eastAsiaTheme="minorEastAsia" w:cs="Times New Roman"/>
                <w:noProof/>
                <w:sz w:val="22"/>
                <w:szCs w:val="22"/>
              </w:rPr>
              <w:tab/>
            </w:r>
            <w:r w:rsidR="00A15F35" w:rsidRPr="004015FD">
              <w:rPr>
                <w:rStyle w:val="Hyperlink"/>
                <w:rFonts w:cs="Times New Roman"/>
                <w:noProof/>
              </w:rPr>
              <w:t>COORDINATION AND REVIEW OF SEA/IS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_Toc2674543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90</w:t>
            </w:r>
            <w:r w:rsidR="00A15F35" w:rsidRPr="004015FD">
              <w:rPr>
                <w:rFonts w:cs="Times New Roman"/>
                <w:noProof/>
                <w:webHidden/>
              </w:rPr>
              <w:fldChar w:fldCharType="end"/>
            </w:r>
          </w:hyperlink>
        </w:p>
        <w:p w14:paraId="624F1574"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44" w:history="1">
            <w:r w:rsidR="00A15F35" w:rsidRPr="004015FD">
              <w:rPr>
                <w:rStyle w:val="Hyperlink"/>
                <w:rFonts w:cs="Times New Roman"/>
                <w:noProof/>
              </w:rPr>
              <w:t>6.0</w:t>
            </w:r>
            <w:r w:rsidR="00A15F35" w:rsidRPr="004015FD">
              <w:rPr>
                <w:rFonts w:eastAsiaTheme="minorEastAsia" w:cs="Times New Roman"/>
                <w:noProof/>
                <w:sz w:val="22"/>
                <w:szCs w:val="22"/>
              </w:rPr>
              <w:tab/>
            </w:r>
            <w:r w:rsidR="00A15F35" w:rsidRPr="004015FD">
              <w:rPr>
                <w:rStyle w:val="Hyperlink"/>
                <w:rFonts w:cs="Times New Roman"/>
                <w:noProof/>
              </w:rPr>
              <w:t>LIST OF PREPARERS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_Toc2674544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91</w:t>
            </w:r>
            <w:r w:rsidR="00A15F35" w:rsidRPr="004015FD">
              <w:rPr>
                <w:rFonts w:cs="Times New Roman"/>
                <w:noProof/>
                <w:webHidden/>
              </w:rPr>
              <w:fldChar w:fldCharType="end"/>
            </w:r>
          </w:hyperlink>
        </w:p>
        <w:p w14:paraId="0EF6FC4E" w14:textId="77777777" w:rsidR="00A15F35" w:rsidRPr="004015FD" w:rsidRDefault="00E6399C">
          <w:pPr>
            <w:pStyle w:val="TOC1"/>
            <w:tabs>
              <w:tab w:val="left" w:pos="662"/>
              <w:tab w:val="right" w:leader="dot" w:pos="9070"/>
            </w:tabs>
            <w:rPr>
              <w:rFonts w:eastAsiaTheme="minorEastAsia" w:cs="Times New Roman"/>
              <w:noProof/>
              <w:sz w:val="22"/>
              <w:szCs w:val="22"/>
            </w:rPr>
          </w:pPr>
          <w:hyperlink w:anchor="_Toc2674545" w:history="1">
            <w:r w:rsidR="00A15F35" w:rsidRPr="004015FD">
              <w:rPr>
                <w:rStyle w:val="Hyperlink"/>
                <w:rFonts w:cs="Times New Roman"/>
                <w:noProof/>
              </w:rPr>
              <w:t>7.0</w:t>
            </w:r>
            <w:r w:rsidR="00A15F35" w:rsidRPr="004015FD">
              <w:rPr>
                <w:rFonts w:eastAsiaTheme="minorEastAsia" w:cs="Times New Roman"/>
                <w:noProof/>
                <w:sz w:val="22"/>
                <w:szCs w:val="22"/>
              </w:rPr>
              <w:tab/>
            </w:r>
            <w:r w:rsidR="00A15F35" w:rsidRPr="004015FD">
              <w:rPr>
                <w:rStyle w:val="Hyperlink"/>
                <w:rFonts w:cs="Times New Roman"/>
                <w:noProof/>
              </w:rPr>
              <w:t>REFERENCES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_Toc2674545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92</w:t>
            </w:r>
            <w:r w:rsidR="00A15F35" w:rsidRPr="004015FD">
              <w:rPr>
                <w:rFonts w:cs="Times New Roman"/>
                <w:noProof/>
                <w:webHidden/>
              </w:rPr>
              <w:fldChar w:fldCharType="end"/>
            </w:r>
          </w:hyperlink>
        </w:p>
        <w:p w14:paraId="3439E4CC" w14:textId="77777777" w:rsidR="00A15F35" w:rsidRPr="004015FD" w:rsidRDefault="00E6399C">
          <w:pPr>
            <w:pStyle w:val="TOC1"/>
            <w:tabs>
              <w:tab w:val="right" w:leader="dot" w:pos="9070"/>
            </w:tabs>
            <w:rPr>
              <w:rFonts w:eastAsiaTheme="minorEastAsia" w:cs="Times New Roman"/>
              <w:noProof/>
              <w:sz w:val="22"/>
              <w:szCs w:val="22"/>
            </w:rPr>
          </w:pPr>
          <w:hyperlink w:anchor="_Toc2674546" w:history="1">
            <w:r w:rsidR="00A15F35" w:rsidRPr="004015FD">
              <w:rPr>
                <w:rStyle w:val="Hyperlink"/>
                <w:rFonts w:cs="Times New Roman"/>
                <w:noProof/>
              </w:rPr>
              <w:t>APPENDICES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_Toc2674546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95</w:t>
            </w:r>
            <w:r w:rsidR="00A15F35" w:rsidRPr="004015FD">
              <w:rPr>
                <w:rFonts w:cs="Times New Roman"/>
                <w:noProof/>
                <w:webHidden/>
              </w:rPr>
              <w:fldChar w:fldCharType="end"/>
            </w:r>
          </w:hyperlink>
        </w:p>
        <w:p w14:paraId="2C0B433F" w14:textId="77777777" w:rsidR="00A15F35" w:rsidRPr="004015FD" w:rsidRDefault="00E6399C">
          <w:pPr>
            <w:pStyle w:val="TOC1"/>
            <w:tabs>
              <w:tab w:val="right" w:leader="dot" w:pos="9070"/>
            </w:tabs>
            <w:rPr>
              <w:rFonts w:eastAsiaTheme="minorEastAsia" w:cs="Times New Roman"/>
              <w:noProof/>
              <w:sz w:val="22"/>
              <w:szCs w:val="22"/>
            </w:rPr>
          </w:pPr>
          <w:hyperlink w:anchor="_Toc2674547" w:history="1">
            <w:r w:rsidR="00A15F35" w:rsidRPr="004015FD">
              <w:rPr>
                <w:rStyle w:val="Hyperlink"/>
                <w:rFonts w:cs="Times New Roman"/>
                <w:noProof/>
              </w:rPr>
              <w:t>APPENDIX A</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_Toc2674547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96</w:t>
            </w:r>
            <w:r w:rsidR="00A15F35" w:rsidRPr="004015FD">
              <w:rPr>
                <w:rFonts w:cs="Times New Roman"/>
                <w:noProof/>
                <w:webHidden/>
              </w:rPr>
              <w:fldChar w:fldCharType="end"/>
            </w:r>
          </w:hyperlink>
        </w:p>
        <w:p w14:paraId="471F9942" w14:textId="77777777" w:rsidR="00A15F35" w:rsidRPr="004015FD" w:rsidRDefault="00E6399C">
          <w:pPr>
            <w:pStyle w:val="TOC1"/>
            <w:tabs>
              <w:tab w:val="right" w:leader="dot" w:pos="9070"/>
            </w:tabs>
            <w:rPr>
              <w:rFonts w:eastAsiaTheme="minorEastAsia" w:cs="Times New Roman"/>
              <w:noProof/>
              <w:sz w:val="22"/>
              <w:szCs w:val="22"/>
            </w:rPr>
          </w:pPr>
          <w:hyperlink w:anchor="_Toc2674548" w:history="1">
            <w:r w:rsidR="00A15F35" w:rsidRPr="004015FD">
              <w:rPr>
                <w:rStyle w:val="Hyperlink"/>
                <w:rFonts w:cs="Times New Roman"/>
                <w:noProof/>
              </w:rPr>
              <w:t>USFWS BIOLOGICAL OPINION (BO)</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_Toc2674548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96</w:t>
            </w:r>
            <w:r w:rsidR="00A15F35" w:rsidRPr="004015FD">
              <w:rPr>
                <w:rFonts w:cs="Times New Roman"/>
                <w:noProof/>
                <w:webHidden/>
              </w:rPr>
              <w:fldChar w:fldCharType="end"/>
            </w:r>
          </w:hyperlink>
        </w:p>
        <w:p w14:paraId="22475CDC" w14:textId="77777777" w:rsidR="00A15F35" w:rsidRPr="004015FD" w:rsidRDefault="00E6399C">
          <w:pPr>
            <w:pStyle w:val="TOC1"/>
            <w:tabs>
              <w:tab w:val="right" w:leader="dot" w:pos="9070"/>
            </w:tabs>
            <w:rPr>
              <w:rFonts w:eastAsiaTheme="minorEastAsia" w:cs="Times New Roman"/>
              <w:noProof/>
              <w:sz w:val="22"/>
              <w:szCs w:val="22"/>
            </w:rPr>
          </w:pPr>
          <w:hyperlink w:anchor="_Toc2674549" w:history="1">
            <w:r w:rsidR="00A15F35" w:rsidRPr="004015FD">
              <w:rPr>
                <w:rStyle w:val="Hyperlink"/>
                <w:rFonts w:cs="Times New Roman"/>
                <w:noProof/>
              </w:rPr>
              <w:t>APPENDIX B</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_Toc2674549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97</w:t>
            </w:r>
            <w:r w:rsidR="00A15F35" w:rsidRPr="004015FD">
              <w:rPr>
                <w:rFonts w:cs="Times New Roman"/>
                <w:noProof/>
                <w:webHidden/>
              </w:rPr>
              <w:fldChar w:fldCharType="end"/>
            </w:r>
          </w:hyperlink>
        </w:p>
        <w:p w14:paraId="26C21C45" w14:textId="77777777" w:rsidR="00A15F35" w:rsidRPr="004015FD" w:rsidRDefault="00E6399C">
          <w:pPr>
            <w:pStyle w:val="TOC1"/>
            <w:tabs>
              <w:tab w:val="right" w:leader="dot" w:pos="9070"/>
            </w:tabs>
            <w:rPr>
              <w:rFonts w:eastAsiaTheme="minorEastAsia" w:cs="Times New Roman"/>
              <w:noProof/>
              <w:sz w:val="22"/>
              <w:szCs w:val="22"/>
            </w:rPr>
          </w:pPr>
          <w:hyperlink w:anchor="_Toc2674550" w:history="1">
            <w:r w:rsidR="00A15F35" w:rsidRPr="004015FD">
              <w:rPr>
                <w:rStyle w:val="Hyperlink"/>
                <w:rFonts w:cs="Times New Roman"/>
                <w:noProof/>
              </w:rPr>
              <w:t>USFWS SUPPLEMENTAL COORDINATION ACT REPORT (CAR)</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_Toc2674550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97</w:t>
            </w:r>
            <w:r w:rsidR="00A15F35" w:rsidRPr="004015FD">
              <w:rPr>
                <w:rFonts w:cs="Times New Roman"/>
                <w:noProof/>
                <w:webHidden/>
              </w:rPr>
              <w:fldChar w:fldCharType="end"/>
            </w:r>
          </w:hyperlink>
        </w:p>
        <w:p w14:paraId="7FC34D51" w14:textId="77777777" w:rsidR="00A15F35" w:rsidRPr="004015FD" w:rsidRDefault="00E6399C">
          <w:pPr>
            <w:pStyle w:val="TOC1"/>
            <w:tabs>
              <w:tab w:val="right" w:leader="dot" w:pos="9070"/>
            </w:tabs>
            <w:rPr>
              <w:rFonts w:eastAsiaTheme="minorEastAsia" w:cs="Times New Roman"/>
              <w:noProof/>
              <w:sz w:val="22"/>
              <w:szCs w:val="22"/>
            </w:rPr>
          </w:pPr>
          <w:hyperlink w:anchor="_Toc2674551" w:history="1">
            <w:r w:rsidR="00A15F35" w:rsidRPr="004015FD">
              <w:rPr>
                <w:rStyle w:val="Hyperlink"/>
                <w:rFonts w:cs="Times New Roman"/>
                <w:noProof/>
              </w:rPr>
              <w:t>APPENDIX C</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_Toc2674551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113</w:t>
            </w:r>
            <w:r w:rsidR="00A15F35" w:rsidRPr="004015FD">
              <w:rPr>
                <w:rFonts w:cs="Times New Roman"/>
                <w:noProof/>
                <w:webHidden/>
              </w:rPr>
              <w:fldChar w:fldCharType="end"/>
            </w:r>
          </w:hyperlink>
        </w:p>
        <w:p w14:paraId="027A1CDB" w14:textId="77777777" w:rsidR="00A15F35" w:rsidRPr="004015FD" w:rsidRDefault="00E6399C">
          <w:pPr>
            <w:pStyle w:val="TOC1"/>
            <w:tabs>
              <w:tab w:val="right" w:leader="dot" w:pos="9070"/>
            </w:tabs>
            <w:rPr>
              <w:rFonts w:eastAsiaTheme="minorEastAsia" w:cs="Times New Roman"/>
              <w:noProof/>
              <w:sz w:val="22"/>
              <w:szCs w:val="22"/>
            </w:rPr>
          </w:pPr>
          <w:hyperlink w:anchor="_Toc2674552" w:history="1">
            <w:r w:rsidR="00A15F35" w:rsidRPr="004015FD">
              <w:rPr>
                <w:rStyle w:val="Hyperlink"/>
                <w:rFonts w:cs="Times New Roman"/>
                <w:noProof/>
              </w:rPr>
              <w:t>SPECIAL STATUS SPECIES LISTS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_Toc2674552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113</w:t>
            </w:r>
            <w:r w:rsidR="00A15F35" w:rsidRPr="004015FD">
              <w:rPr>
                <w:rFonts w:cs="Times New Roman"/>
                <w:noProof/>
                <w:webHidden/>
              </w:rPr>
              <w:fldChar w:fldCharType="end"/>
            </w:r>
          </w:hyperlink>
        </w:p>
        <w:p w14:paraId="21B1BDED" w14:textId="77777777" w:rsidR="00A15F35" w:rsidRPr="004015FD" w:rsidRDefault="00E6399C">
          <w:pPr>
            <w:pStyle w:val="TOC1"/>
            <w:tabs>
              <w:tab w:val="right" w:leader="dot" w:pos="9070"/>
            </w:tabs>
            <w:rPr>
              <w:rFonts w:eastAsiaTheme="minorEastAsia" w:cs="Times New Roman"/>
              <w:noProof/>
              <w:sz w:val="22"/>
              <w:szCs w:val="22"/>
            </w:rPr>
          </w:pPr>
          <w:hyperlink w:anchor="_Toc2674553" w:history="1">
            <w:r w:rsidR="00A15F35" w:rsidRPr="004015FD">
              <w:rPr>
                <w:rStyle w:val="Hyperlink"/>
                <w:rFonts w:cs="Times New Roman"/>
                <w:noProof/>
              </w:rPr>
              <w:t>APPENDIX D</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_Toc2674553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130</w:t>
            </w:r>
            <w:r w:rsidR="00A15F35" w:rsidRPr="004015FD">
              <w:rPr>
                <w:rFonts w:cs="Times New Roman"/>
                <w:noProof/>
                <w:webHidden/>
              </w:rPr>
              <w:fldChar w:fldCharType="end"/>
            </w:r>
          </w:hyperlink>
        </w:p>
        <w:p w14:paraId="3ACFE1B3" w14:textId="77777777" w:rsidR="00A15F35" w:rsidRPr="004015FD" w:rsidRDefault="00E6399C">
          <w:pPr>
            <w:pStyle w:val="TOC1"/>
            <w:tabs>
              <w:tab w:val="right" w:leader="dot" w:pos="9070"/>
            </w:tabs>
            <w:rPr>
              <w:rFonts w:eastAsiaTheme="minorEastAsia" w:cs="Times New Roman"/>
              <w:noProof/>
              <w:sz w:val="22"/>
              <w:szCs w:val="22"/>
            </w:rPr>
          </w:pPr>
          <w:hyperlink w:anchor="_Toc2674554" w:history="1">
            <w:r w:rsidR="00A15F35" w:rsidRPr="004015FD">
              <w:rPr>
                <w:rStyle w:val="Hyperlink"/>
                <w:rFonts w:cs="Times New Roman"/>
                <w:noProof/>
              </w:rPr>
              <w:t>AIR QUALITY EMISSIONS SPREADSHEETS</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_Toc2674554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130</w:t>
            </w:r>
            <w:r w:rsidR="00A15F35" w:rsidRPr="004015FD">
              <w:rPr>
                <w:rFonts w:cs="Times New Roman"/>
                <w:noProof/>
                <w:webHidden/>
              </w:rPr>
              <w:fldChar w:fldCharType="end"/>
            </w:r>
          </w:hyperlink>
        </w:p>
        <w:p w14:paraId="54126E23" w14:textId="77777777" w:rsidR="00A15F35" w:rsidRPr="004015FD" w:rsidRDefault="00E6399C">
          <w:pPr>
            <w:pStyle w:val="TOC1"/>
            <w:tabs>
              <w:tab w:val="right" w:leader="dot" w:pos="9070"/>
            </w:tabs>
            <w:rPr>
              <w:rFonts w:eastAsiaTheme="minorEastAsia" w:cs="Times New Roman"/>
              <w:noProof/>
              <w:sz w:val="22"/>
              <w:szCs w:val="22"/>
            </w:rPr>
          </w:pPr>
          <w:hyperlink w:anchor="_Toc2674555" w:history="1">
            <w:r w:rsidR="00A15F35" w:rsidRPr="004015FD">
              <w:rPr>
                <w:rStyle w:val="Hyperlink"/>
                <w:rFonts w:cs="Times New Roman"/>
                <w:noProof/>
              </w:rPr>
              <w:t>APPENDIX E</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_Toc2674555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149</w:t>
            </w:r>
            <w:r w:rsidR="00A15F35" w:rsidRPr="004015FD">
              <w:rPr>
                <w:rFonts w:cs="Times New Roman"/>
                <w:noProof/>
                <w:webHidden/>
              </w:rPr>
              <w:fldChar w:fldCharType="end"/>
            </w:r>
          </w:hyperlink>
        </w:p>
        <w:p w14:paraId="621813F2" w14:textId="77777777" w:rsidR="00A15F35" w:rsidRPr="004015FD" w:rsidRDefault="00E6399C">
          <w:pPr>
            <w:pStyle w:val="TOC1"/>
            <w:tabs>
              <w:tab w:val="right" w:leader="dot" w:pos="9070"/>
            </w:tabs>
            <w:rPr>
              <w:rFonts w:eastAsiaTheme="minorEastAsia" w:cs="Times New Roman"/>
              <w:noProof/>
              <w:sz w:val="22"/>
              <w:szCs w:val="22"/>
            </w:rPr>
          </w:pPr>
          <w:hyperlink w:anchor="_Toc2674556" w:history="1">
            <w:r w:rsidR="00A15F35" w:rsidRPr="004015FD">
              <w:rPr>
                <w:rStyle w:val="Hyperlink"/>
                <w:rFonts w:cs="Times New Roman"/>
                <w:noProof/>
              </w:rPr>
              <w:t>HTRW ENVIRONMENTAL SITE ASSESSMENTS (PHASES 2B AND 3)</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_Toc2674556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149</w:t>
            </w:r>
            <w:r w:rsidR="00A15F35" w:rsidRPr="004015FD">
              <w:rPr>
                <w:rFonts w:cs="Times New Roman"/>
                <w:noProof/>
                <w:webHidden/>
              </w:rPr>
              <w:fldChar w:fldCharType="end"/>
            </w:r>
          </w:hyperlink>
        </w:p>
        <w:p w14:paraId="50C225F2" w14:textId="77777777" w:rsidR="00A15F35" w:rsidRPr="004015FD" w:rsidRDefault="00E6399C">
          <w:pPr>
            <w:pStyle w:val="TOC1"/>
            <w:tabs>
              <w:tab w:val="right" w:leader="dot" w:pos="9070"/>
            </w:tabs>
            <w:rPr>
              <w:rFonts w:eastAsiaTheme="minorEastAsia" w:cs="Times New Roman"/>
              <w:noProof/>
              <w:sz w:val="22"/>
              <w:szCs w:val="22"/>
            </w:rPr>
          </w:pPr>
          <w:hyperlink w:anchor="_Toc2674557" w:history="1">
            <w:r w:rsidR="00A15F35" w:rsidRPr="004015FD">
              <w:rPr>
                <w:rStyle w:val="Hyperlink"/>
                <w:rFonts w:cs="Times New Roman"/>
                <w:noProof/>
              </w:rPr>
              <w:t>APPENDIX F</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_Toc2674557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194</w:t>
            </w:r>
            <w:r w:rsidR="00A15F35" w:rsidRPr="004015FD">
              <w:rPr>
                <w:rFonts w:cs="Times New Roman"/>
                <w:noProof/>
                <w:webHidden/>
              </w:rPr>
              <w:fldChar w:fldCharType="end"/>
            </w:r>
          </w:hyperlink>
        </w:p>
        <w:p w14:paraId="4336987E" w14:textId="77777777" w:rsidR="00A15F35" w:rsidRPr="004015FD" w:rsidRDefault="00E6399C">
          <w:pPr>
            <w:pStyle w:val="TOC1"/>
            <w:tabs>
              <w:tab w:val="right" w:leader="dot" w:pos="9070"/>
            </w:tabs>
            <w:rPr>
              <w:rFonts w:eastAsiaTheme="minorEastAsia" w:cs="Times New Roman"/>
              <w:noProof/>
              <w:sz w:val="22"/>
              <w:szCs w:val="22"/>
            </w:rPr>
          </w:pPr>
          <w:hyperlink w:anchor="_Toc2674558" w:history="1">
            <w:r w:rsidR="00A15F35" w:rsidRPr="004015FD">
              <w:rPr>
                <w:rStyle w:val="Hyperlink"/>
                <w:rFonts w:cs="Times New Roman"/>
                <w:noProof/>
              </w:rPr>
              <w:t>PUBLIC INVOLVEMENT</w:t>
            </w:r>
            <w:r w:rsidR="00A15F35" w:rsidRPr="004015FD">
              <w:rPr>
                <w:rFonts w:cs="Times New Roman"/>
                <w:noProof/>
                <w:webHidden/>
              </w:rPr>
              <w:tab/>
            </w:r>
            <w:r w:rsidR="00A15F35" w:rsidRPr="004015FD">
              <w:rPr>
                <w:rFonts w:cs="Times New Roman"/>
                <w:noProof/>
                <w:webHidden/>
              </w:rPr>
              <w:fldChar w:fldCharType="begin"/>
            </w:r>
            <w:r w:rsidR="00A15F35" w:rsidRPr="004015FD">
              <w:rPr>
                <w:rFonts w:cs="Times New Roman"/>
                <w:noProof/>
                <w:webHidden/>
              </w:rPr>
              <w:instrText xml:space="preserve"> PAGEREF _Toc2674558 \h </w:instrText>
            </w:r>
            <w:r w:rsidR="00A15F35" w:rsidRPr="004015FD">
              <w:rPr>
                <w:rFonts w:cs="Times New Roman"/>
                <w:noProof/>
                <w:webHidden/>
              </w:rPr>
            </w:r>
            <w:r w:rsidR="00A15F35" w:rsidRPr="004015FD">
              <w:rPr>
                <w:rFonts w:cs="Times New Roman"/>
                <w:noProof/>
                <w:webHidden/>
              </w:rPr>
              <w:fldChar w:fldCharType="separate"/>
            </w:r>
            <w:r w:rsidR="004863D7">
              <w:rPr>
                <w:rFonts w:cs="Times New Roman"/>
                <w:noProof/>
                <w:webHidden/>
              </w:rPr>
              <w:t>194</w:t>
            </w:r>
            <w:r w:rsidR="00A15F35" w:rsidRPr="004015FD">
              <w:rPr>
                <w:rFonts w:cs="Times New Roman"/>
                <w:noProof/>
                <w:webHidden/>
              </w:rPr>
              <w:fldChar w:fldCharType="end"/>
            </w:r>
          </w:hyperlink>
        </w:p>
        <w:p w14:paraId="208502FA" w14:textId="77777777" w:rsidR="00A15F35" w:rsidRDefault="00E6399C">
          <w:pPr>
            <w:pStyle w:val="TOC2"/>
            <w:rPr>
              <w:rFonts w:asciiTheme="minorHAnsi" w:eastAsiaTheme="minorEastAsia" w:hAnsiTheme="minorHAnsi" w:cstheme="minorBidi"/>
            </w:rPr>
          </w:pPr>
          <w:hyperlink w:anchor="_Toc2674559" w:history="1">
            <w:r w:rsidR="00A15F35" w:rsidRPr="004015FD">
              <w:rPr>
                <w:rStyle w:val="Hyperlink"/>
              </w:rPr>
              <w:t>INTRODUCTION</w:t>
            </w:r>
            <w:r w:rsidR="00A15F35" w:rsidRPr="004015FD">
              <w:rPr>
                <w:webHidden/>
              </w:rPr>
              <w:tab/>
            </w:r>
            <w:r w:rsidR="00A15F35" w:rsidRPr="004015FD">
              <w:rPr>
                <w:webHidden/>
              </w:rPr>
              <w:fldChar w:fldCharType="begin"/>
            </w:r>
            <w:r w:rsidR="00A15F35" w:rsidRPr="004015FD">
              <w:rPr>
                <w:webHidden/>
              </w:rPr>
              <w:instrText xml:space="preserve"> PAGEREF _Toc2674559 \h </w:instrText>
            </w:r>
            <w:r w:rsidR="00A15F35" w:rsidRPr="004015FD">
              <w:rPr>
                <w:webHidden/>
              </w:rPr>
            </w:r>
            <w:r w:rsidR="00A15F35" w:rsidRPr="004015FD">
              <w:rPr>
                <w:webHidden/>
              </w:rPr>
              <w:fldChar w:fldCharType="separate"/>
            </w:r>
            <w:r w:rsidR="004863D7">
              <w:rPr>
                <w:webHidden/>
              </w:rPr>
              <w:t>195</w:t>
            </w:r>
            <w:r w:rsidR="00A15F35" w:rsidRPr="004015FD">
              <w:rPr>
                <w:webHidden/>
              </w:rPr>
              <w:fldChar w:fldCharType="end"/>
            </w:r>
          </w:hyperlink>
        </w:p>
        <w:p w14:paraId="1B4CD2FC" w14:textId="2193E685" w:rsidR="00395A86" w:rsidRPr="00F331D4" w:rsidRDefault="002D5491">
          <w:pPr>
            <w:rPr>
              <w:rFonts w:ascii="Times New Roman" w:eastAsia="Times New Roman" w:hAnsi="Times New Roman" w:cs="Times New Roman"/>
              <w:sz w:val="24"/>
              <w:szCs w:val="24"/>
            </w:rPr>
          </w:pPr>
          <w:r w:rsidRPr="00F331D4">
            <w:rPr>
              <w:rFonts w:ascii="Times New Roman" w:hAnsi="Times New Roman" w:cs="Times New Roman"/>
              <w:b/>
              <w:bCs/>
              <w:noProof/>
            </w:rPr>
            <w:fldChar w:fldCharType="end"/>
          </w:r>
        </w:p>
      </w:sdtContent>
    </w:sdt>
    <w:p w14:paraId="0FD92F31" w14:textId="77777777" w:rsidR="00C22780" w:rsidRPr="00F331D4" w:rsidRDefault="00C22780" w:rsidP="008E568F">
      <w:pPr>
        <w:jc w:val="center"/>
        <w:rPr>
          <w:rFonts w:ascii="Times New Roman" w:hAnsi="Times New Roman" w:cs="Times New Roman"/>
          <w:b/>
          <w:spacing w:val="-1"/>
          <w:sz w:val="24"/>
        </w:rPr>
        <w:sectPr w:rsidR="00C22780" w:rsidRPr="00F331D4" w:rsidSect="002638B6">
          <w:footerReference w:type="default" r:id="rId18"/>
          <w:type w:val="continuous"/>
          <w:pgSz w:w="12240" w:h="15840"/>
          <w:pgMar w:top="990" w:right="1480" w:bottom="280" w:left="1680" w:header="720" w:footer="720" w:gutter="0"/>
          <w:pgNumType w:start="1"/>
          <w:cols w:space="720"/>
          <w:docGrid w:linePitch="299"/>
        </w:sectPr>
      </w:pPr>
    </w:p>
    <w:p w14:paraId="5253C251" w14:textId="77777777" w:rsidR="004015FD" w:rsidRDefault="004015FD" w:rsidP="008E568F">
      <w:pPr>
        <w:jc w:val="center"/>
        <w:rPr>
          <w:rFonts w:ascii="Times New Roman" w:hAnsi="Times New Roman" w:cs="Times New Roman"/>
          <w:b/>
          <w:spacing w:val="-1"/>
          <w:sz w:val="24"/>
        </w:rPr>
      </w:pPr>
    </w:p>
    <w:p w14:paraId="72528EDD" w14:textId="77777777" w:rsidR="004015FD" w:rsidRDefault="004015FD" w:rsidP="008E568F">
      <w:pPr>
        <w:jc w:val="center"/>
        <w:rPr>
          <w:rFonts w:ascii="Times New Roman" w:hAnsi="Times New Roman" w:cs="Times New Roman"/>
          <w:b/>
          <w:spacing w:val="-1"/>
          <w:sz w:val="24"/>
        </w:rPr>
      </w:pPr>
    </w:p>
    <w:p w14:paraId="50CC194E" w14:textId="4E864385" w:rsidR="00395A86" w:rsidRDefault="00587739" w:rsidP="008E568F">
      <w:pPr>
        <w:jc w:val="center"/>
        <w:rPr>
          <w:rFonts w:ascii="Times New Roman" w:hAnsi="Times New Roman" w:cs="Times New Roman"/>
          <w:b/>
          <w:spacing w:val="-1"/>
          <w:sz w:val="24"/>
        </w:rPr>
      </w:pPr>
      <w:r w:rsidRPr="007E4670">
        <w:rPr>
          <w:rFonts w:ascii="Times New Roman" w:hAnsi="Times New Roman" w:cs="Times New Roman"/>
          <w:b/>
          <w:spacing w:val="-1"/>
          <w:sz w:val="24"/>
        </w:rPr>
        <w:lastRenderedPageBreak/>
        <w:t>APPENDICES</w:t>
      </w:r>
    </w:p>
    <w:p w14:paraId="54270A75" w14:textId="77777777" w:rsidR="008E568F" w:rsidRPr="007E4670" w:rsidRDefault="008E568F" w:rsidP="008E568F">
      <w:pPr>
        <w:rPr>
          <w:rFonts w:ascii="Times New Roman" w:eastAsia="Times New Roman" w:hAnsi="Times New Roman" w:cs="Times New Roman"/>
          <w:sz w:val="24"/>
          <w:szCs w:val="24"/>
        </w:rPr>
      </w:pPr>
    </w:p>
    <w:p w14:paraId="519A77BD" w14:textId="27570F09" w:rsidR="00D70F4F" w:rsidRDefault="00D70F4F" w:rsidP="001B7C5C">
      <w:pPr>
        <w:spacing w:line="360" w:lineRule="auto"/>
        <w:rPr>
          <w:rFonts w:ascii="Times New Roman" w:eastAsia="Times New Roman" w:hAnsi="Times New Roman" w:cs="Times New Roman"/>
          <w:b/>
          <w:bCs/>
          <w:sz w:val="24"/>
          <w:szCs w:val="24"/>
        </w:rPr>
      </w:pPr>
      <w:r w:rsidRPr="007E4670">
        <w:rPr>
          <w:rFonts w:ascii="Times New Roman" w:eastAsia="Times New Roman" w:hAnsi="Times New Roman" w:cs="Times New Roman"/>
          <w:b/>
          <w:bCs/>
          <w:sz w:val="24"/>
          <w:szCs w:val="24"/>
        </w:rPr>
        <w:t xml:space="preserve">Appendix A. </w:t>
      </w:r>
      <w:r w:rsidRPr="007E4670">
        <w:rPr>
          <w:rFonts w:ascii="Times New Roman" w:eastAsia="Times New Roman" w:hAnsi="Times New Roman" w:cs="Times New Roman"/>
          <w:bCs/>
          <w:sz w:val="24"/>
          <w:szCs w:val="24"/>
        </w:rPr>
        <w:t xml:space="preserve">USFWS </w:t>
      </w:r>
      <w:r>
        <w:rPr>
          <w:rFonts w:ascii="Times New Roman" w:eastAsia="Times New Roman" w:hAnsi="Times New Roman" w:cs="Times New Roman"/>
          <w:bCs/>
          <w:sz w:val="24"/>
          <w:szCs w:val="24"/>
        </w:rPr>
        <w:t>Biological Opinion (BO)</w:t>
      </w:r>
    </w:p>
    <w:p w14:paraId="40F3A35F" w14:textId="1C6F8D93" w:rsidR="00395A86" w:rsidRPr="007E4670" w:rsidRDefault="00A849E8" w:rsidP="001B7C5C">
      <w:pPr>
        <w:spacing w:line="360" w:lineRule="auto"/>
        <w:rPr>
          <w:rFonts w:ascii="Times New Roman" w:eastAsia="Times New Roman" w:hAnsi="Times New Roman" w:cs="Times New Roman"/>
          <w:b/>
          <w:bCs/>
          <w:sz w:val="24"/>
          <w:szCs w:val="24"/>
        </w:rPr>
      </w:pPr>
      <w:r w:rsidRPr="007E4670">
        <w:rPr>
          <w:rFonts w:ascii="Times New Roman" w:eastAsia="Times New Roman" w:hAnsi="Times New Roman" w:cs="Times New Roman"/>
          <w:b/>
          <w:bCs/>
          <w:sz w:val="24"/>
          <w:szCs w:val="24"/>
        </w:rPr>
        <w:t xml:space="preserve">Appendix </w:t>
      </w:r>
      <w:r w:rsidR="00D70F4F">
        <w:rPr>
          <w:rFonts w:ascii="Times New Roman" w:eastAsia="Times New Roman" w:hAnsi="Times New Roman" w:cs="Times New Roman"/>
          <w:b/>
          <w:bCs/>
          <w:sz w:val="24"/>
          <w:szCs w:val="24"/>
        </w:rPr>
        <w:t>B</w:t>
      </w:r>
      <w:r w:rsidR="00CB7D4F" w:rsidRPr="007E4670">
        <w:rPr>
          <w:rFonts w:ascii="Times New Roman" w:eastAsia="Times New Roman" w:hAnsi="Times New Roman" w:cs="Times New Roman"/>
          <w:b/>
          <w:bCs/>
          <w:sz w:val="24"/>
          <w:szCs w:val="24"/>
        </w:rPr>
        <w:t xml:space="preserve">. </w:t>
      </w:r>
      <w:r w:rsidR="00CB7D4F" w:rsidRPr="007E4670">
        <w:rPr>
          <w:rFonts w:ascii="Times New Roman" w:eastAsia="Times New Roman" w:hAnsi="Times New Roman" w:cs="Times New Roman"/>
          <w:bCs/>
          <w:sz w:val="24"/>
          <w:szCs w:val="24"/>
        </w:rPr>
        <w:t>USFWS Supplemental Coordination Act Report (CAR)</w:t>
      </w:r>
    </w:p>
    <w:p w14:paraId="5DCF4BC7" w14:textId="03FF2369" w:rsidR="00A849E8" w:rsidRPr="007E4670" w:rsidRDefault="00A849E8" w:rsidP="001B7C5C">
      <w:pPr>
        <w:spacing w:line="360" w:lineRule="auto"/>
        <w:rPr>
          <w:rFonts w:ascii="Times New Roman" w:eastAsia="Times New Roman" w:hAnsi="Times New Roman" w:cs="Times New Roman"/>
          <w:b/>
          <w:bCs/>
          <w:sz w:val="24"/>
          <w:szCs w:val="24"/>
        </w:rPr>
      </w:pPr>
      <w:r w:rsidRPr="007E4670">
        <w:rPr>
          <w:rFonts w:ascii="Times New Roman" w:eastAsia="Times New Roman" w:hAnsi="Times New Roman" w:cs="Times New Roman"/>
          <w:b/>
          <w:bCs/>
          <w:sz w:val="24"/>
          <w:szCs w:val="24"/>
        </w:rPr>
        <w:t xml:space="preserve">Appendix </w:t>
      </w:r>
      <w:r w:rsidR="00D70F4F">
        <w:rPr>
          <w:rFonts w:ascii="Times New Roman" w:eastAsia="Times New Roman" w:hAnsi="Times New Roman" w:cs="Times New Roman"/>
          <w:b/>
          <w:bCs/>
          <w:sz w:val="24"/>
          <w:szCs w:val="24"/>
        </w:rPr>
        <w:t>C</w:t>
      </w:r>
      <w:r w:rsidR="00CB7D4F" w:rsidRPr="007E4670">
        <w:rPr>
          <w:rFonts w:ascii="Times New Roman" w:eastAsia="Times New Roman" w:hAnsi="Times New Roman" w:cs="Times New Roman"/>
          <w:b/>
          <w:bCs/>
          <w:sz w:val="24"/>
          <w:szCs w:val="24"/>
        </w:rPr>
        <w:t xml:space="preserve">. </w:t>
      </w:r>
      <w:r w:rsidR="00CB7D4F" w:rsidRPr="007E4670">
        <w:rPr>
          <w:rFonts w:ascii="Times New Roman" w:eastAsia="Times New Roman" w:hAnsi="Times New Roman" w:cs="Times New Roman"/>
          <w:bCs/>
          <w:sz w:val="24"/>
          <w:szCs w:val="24"/>
        </w:rPr>
        <w:t>Endangered, Threate</w:t>
      </w:r>
      <w:r w:rsidR="00774562" w:rsidRPr="007E4670">
        <w:rPr>
          <w:rFonts w:ascii="Times New Roman" w:eastAsia="Times New Roman" w:hAnsi="Times New Roman" w:cs="Times New Roman"/>
          <w:bCs/>
          <w:sz w:val="24"/>
          <w:szCs w:val="24"/>
        </w:rPr>
        <w:t>ned, and Candidate Species List</w:t>
      </w:r>
    </w:p>
    <w:p w14:paraId="3E104A84" w14:textId="47DD8D4C" w:rsidR="00CB7D4F" w:rsidRPr="007E4670" w:rsidRDefault="00D70F4F" w:rsidP="001B7C5C">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Appendix D</w:t>
      </w:r>
      <w:r w:rsidR="00CB7D4F" w:rsidRPr="007E4670">
        <w:rPr>
          <w:rFonts w:ascii="Times New Roman" w:eastAsia="Times New Roman" w:hAnsi="Times New Roman" w:cs="Times New Roman"/>
          <w:b/>
          <w:bCs/>
          <w:sz w:val="24"/>
          <w:szCs w:val="24"/>
        </w:rPr>
        <w:t>.</w:t>
      </w:r>
      <w:r w:rsidR="00774562" w:rsidRPr="007E4670">
        <w:rPr>
          <w:rFonts w:ascii="Times New Roman" w:eastAsia="Times New Roman" w:hAnsi="Times New Roman" w:cs="Times New Roman"/>
          <w:b/>
          <w:bCs/>
          <w:sz w:val="24"/>
          <w:szCs w:val="24"/>
        </w:rPr>
        <w:t xml:space="preserve"> </w:t>
      </w:r>
      <w:r w:rsidR="00774562" w:rsidRPr="007E4670">
        <w:rPr>
          <w:rFonts w:ascii="Times New Roman" w:eastAsia="Times New Roman" w:hAnsi="Times New Roman" w:cs="Times New Roman"/>
          <w:bCs/>
          <w:sz w:val="24"/>
          <w:szCs w:val="24"/>
        </w:rPr>
        <w:t>Air Quality</w:t>
      </w:r>
      <w:r w:rsidR="000C27C0">
        <w:rPr>
          <w:rFonts w:ascii="Times New Roman" w:eastAsia="Times New Roman" w:hAnsi="Times New Roman" w:cs="Times New Roman"/>
          <w:bCs/>
          <w:sz w:val="24"/>
          <w:szCs w:val="24"/>
        </w:rPr>
        <w:t xml:space="preserve"> Emission</w:t>
      </w:r>
      <w:r w:rsidR="00BE017F" w:rsidRPr="007E4670">
        <w:rPr>
          <w:rFonts w:ascii="Times New Roman" w:eastAsia="Times New Roman" w:hAnsi="Times New Roman" w:cs="Times New Roman"/>
          <w:bCs/>
          <w:sz w:val="24"/>
          <w:szCs w:val="24"/>
        </w:rPr>
        <w:t xml:space="preserve"> Spreadsheet</w:t>
      </w:r>
      <w:r w:rsidR="00CF2503">
        <w:rPr>
          <w:rFonts w:ascii="Times New Roman" w:eastAsia="Times New Roman" w:hAnsi="Times New Roman" w:cs="Times New Roman"/>
          <w:bCs/>
          <w:sz w:val="24"/>
          <w:szCs w:val="24"/>
        </w:rPr>
        <w:t>s</w:t>
      </w:r>
    </w:p>
    <w:p w14:paraId="5B9CF4E8" w14:textId="3FC44BE5" w:rsidR="00CB7D4F" w:rsidRPr="007E4670" w:rsidRDefault="00D70F4F" w:rsidP="001B7C5C">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Appendix E</w:t>
      </w:r>
      <w:r w:rsidR="00CB7D4F" w:rsidRPr="007E4670">
        <w:rPr>
          <w:rFonts w:ascii="Times New Roman" w:eastAsia="Times New Roman" w:hAnsi="Times New Roman" w:cs="Times New Roman"/>
          <w:b/>
          <w:bCs/>
          <w:sz w:val="24"/>
          <w:szCs w:val="24"/>
        </w:rPr>
        <w:t xml:space="preserve">. </w:t>
      </w:r>
      <w:r w:rsidR="00E12FB9" w:rsidRPr="007E4670">
        <w:rPr>
          <w:rFonts w:ascii="Times New Roman" w:eastAsia="Times New Roman" w:hAnsi="Times New Roman" w:cs="Times New Roman"/>
          <w:bCs/>
          <w:sz w:val="24"/>
          <w:szCs w:val="24"/>
        </w:rPr>
        <w:t>HTRW Environmental Site Assessment</w:t>
      </w:r>
      <w:r w:rsidR="00CF2503">
        <w:rPr>
          <w:rFonts w:ascii="Times New Roman" w:eastAsia="Times New Roman" w:hAnsi="Times New Roman" w:cs="Times New Roman"/>
          <w:bCs/>
          <w:sz w:val="24"/>
          <w:szCs w:val="24"/>
        </w:rPr>
        <w:t>s</w:t>
      </w:r>
      <w:r w:rsidR="00E12FB9" w:rsidRPr="007E4670">
        <w:rPr>
          <w:rFonts w:ascii="Times New Roman" w:eastAsia="Times New Roman" w:hAnsi="Times New Roman" w:cs="Times New Roman"/>
          <w:b/>
          <w:bCs/>
          <w:sz w:val="24"/>
          <w:szCs w:val="24"/>
        </w:rPr>
        <w:t xml:space="preserve"> </w:t>
      </w:r>
    </w:p>
    <w:p w14:paraId="5937ED3F" w14:textId="6BC8D552" w:rsidR="00E12FB9" w:rsidRPr="007E4670" w:rsidRDefault="00D70F4F" w:rsidP="001B7C5C">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Appendix F</w:t>
      </w:r>
      <w:r w:rsidR="00E12FB9" w:rsidRPr="007E4670">
        <w:rPr>
          <w:rFonts w:ascii="Times New Roman" w:eastAsia="Times New Roman" w:hAnsi="Times New Roman" w:cs="Times New Roman"/>
          <w:b/>
          <w:bCs/>
          <w:sz w:val="24"/>
          <w:szCs w:val="24"/>
        </w:rPr>
        <w:t xml:space="preserve">. </w:t>
      </w:r>
      <w:r w:rsidR="00E12FB9" w:rsidRPr="007E4670">
        <w:rPr>
          <w:rFonts w:ascii="Times New Roman" w:eastAsia="Times New Roman" w:hAnsi="Times New Roman" w:cs="Times New Roman"/>
          <w:bCs/>
          <w:sz w:val="24"/>
          <w:szCs w:val="24"/>
        </w:rPr>
        <w:t xml:space="preserve">Public </w:t>
      </w:r>
      <w:r w:rsidR="000B3316">
        <w:rPr>
          <w:rFonts w:ascii="Times New Roman" w:eastAsia="Times New Roman" w:hAnsi="Times New Roman" w:cs="Times New Roman"/>
          <w:bCs/>
          <w:sz w:val="24"/>
          <w:szCs w:val="24"/>
        </w:rPr>
        <w:t>Involvement</w:t>
      </w:r>
    </w:p>
    <w:p w14:paraId="62BB4AE1" w14:textId="77777777" w:rsidR="00395A86" w:rsidRDefault="00395A86">
      <w:pPr>
        <w:spacing w:before="6"/>
        <w:rPr>
          <w:rFonts w:ascii="Times New Roman" w:eastAsia="Times New Roman" w:hAnsi="Times New Roman" w:cs="Times New Roman"/>
          <w:sz w:val="16"/>
          <w:szCs w:val="16"/>
        </w:rPr>
      </w:pPr>
    </w:p>
    <w:p w14:paraId="46348F13" w14:textId="77777777" w:rsidR="00395A86" w:rsidRDefault="00587739" w:rsidP="00DC3743">
      <w:pPr>
        <w:spacing w:before="69"/>
        <w:ind w:left="360" w:right="277"/>
        <w:jc w:val="center"/>
        <w:rPr>
          <w:rFonts w:ascii="Times New Roman" w:eastAsia="Times New Roman" w:hAnsi="Times New Roman" w:cs="Times New Roman"/>
          <w:sz w:val="24"/>
          <w:szCs w:val="24"/>
        </w:rPr>
      </w:pPr>
      <w:r>
        <w:rPr>
          <w:rFonts w:ascii="Times New Roman"/>
          <w:b/>
          <w:spacing w:val="-1"/>
          <w:sz w:val="24"/>
        </w:rPr>
        <w:t>FIGURES</w:t>
      </w:r>
    </w:p>
    <w:p w14:paraId="42072BE7" w14:textId="77777777" w:rsidR="001670E8" w:rsidRPr="004015FD" w:rsidRDefault="006C5361">
      <w:pPr>
        <w:pStyle w:val="TableofFigures"/>
        <w:tabs>
          <w:tab w:val="right" w:leader="dot" w:pos="9070"/>
        </w:tabs>
        <w:rPr>
          <w:rFonts w:ascii="Times New Roman" w:eastAsiaTheme="minorEastAsia" w:hAnsi="Times New Roman" w:cs="Times New Roman"/>
          <w:noProof/>
          <w:sz w:val="22"/>
        </w:rPr>
      </w:pPr>
      <w:r w:rsidRPr="008E568F">
        <w:rPr>
          <w:rFonts w:ascii="Times New Roman" w:eastAsiaTheme="minorEastAsia" w:hAnsi="Times New Roman" w:cs="Times New Roman"/>
          <w:noProof/>
          <w:lang w:bidi="en-US"/>
        </w:rPr>
        <w:fldChar w:fldCharType="begin"/>
      </w:r>
      <w:r w:rsidRPr="008E568F">
        <w:rPr>
          <w:rFonts w:ascii="Times New Roman" w:eastAsiaTheme="minorEastAsia" w:hAnsi="Times New Roman" w:cs="Times New Roman"/>
          <w:noProof/>
          <w:lang w:bidi="en-US"/>
        </w:rPr>
        <w:instrText xml:space="preserve"> TOC \h \z \t "Figure" \c </w:instrText>
      </w:r>
      <w:r w:rsidRPr="008E568F">
        <w:rPr>
          <w:rFonts w:ascii="Times New Roman" w:eastAsiaTheme="minorEastAsia" w:hAnsi="Times New Roman" w:cs="Times New Roman"/>
          <w:noProof/>
          <w:lang w:bidi="en-US"/>
        </w:rPr>
        <w:fldChar w:fldCharType="separate"/>
      </w:r>
      <w:hyperlink w:anchor="_Toc2672284" w:history="1">
        <w:r w:rsidR="001670E8" w:rsidRPr="004015FD">
          <w:rPr>
            <w:rStyle w:val="Hyperlink"/>
            <w:rFonts w:ascii="Times New Roman" w:hAnsi="Times New Roman" w:cs="Times New Roman"/>
            <w:noProof/>
          </w:rPr>
          <w:t>Figure 1. MRL Project (Vicinity) Map.</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_Toc2672284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w:t>
        </w:r>
        <w:r w:rsidR="001670E8" w:rsidRPr="004015FD">
          <w:rPr>
            <w:rFonts w:ascii="Times New Roman" w:hAnsi="Times New Roman" w:cs="Times New Roman"/>
            <w:noProof/>
            <w:webHidden/>
          </w:rPr>
          <w:fldChar w:fldCharType="end"/>
        </w:r>
      </w:hyperlink>
    </w:p>
    <w:p w14:paraId="282C20A6"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85" w:history="1">
        <w:r w:rsidR="001670E8" w:rsidRPr="004015FD">
          <w:rPr>
            <w:rStyle w:val="Hyperlink"/>
            <w:rFonts w:ascii="Times New Roman" w:hAnsi="Times New Roman" w:cs="Times New Roman"/>
            <w:noProof/>
          </w:rPr>
          <w:t>Figure 2. MRL Project Phasing.</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_Toc2672285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1</w:t>
        </w:r>
        <w:r w:rsidR="001670E8" w:rsidRPr="004015FD">
          <w:rPr>
            <w:rFonts w:ascii="Times New Roman" w:hAnsi="Times New Roman" w:cs="Times New Roman"/>
            <w:noProof/>
            <w:webHidden/>
          </w:rPr>
          <w:fldChar w:fldCharType="end"/>
        </w:r>
      </w:hyperlink>
    </w:p>
    <w:p w14:paraId="3FED5114"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86" w:history="1">
        <w:r w:rsidR="001670E8" w:rsidRPr="004015FD">
          <w:rPr>
            <w:rStyle w:val="Hyperlink"/>
            <w:rFonts w:ascii="Times New Roman" w:hAnsi="Times New Roman" w:cs="Times New Roman"/>
            <w:noProof/>
          </w:rPr>
          <w:t>Figure 3. Project Area Map (Phase 2B).</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_Toc2672286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20</w:t>
        </w:r>
        <w:r w:rsidR="001670E8" w:rsidRPr="004015FD">
          <w:rPr>
            <w:rFonts w:ascii="Times New Roman" w:hAnsi="Times New Roman" w:cs="Times New Roman"/>
            <w:noProof/>
            <w:webHidden/>
          </w:rPr>
          <w:fldChar w:fldCharType="end"/>
        </w:r>
      </w:hyperlink>
    </w:p>
    <w:p w14:paraId="0E4C3EC4"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87" w:history="1">
        <w:r w:rsidR="001670E8" w:rsidRPr="004015FD">
          <w:rPr>
            <w:rStyle w:val="Hyperlink"/>
            <w:rFonts w:ascii="Times New Roman" w:hAnsi="Times New Roman" w:cs="Times New Roman"/>
            <w:noProof/>
          </w:rPr>
          <w:t>Figure 4. Cutoff Wall Excavation Equipment.</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_Toc2672287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22</w:t>
        </w:r>
        <w:r w:rsidR="001670E8" w:rsidRPr="004015FD">
          <w:rPr>
            <w:rFonts w:ascii="Times New Roman" w:hAnsi="Times New Roman" w:cs="Times New Roman"/>
            <w:noProof/>
            <w:webHidden/>
          </w:rPr>
          <w:fldChar w:fldCharType="end"/>
        </w:r>
      </w:hyperlink>
    </w:p>
    <w:p w14:paraId="1E109828"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88" w:history="1">
        <w:r w:rsidR="001670E8" w:rsidRPr="004015FD">
          <w:rPr>
            <w:rStyle w:val="Hyperlink"/>
            <w:rFonts w:ascii="Times New Roman" w:hAnsi="Times New Roman" w:cs="Times New Roman"/>
            <w:noProof/>
          </w:rPr>
          <w:t>Figure 5. MRL Phase 2B Proposed Haul Routes.</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_Toc2672288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25</w:t>
        </w:r>
        <w:r w:rsidR="001670E8" w:rsidRPr="004015FD">
          <w:rPr>
            <w:rFonts w:ascii="Times New Roman" w:hAnsi="Times New Roman" w:cs="Times New Roman"/>
            <w:noProof/>
            <w:webHidden/>
          </w:rPr>
          <w:fldChar w:fldCharType="end"/>
        </w:r>
      </w:hyperlink>
    </w:p>
    <w:p w14:paraId="7DA9FDC9"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89" w:history="1">
        <w:r w:rsidR="001670E8" w:rsidRPr="004015FD">
          <w:rPr>
            <w:rStyle w:val="Hyperlink"/>
            <w:rFonts w:ascii="Times New Roman" w:hAnsi="Times New Roman" w:cs="Times New Roman"/>
            <w:noProof/>
          </w:rPr>
          <w:t>Figure 6. Project Area Map (Phase 3).</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_Toc2672289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27</w:t>
        </w:r>
        <w:r w:rsidR="001670E8" w:rsidRPr="004015FD">
          <w:rPr>
            <w:rFonts w:ascii="Times New Roman" w:hAnsi="Times New Roman" w:cs="Times New Roman"/>
            <w:noProof/>
            <w:webHidden/>
          </w:rPr>
          <w:fldChar w:fldCharType="end"/>
        </w:r>
      </w:hyperlink>
    </w:p>
    <w:p w14:paraId="7D79FE41"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90" w:history="1">
        <w:r w:rsidR="001670E8" w:rsidRPr="004015FD">
          <w:rPr>
            <w:rStyle w:val="Hyperlink"/>
            <w:rFonts w:ascii="Times New Roman" w:hAnsi="Times New Roman" w:cs="Times New Roman"/>
            <w:noProof/>
          </w:rPr>
          <w:t>Figure 7. DMM Cutoff Wall Construction.</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_Toc2672290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29</w:t>
        </w:r>
        <w:r w:rsidR="001670E8" w:rsidRPr="004015FD">
          <w:rPr>
            <w:rFonts w:ascii="Times New Roman" w:hAnsi="Times New Roman" w:cs="Times New Roman"/>
            <w:noProof/>
            <w:webHidden/>
          </w:rPr>
          <w:fldChar w:fldCharType="end"/>
        </w:r>
      </w:hyperlink>
    </w:p>
    <w:p w14:paraId="4C1BF5BB"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91" w:history="1">
        <w:r w:rsidR="001670E8" w:rsidRPr="004015FD">
          <w:rPr>
            <w:rStyle w:val="Hyperlink"/>
            <w:rFonts w:ascii="Times New Roman" w:hAnsi="Times New Roman" w:cs="Times New Roman"/>
            <w:noProof/>
          </w:rPr>
          <w:t>Figure 8. MRL Phase 3 Proposed Haul Routes.</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_Toc2672291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30</w:t>
        </w:r>
        <w:r w:rsidR="001670E8" w:rsidRPr="004015FD">
          <w:rPr>
            <w:rFonts w:ascii="Times New Roman" w:hAnsi="Times New Roman" w:cs="Times New Roman"/>
            <w:noProof/>
            <w:webHidden/>
          </w:rPr>
          <w:fldChar w:fldCharType="end"/>
        </w:r>
      </w:hyperlink>
    </w:p>
    <w:p w14:paraId="67AED2FC"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92" w:history="1">
        <w:r w:rsidR="001670E8" w:rsidRPr="004015FD">
          <w:rPr>
            <w:rStyle w:val="Hyperlink"/>
            <w:rFonts w:ascii="Times New Roman" w:hAnsi="Times New Roman" w:cs="Times New Roman"/>
            <w:noProof/>
          </w:rPr>
          <w:t>Figure 9. Phase 2B Bike Route Detour.</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_Toc2672292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63</w:t>
        </w:r>
        <w:r w:rsidR="001670E8" w:rsidRPr="004015FD">
          <w:rPr>
            <w:rFonts w:ascii="Times New Roman" w:hAnsi="Times New Roman" w:cs="Times New Roman"/>
            <w:noProof/>
            <w:webHidden/>
          </w:rPr>
          <w:fldChar w:fldCharType="end"/>
        </w:r>
      </w:hyperlink>
    </w:p>
    <w:p w14:paraId="38E0F566"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93" w:history="1">
        <w:r w:rsidR="001670E8" w:rsidRPr="004015FD">
          <w:rPr>
            <w:rStyle w:val="Hyperlink"/>
            <w:rFonts w:ascii="Times New Roman" w:hAnsi="Times New Roman" w:cs="Times New Roman"/>
            <w:noProof/>
          </w:rPr>
          <w:t>Figure 10. Phase 3 Bike Route Detour.</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_Toc2672293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65</w:t>
        </w:r>
        <w:r w:rsidR="001670E8" w:rsidRPr="004015FD">
          <w:rPr>
            <w:rFonts w:ascii="Times New Roman" w:hAnsi="Times New Roman" w:cs="Times New Roman"/>
            <w:noProof/>
            <w:webHidden/>
          </w:rPr>
          <w:fldChar w:fldCharType="end"/>
        </w:r>
      </w:hyperlink>
    </w:p>
    <w:p w14:paraId="29331A74" w14:textId="77777777" w:rsidR="001670E8" w:rsidRPr="004015FD" w:rsidRDefault="00E6399C">
      <w:pPr>
        <w:pStyle w:val="TableofFigures"/>
        <w:tabs>
          <w:tab w:val="right" w:leader="dot" w:pos="9070"/>
        </w:tabs>
        <w:rPr>
          <w:rFonts w:ascii="Times New Roman" w:eastAsiaTheme="minorEastAsia" w:hAnsi="Times New Roman" w:cs="Times New Roman"/>
          <w:noProof/>
          <w:sz w:val="22"/>
        </w:rPr>
      </w:pPr>
      <w:hyperlink w:anchor="_Toc2672294" w:history="1">
        <w:r w:rsidR="001670E8" w:rsidRPr="004015FD">
          <w:rPr>
            <w:rStyle w:val="Hyperlink"/>
            <w:rFonts w:ascii="Times New Roman" w:hAnsi="Times New Roman" w:cs="Times New Roman"/>
            <w:noProof/>
          </w:rPr>
          <w:t>Figure 11. MRL Phase 2B Cultural Resources (APE) Map.</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_Toc2672294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70</w:t>
        </w:r>
        <w:r w:rsidR="001670E8" w:rsidRPr="004015FD">
          <w:rPr>
            <w:rFonts w:ascii="Times New Roman" w:hAnsi="Times New Roman" w:cs="Times New Roman"/>
            <w:noProof/>
            <w:webHidden/>
          </w:rPr>
          <w:fldChar w:fldCharType="end"/>
        </w:r>
      </w:hyperlink>
    </w:p>
    <w:p w14:paraId="288AAA29" w14:textId="77777777" w:rsidR="001670E8" w:rsidRDefault="00E6399C">
      <w:pPr>
        <w:pStyle w:val="TableofFigures"/>
        <w:tabs>
          <w:tab w:val="right" w:leader="dot" w:pos="9070"/>
        </w:tabs>
        <w:rPr>
          <w:rFonts w:eastAsiaTheme="minorEastAsia"/>
          <w:noProof/>
          <w:sz w:val="22"/>
        </w:rPr>
      </w:pPr>
      <w:hyperlink w:anchor="_Toc2672295" w:history="1">
        <w:r w:rsidR="001670E8" w:rsidRPr="004015FD">
          <w:rPr>
            <w:rStyle w:val="Hyperlink"/>
            <w:rFonts w:ascii="Times New Roman" w:hAnsi="Times New Roman" w:cs="Times New Roman"/>
            <w:noProof/>
          </w:rPr>
          <w:t>Figure 12. MRL Phase 3 Cultural Resources (APE) Map.</w:t>
        </w:r>
        <w:r w:rsidR="001670E8" w:rsidRPr="004015FD">
          <w:rPr>
            <w:rFonts w:ascii="Times New Roman" w:hAnsi="Times New Roman" w:cs="Times New Roman"/>
            <w:noProof/>
            <w:webHidden/>
          </w:rPr>
          <w:tab/>
        </w:r>
        <w:r w:rsidR="001670E8" w:rsidRPr="004015FD">
          <w:rPr>
            <w:rFonts w:ascii="Times New Roman" w:hAnsi="Times New Roman" w:cs="Times New Roman"/>
            <w:noProof/>
            <w:webHidden/>
          </w:rPr>
          <w:fldChar w:fldCharType="begin"/>
        </w:r>
        <w:r w:rsidR="001670E8" w:rsidRPr="004015FD">
          <w:rPr>
            <w:rFonts w:ascii="Times New Roman" w:hAnsi="Times New Roman" w:cs="Times New Roman"/>
            <w:noProof/>
            <w:webHidden/>
          </w:rPr>
          <w:instrText xml:space="preserve"> PAGEREF _Toc2672295 \h </w:instrText>
        </w:r>
        <w:r w:rsidR="001670E8" w:rsidRPr="004015FD">
          <w:rPr>
            <w:rFonts w:ascii="Times New Roman" w:hAnsi="Times New Roman" w:cs="Times New Roman"/>
            <w:noProof/>
            <w:webHidden/>
          </w:rPr>
        </w:r>
        <w:r w:rsidR="001670E8" w:rsidRPr="004015FD">
          <w:rPr>
            <w:rFonts w:ascii="Times New Roman" w:hAnsi="Times New Roman" w:cs="Times New Roman"/>
            <w:noProof/>
            <w:webHidden/>
          </w:rPr>
          <w:fldChar w:fldCharType="separate"/>
        </w:r>
        <w:r w:rsidR="004863D7">
          <w:rPr>
            <w:rFonts w:ascii="Times New Roman" w:hAnsi="Times New Roman" w:cs="Times New Roman"/>
            <w:noProof/>
            <w:webHidden/>
          </w:rPr>
          <w:t>71</w:t>
        </w:r>
        <w:r w:rsidR="001670E8" w:rsidRPr="004015FD">
          <w:rPr>
            <w:rFonts w:ascii="Times New Roman" w:hAnsi="Times New Roman" w:cs="Times New Roman"/>
            <w:noProof/>
            <w:webHidden/>
          </w:rPr>
          <w:fldChar w:fldCharType="end"/>
        </w:r>
      </w:hyperlink>
    </w:p>
    <w:p w14:paraId="1CE217E9" w14:textId="77777777" w:rsidR="00395A86" w:rsidRPr="007E4670" w:rsidRDefault="006C5361" w:rsidP="00946D5F">
      <w:pPr>
        <w:pStyle w:val="TableofFigures"/>
        <w:widowControl/>
        <w:tabs>
          <w:tab w:val="right" w:leader="dot" w:pos="8630"/>
        </w:tabs>
        <w:rPr>
          <w:rFonts w:ascii="Times New Roman" w:eastAsia="Times New Roman" w:hAnsi="Times New Roman" w:cs="Times New Roman"/>
          <w:b/>
          <w:bCs/>
          <w:szCs w:val="24"/>
        </w:rPr>
      </w:pPr>
      <w:r w:rsidRPr="008E568F">
        <w:rPr>
          <w:rFonts w:ascii="Times New Roman" w:eastAsiaTheme="minorEastAsia" w:hAnsi="Times New Roman" w:cs="Times New Roman"/>
          <w:noProof/>
          <w:lang w:bidi="en-US"/>
        </w:rPr>
        <w:fldChar w:fldCharType="end"/>
      </w:r>
    </w:p>
    <w:p w14:paraId="28BBF6F3" w14:textId="77777777" w:rsidR="00395A86" w:rsidRPr="007E4670" w:rsidRDefault="00587739" w:rsidP="00DC3743">
      <w:pPr>
        <w:ind w:left="360" w:right="455"/>
        <w:jc w:val="center"/>
        <w:rPr>
          <w:rFonts w:ascii="Times New Roman" w:eastAsia="Times New Roman" w:hAnsi="Times New Roman" w:cs="Times New Roman"/>
          <w:sz w:val="24"/>
          <w:szCs w:val="24"/>
        </w:rPr>
      </w:pPr>
      <w:r w:rsidRPr="007E4670">
        <w:rPr>
          <w:rFonts w:ascii="Times New Roman" w:hAnsi="Times New Roman" w:cs="Times New Roman"/>
          <w:b/>
          <w:spacing w:val="-1"/>
          <w:sz w:val="24"/>
        </w:rPr>
        <w:t>TABLES</w:t>
      </w:r>
    </w:p>
    <w:p w14:paraId="77282728" w14:textId="77777777" w:rsidR="004015FD" w:rsidRPr="004015FD" w:rsidRDefault="00956259">
      <w:pPr>
        <w:pStyle w:val="TableofFigures"/>
        <w:tabs>
          <w:tab w:val="right" w:leader="dot" w:pos="9070"/>
        </w:tabs>
        <w:rPr>
          <w:rFonts w:ascii="Times New Roman" w:eastAsiaTheme="minorEastAsia" w:hAnsi="Times New Roman" w:cs="Times New Roman"/>
          <w:noProof/>
          <w:sz w:val="22"/>
        </w:rPr>
      </w:pPr>
      <w:r w:rsidRPr="004F3418">
        <w:rPr>
          <w:rStyle w:val="Hyperlink"/>
          <w:rFonts w:ascii="Times New Roman" w:hAnsi="Times New Roman" w:cs="Times New Roman"/>
          <w:noProof/>
        </w:rPr>
        <w:fldChar w:fldCharType="begin"/>
      </w:r>
      <w:r w:rsidRPr="004F3418">
        <w:rPr>
          <w:rStyle w:val="Hyperlink"/>
          <w:rFonts w:ascii="Times New Roman" w:hAnsi="Times New Roman" w:cs="Times New Roman"/>
          <w:noProof/>
        </w:rPr>
        <w:instrText xml:space="preserve"> TOC \h \z \t "Table" \c </w:instrText>
      </w:r>
      <w:r w:rsidRPr="004F3418">
        <w:rPr>
          <w:rStyle w:val="Hyperlink"/>
          <w:rFonts w:ascii="Times New Roman" w:hAnsi="Times New Roman" w:cs="Times New Roman"/>
          <w:noProof/>
        </w:rPr>
        <w:fldChar w:fldCharType="separate"/>
      </w:r>
      <w:hyperlink w:anchor="_Toc2680362" w:history="1">
        <w:r w:rsidR="004015FD" w:rsidRPr="004015FD">
          <w:rPr>
            <w:rStyle w:val="Hyperlink"/>
            <w:rFonts w:ascii="Times New Roman" w:hAnsi="Times New Roman" w:cs="Times New Roman"/>
            <w:noProof/>
          </w:rPr>
          <w:t>Table 1. Summary of the Proposed Action for Phase 2B Levee Improvements.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_Toc2680362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16</w:t>
        </w:r>
        <w:r w:rsidR="004015FD" w:rsidRPr="004015FD">
          <w:rPr>
            <w:rFonts w:ascii="Times New Roman" w:hAnsi="Times New Roman" w:cs="Times New Roman"/>
            <w:noProof/>
            <w:webHidden/>
          </w:rPr>
          <w:fldChar w:fldCharType="end"/>
        </w:r>
      </w:hyperlink>
    </w:p>
    <w:p w14:paraId="5A732935"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3" w:history="1">
        <w:r w:rsidR="004015FD" w:rsidRPr="004015FD">
          <w:rPr>
            <w:rStyle w:val="Hyperlink"/>
            <w:rFonts w:ascii="Times New Roman" w:hAnsi="Times New Roman" w:cs="Times New Roman"/>
            <w:noProof/>
          </w:rPr>
          <w:t>Table 2. Summary of the Proposed Action for Phase 3 Levee Improvements.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_Toc2680363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17</w:t>
        </w:r>
        <w:r w:rsidR="004015FD" w:rsidRPr="004015FD">
          <w:rPr>
            <w:rFonts w:ascii="Times New Roman" w:hAnsi="Times New Roman" w:cs="Times New Roman"/>
            <w:noProof/>
            <w:webHidden/>
          </w:rPr>
          <w:fldChar w:fldCharType="end"/>
        </w:r>
      </w:hyperlink>
    </w:p>
    <w:p w14:paraId="0F00C3E1"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4" w:history="1">
        <w:r w:rsidR="004015FD" w:rsidRPr="004015FD">
          <w:rPr>
            <w:rStyle w:val="Hyperlink"/>
            <w:rFonts w:ascii="Times New Roman" w:hAnsi="Times New Roman" w:cs="Times New Roman"/>
            <w:noProof/>
          </w:rPr>
          <w:t>Table 3.  Beneficial Uses of Yuba River and Feather River in the Project Area.</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_Toc2680364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36</w:t>
        </w:r>
        <w:r w:rsidR="004015FD" w:rsidRPr="004015FD">
          <w:rPr>
            <w:rFonts w:ascii="Times New Roman" w:hAnsi="Times New Roman" w:cs="Times New Roman"/>
            <w:noProof/>
            <w:webHidden/>
          </w:rPr>
          <w:fldChar w:fldCharType="end"/>
        </w:r>
      </w:hyperlink>
    </w:p>
    <w:p w14:paraId="2B673840"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5" w:history="1">
        <w:r w:rsidR="004015FD" w:rsidRPr="004015FD">
          <w:rPr>
            <w:rStyle w:val="Hyperlink"/>
            <w:rFonts w:ascii="Times New Roman" w:hAnsi="Times New Roman" w:cs="Times New Roman"/>
            <w:noProof/>
          </w:rPr>
          <w:t>Table 4.  Wetlands Types Near the Phases 2B and 3 Project.</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_Toc2680365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37</w:t>
        </w:r>
        <w:r w:rsidR="004015FD" w:rsidRPr="004015FD">
          <w:rPr>
            <w:rFonts w:ascii="Times New Roman" w:hAnsi="Times New Roman" w:cs="Times New Roman"/>
            <w:noProof/>
            <w:webHidden/>
          </w:rPr>
          <w:fldChar w:fldCharType="end"/>
        </w:r>
      </w:hyperlink>
    </w:p>
    <w:p w14:paraId="31E5BADB"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6" w:history="1">
        <w:r w:rsidR="004015FD" w:rsidRPr="004015FD">
          <w:rPr>
            <w:rStyle w:val="Hyperlink"/>
            <w:rFonts w:ascii="Times New Roman" w:hAnsi="Times New Roman" w:cs="Times New Roman"/>
            <w:noProof/>
          </w:rPr>
          <w:t>Table 5. Current Federal, State, and Local Air Quality Emissions Thresholds.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_Toc2680366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38</w:t>
        </w:r>
        <w:r w:rsidR="004015FD" w:rsidRPr="004015FD">
          <w:rPr>
            <w:rFonts w:ascii="Times New Roman" w:hAnsi="Times New Roman" w:cs="Times New Roman"/>
            <w:noProof/>
            <w:webHidden/>
          </w:rPr>
          <w:fldChar w:fldCharType="end"/>
        </w:r>
      </w:hyperlink>
    </w:p>
    <w:p w14:paraId="553E2199"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7" w:history="1">
        <w:r w:rsidR="004015FD" w:rsidRPr="004015FD">
          <w:rPr>
            <w:rStyle w:val="Hyperlink"/>
            <w:rFonts w:ascii="Times New Roman" w:hAnsi="Times New Roman" w:cs="Times New Roman"/>
            <w:noProof/>
          </w:rPr>
          <w:t>Table 6. Air Quality Significance Criteria.</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_Toc2680367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40</w:t>
        </w:r>
        <w:r w:rsidR="004015FD" w:rsidRPr="004015FD">
          <w:rPr>
            <w:rFonts w:ascii="Times New Roman" w:hAnsi="Times New Roman" w:cs="Times New Roman"/>
            <w:noProof/>
            <w:webHidden/>
          </w:rPr>
          <w:fldChar w:fldCharType="end"/>
        </w:r>
      </w:hyperlink>
    </w:p>
    <w:p w14:paraId="4B9BD3B5"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8" w:history="1">
        <w:r w:rsidR="004015FD" w:rsidRPr="004015FD">
          <w:rPr>
            <w:rStyle w:val="Hyperlink"/>
            <w:rFonts w:ascii="Times New Roman" w:hAnsi="Times New Roman" w:cs="Times New Roman"/>
            <w:noProof/>
          </w:rPr>
          <w:t>Table</w:t>
        </w:r>
        <w:r w:rsidR="004015FD" w:rsidRPr="004015FD">
          <w:rPr>
            <w:rStyle w:val="Hyperlink"/>
            <w:rFonts w:ascii="Times New Roman" w:hAnsi="Times New Roman" w:cs="Times New Roman"/>
            <w:noProof/>
            <w:spacing w:val="-1"/>
          </w:rPr>
          <w:t xml:space="preserve"> </w:t>
        </w:r>
        <w:r w:rsidR="004015FD" w:rsidRPr="004015FD">
          <w:rPr>
            <w:rStyle w:val="Hyperlink"/>
            <w:rFonts w:ascii="Times New Roman" w:hAnsi="Times New Roman" w:cs="Times New Roman"/>
            <w:noProof/>
          </w:rPr>
          <w:t xml:space="preserve">7. </w:t>
        </w:r>
        <w:r w:rsidR="004015FD" w:rsidRPr="004015FD">
          <w:rPr>
            <w:rStyle w:val="Hyperlink"/>
            <w:rFonts w:ascii="Times New Roman" w:hAnsi="Times New Roman" w:cs="Times New Roman"/>
            <w:noProof/>
            <w:spacing w:val="-1"/>
          </w:rPr>
          <w:t xml:space="preserve">Phases 2B and 3 </w:t>
        </w:r>
        <w:r w:rsidR="004015FD" w:rsidRPr="004015FD">
          <w:rPr>
            <w:rStyle w:val="Hyperlink"/>
            <w:rFonts w:ascii="Times New Roman" w:hAnsi="Times New Roman" w:cs="Times New Roman"/>
            <w:noProof/>
          </w:rPr>
          <w:t>Maximum Annual Construction Emissions.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_Toc2680368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41</w:t>
        </w:r>
        <w:r w:rsidR="004015FD" w:rsidRPr="004015FD">
          <w:rPr>
            <w:rFonts w:ascii="Times New Roman" w:hAnsi="Times New Roman" w:cs="Times New Roman"/>
            <w:noProof/>
            <w:webHidden/>
          </w:rPr>
          <w:fldChar w:fldCharType="end"/>
        </w:r>
      </w:hyperlink>
    </w:p>
    <w:p w14:paraId="34159A86"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69" w:history="1">
        <w:r w:rsidR="004015FD" w:rsidRPr="004015FD">
          <w:rPr>
            <w:rStyle w:val="Hyperlink"/>
            <w:rFonts w:ascii="Times New Roman" w:hAnsi="Times New Roman" w:cs="Times New Roman"/>
            <w:noProof/>
          </w:rPr>
          <w:t>Table 8. Air Quality Mitigation Measures.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_Toc2680369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42</w:t>
        </w:r>
        <w:r w:rsidR="004015FD" w:rsidRPr="004015FD">
          <w:rPr>
            <w:rFonts w:ascii="Times New Roman" w:hAnsi="Times New Roman" w:cs="Times New Roman"/>
            <w:noProof/>
            <w:webHidden/>
          </w:rPr>
          <w:fldChar w:fldCharType="end"/>
        </w:r>
      </w:hyperlink>
    </w:p>
    <w:p w14:paraId="3BD5E35E"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0" w:history="1">
        <w:r w:rsidR="004015FD" w:rsidRPr="004015FD">
          <w:rPr>
            <w:rStyle w:val="Hyperlink"/>
            <w:rFonts w:ascii="Times New Roman" w:hAnsi="Times New Roman" w:cs="Times New Roman"/>
            <w:noProof/>
          </w:rPr>
          <w:t>Table 9. Green House Gas (GHG) Mitigation Measures.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_Toc2680370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46</w:t>
        </w:r>
        <w:r w:rsidR="004015FD" w:rsidRPr="004015FD">
          <w:rPr>
            <w:rFonts w:ascii="Times New Roman" w:hAnsi="Times New Roman" w:cs="Times New Roman"/>
            <w:noProof/>
            <w:webHidden/>
          </w:rPr>
          <w:fldChar w:fldCharType="end"/>
        </w:r>
      </w:hyperlink>
    </w:p>
    <w:p w14:paraId="17805B14"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1" w:history="1">
        <w:r w:rsidR="004015FD" w:rsidRPr="004015FD">
          <w:rPr>
            <w:rStyle w:val="Hyperlink"/>
            <w:rFonts w:ascii="Times New Roman" w:hAnsi="Times New Roman" w:cs="Times New Roman"/>
            <w:noProof/>
          </w:rPr>
          <w:t>Table 10. Tree Removals Phase 2B.</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_Toc2680371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48</w:t>
        </w:r>
        <w:r w:rsidR="004015FD" w:rsidRPr="004015FD">
          <w:rPr>
            <w:rFonts w:ascii="Times New Roman" w:hAnsi="Times New Roman" w:cs="Times New Roman"/>
            <w:noProof/>
            <w:webHidden/>
          </w:rPr>
          <w:fldChar w:fldCharType="end"/>
        </w:r>
      </w:hyperlink>
    </w:p>
    <w:p w14:paraId="3232BE25"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2" w:history="1">
        <w:r w:rsidR="004015FD" w:rsidRPr="004015FD">
          <w:rPr>
            <w:rStyle w:val="Hyperlink"/>
            <w:rFonts w:ascii="Times New Roman" w:hAnsi="Times New Roman" w:cs="Times New Roman"/>
            <w:noProof/>
          </w:rPr>
          <w:t>Table 11. Vegetation Mitigation Measures.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_Toc2680372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51</w:t>
        </w:r>
        <w:r w:rsidR="004015FD" w:rsidRPr="004015FD">
          <w:rPr>
            <w:rFonts w:ascii="Times New Roman" w:hAnsi="Times New Roman" w:cs="Times New Roman"/>
            <w:noProof/>
            <w:webHidden/>
          </w:rPr>
          <w:fldChar w:fldCharType="end"/>
        </w:r>
      </w:hyperlink>
    </w:p>
    <w:p w14:paraId="5FB56DE7"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3" w:history="1">
        <w:r w:rsidR="004015FD" w:rsidRPr="004015FD">
          <w:rPr>
            <w:rStyle w:val="Hyperlink"/>
            <w:rFonts w:ascii="Times New Roman" w:hAnsi="Times New Roman" w:cs="Times New Roman"/>
            <w:noProof/>
          </w:rPr>
          <w:t>Table 13. Special Status Species Mitigation Measures.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_Toc2680373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59</w:t>
        </w:r>
        <w:r w:rsidR="004015FD" w:rsidRPr="004015FD">
          <w:rPr>
            <w:rFonts w:ascii="Times New Roman" w:hAnsi="Times New Roman" w:cs="Times New Roman"/>
            <w:noProof/>
            <w:webHidden/>
          </w:rPr>
          <w:fldChar w:fldCharType="end"/>
        </w:r>
      </w:hyperlink>
    </w:p>
    <w:p w14:paraId="4E46164D"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4" w:history="1">
        <w:r w:rsidR="004015FD" w:rsidRPr="004015FD">
          <w:rPr>
            <w:rStyle w:val="Hyperlink"/>
            <w:rFonts w:ascii="Times New Roman" w:hAnsi="Times New Roman" w:cs="Times New Roman"/>
            <w:noProof/>
          </w:rPr>
          <w:t>Table 14. Recreation Mitigation Measures.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_Toc2680374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66</w:t>
        </w:r>
        <w:r w:rsidR="004015FD" w:rsidRPr="004015FD">
          <w:rPr>
            <w:rFonts w:ascii="Times New Roman" w:hAnsi="Times New Roman" w:cs="Times New Roman"/>
            <w:noProof/>
            <w:webHidden/>
          </w:rPr>
          <w:fldChar w:fldCharType="end"/>
        </w:r>
      </w:hyperlink>
    </w:p>
    <w:p w14:paraId="71D26A93"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5" w:history="1">
        <w:r w:rsidR="004015FD" w:rsidRPr="004015FD">
          <w:rPr>
            <w:rStyle w:val="Hyperlink"/>
            <w:rFonts w:ascii="Times New Roman" w:hAnsi="Times New Roman" w:cs="Times New Roman"/>
            <w:noProof/>
          </w:rPr>
          <w:t>Table 15.  Buildings contributing to the NRHP-listed Marysville Historic Commercial District.</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_Toc2680375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74</w:t>
        </w:r>
        <w:r w:rsidR="004015FD" w:rsidRPr="004015FD">
          <w:rPr>
            <w:rFonts w:ascii="Times New Roman" w:hAnsi="Times New Roman" w:cs="Times New Roman"/>
            <w:noProof/>
            <w:webHidden/>
          </w:rPr>
          <w:fldChar w:fldCharType="end"/>
        </w:r>
      </w:hyperlink>
    </w:p>
    <w:p w14:paraId="304F8B1B"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6" w:history="1">
        <w:r w:rsidR="004015FD" w:rsidRPr="004015FD">
          <w:rPr>
            <w:rStyle w:val="Hyperlink"/>
            <w:rFonts w:ascii="Times New Roman" w:hAnsi="Times New Roman" w:cs="Times New Roman"/>
            <w:noProof/>
          </w:rPr>
          <w:t>Table 16. Maximum Allowable Interior Space Noise Exposure from Transportation Noise Sources at Noise Sensitive Land Uses.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_Toc2680376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83</w:t>
        </w:r>
        <w:r w:rsidR="004015FD" w:rsidRPr="004015FD">
          <w:rPr>
            <w:rFonts w:ascii="Times New Roman" w:hAnsi="Times New Roman" w:cs="Times New Roman"/>
            <w:noProof/>
            <w:webHidden/>
          </w:rPr>
          <w:fldChar w:fldCharType="end"/>
        </w:r>
      </w:hyperlink>
    </w:p>
    <w:p w14:paraId="76984E77"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7" w:history="1">
        <w:r w:rsidR="004015FD" w:rsidRPr="004015FD">
          <w:rPr>
            <w:rStyle w:val="Hyperlink"/>
            <w:rFonts w:ascii="Times New Roman" w:hAnsi="Times New Roman" w:cs="Times New Roman"/>
            <w:noProof/>
          </w:rPr>
          <w:t>Table 17. Maximum Allowable Noise Exposure from Non-Transportation Noise Sources at Noise-Sensitive Land Uses.</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_Toc2680377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83</w:t>
        </w:r>
        <w:r w:rsidR="004015FD" w:rsidRPr="004015FD">
          <w:rPr>
            <w:rFonts w:ascii="Times New Roman" w:hAnsi="Times New Roman" w:cs="Times New Roman"/>
            <w:noProof/>
            <w:webHidden/>
          </w:rPr>
          <w:fldChar w:fldCharType="end"/>
        </w:r>
      </w:hyperlink>
    </w:p>
    <w:p w14:paraId="4C072C42" w14:textId="77777777" w:rsidR="004015FD" w:rsidRPr="004015FD" w:rsidRDefault="00E6399C">
      <w:pPr>
        <w:pStyle w:val="TableofFigures"/>
        <w:tabs>
          <w:tab w:val="right" w:leader="dot" w:pos="9070"/>
        </w:tabs>
        <w:rPr>
          <w:rFonts w:ascii="Times New Roman" w:eastAsiaTheme="minorEastAsia" w:hAnsi="Times New Roman" w:cs="Times New Roman"/>
          <w:noProof/>
          <w:sz w:val="22"/>
        </w:rPr>
      </w:pPr>
      <w:hyperlink w:anchor="_Toc2680378" w:history="1">
        <w:r w:rsidR="004015FD" w:rsidRPr="004015FD">
          <w:rPr>
            <w:rStyle w:val="Hyperlink"/>
            <w:rFonts w:ascii="Times New Roman" w:hAnsi="Times New Roman" w:cs="Times New Roman"/>
            <w:noProof/>
          </w:rPr>
          <w:t>Table 18. Noise Emissions Reference Levels for Construction Equipment.</w:t>
        </w:r>
        <w:r w:rsidR="004015FD" w:rsidRPr="004015FD">
          <w:rPr>
            <w:rFonts w:ascii="Times New Roman" w:hAnsi="Times New Roman" w:cs="Times New Roman"/>
            <w:noProof/>
            <w:webHidden/>
          </w:rPr>
          <w:tab/>
        </w:r>
        <w:r w:rsidR="004015FD" w:rsidRPr="004015FD">
          <w:rPr>
            <w:rFonts w:ascii="Times New Roman" w:hAnsi="Times New Roman" w:cs="Times New Roman"/>
            <w:noProof/>
            <w:webHidden/>
          </w:rPr>
          <w:fldChar w:fldCharType="begin"/>
        </w:r>
        <w:r w:rsidR="004015FD" w:rsidRPr="004015FD">
          <w:rPr>
            <w:rFonts w:ascii="Times New Roman" w:hAnsi="Times New Roman" w:cs="Times New Roman"/>
            <w:noProof/>
            <w:webHidden/>
          </w:rPr>
          <w:instrText xml:space="preserve"> PAGEREF _Toc2680378 \h </w:instrText>
        </w:r>
        <w:r w:rsidR="004015FD" w:rsidRPr="004015FD">
          <w:rPr>
            <w:rFonts w:ascii="Times New Roman" w:hAnsi="Times New Roman" w:cs="Times New Roman"/>
            <w:noProof/>
            <w:webHidden/>
          </w:rPr>
        </w:r>
        <w:r w:rsidR="004015FD" w:rsidRPr="004015FD">
          <w:rPr>
            <w:rFonts w:ascii="Times New Roman" w:hAnsi="Times New Roman" w:cs="Times New Roman"/>
            <w:noProof/>
            <w:webHidden/>
          </w:rPr>
          <w:fldChar w:fldCharType="separate"/>
        </w:r>
        <w:r w:rsidR="004863D7">
          <w:rPr>
            <w:rFonts w:ascii="Times New Roman" w:hAnsi="Times New Roman" w:cs="Times New Roman"/>
            <w:noProof/>
            <w:webHidden/>
          </w:rPr>
          <w:t>83</w:t>
        </w:r>
        <w:r w:rsidR="004015FD" w:rsidRPr="004015FD">
          <w:rPr>
            <w:rFonts w:ascii="Times New Roman" w:hAnsi="Times New Roman" w:cs="Times New Roman"/>
            <w:noProof/>
            <w:webHidden/>
          </w:rPr>
          <w:fldChar w:fldCharType="end"/>
        </w:r>
      </w:hyperlink>
    </w:p>
    <w:p w14:paraId="137E0A63" w14:textId="77777777" w:rsidR="00291F38" w:rsidRPr="007E4670" w:rsidRDefault="00956259">
      <w:pPr>
        <w:rPr>
          <w:rFonts w:ascii="Times New Roman" w:eastAsia="Times New Roman" w:hAnsi="Times New Roman" w:cs="Times New Roman"/>
          <w:b/>
          <w:bCs/>
          <w:sz w:val="24"/>
          <w:szCs w:val="24"/>
        </w:rPr>
      </w:pPr>
      <w:r w:rsidRPr="004F3418">
        <w:rPr>
          <w:rStyle w:val="Hyperlink"/>
          <w:rFonts w:ascii="Times New Roman" w:hAnsi="Times New Roman" w:cs="Times New Roman"/>
          <w:noProof/>
          <w:sz w:val="24"/>
        </w:rPr>
        <w:fldChar w:fldCharType="end"/>
      </w:r>
    </w:p>
    <w:p w14:paraId="7186FC7E" w14:textId="49D2ABEB" w:rsidR="00395A86" w:rsidRPr="00026447" w:rsidRDefault="00587739" w:rsidP="00864030">
      <w:pPr>
        <w:spacing w:before="56"/>
        <w:ind w:left="2925"/>
        <w:rPr>
          <w:rFonts w:ascii="Times New Roman" w:eastAsia="Times New Roman" w:hAnsi="Times New Roman" w:cs="Times New Roman"/>
          <w:color w:val="FF0000"/>
          <w:sz w:val="24"/>
          <w:szCs w:val="24"/>
        </w:rPr>
      </w:pPr>
      <w:r w:rsidRPr="00970F21">
        <w:rPr>
          <w:rFonts w:ascii="Times New Roman"/>
          <w:b/>
          <w:spacing w:val="-1"/>
          <w:sz w:val="24"/>
        </w:rPr>
        <w:lastRenderedPageBreak/>
        <w:t>ACRONYMS</w:t>
      </w:r>
      <w:r w:rsidRPr="00970F21">
        <w:rPr>
          <w:rFonts w:ascii="Times New Roman"/>
          <w:b/>
          <w:sz w:val="24"/>
        </w:rPr>
        <w:t xml:space="preserve"> &amp;</w:t>
      </w:r>
      <w:r w:rsidRPr="00970F21">
        <w:rPr>
          <w:rFonts w:ascii="Times New Roman"/>
          <w:b/>
          <w:spacing w:val="-1"/>
          <w:sz w:val="24"/>
        </w:rPr>
        <w:t xml:space="preserve"> ABBREVIATIONS</w:t>
      </w:r>
    </w:p>
    <w:p w14:paraId="62916548" w14:textId="77777777" w:rsidR="00395A86" w:rsidRPr="00026447" w:rsidRDefault="00395A86">
      <w:pPr>
        <w:spacing w:before="11"/>
        <w:rPr>
          <w:rFonts w:ascii="Times New Roman" w:eastAsia="Times New Roman" w:hAnsi="Times New Roman" w:cs="Times New Roman"/>
          <w:b/>
          <w:bCs/>
          <w:color w:val="FF0000"/>
          <w:sz w:val="28"/>
          <w:szCs w:val="28"/>
        </w:rPr>
      </w:pPr>
    </w:p>
    <w:p w14:paraId="3F01C30D" w14:textId="41A49D6B" w:rsidR="008C0B0B" w:rsidRPr="00970F21" w:rsidRDefault="008C0B0B">
      <w:pPr>
        <w:tabs>
          <w:tab w:val="left" w:pos="2279"/>
        </w:tabs>
        <w:ind w:left="120"/>
        <w:rPr>
          <w:rFonts w:ascii="Times New Roman"/>
          <w:spacing w:val="-2"/>
        </w:rPr>
      </w:pPr>
      <w:r w:rsidRPr="00970F21">
        <w:rPr>
          <w:rFonts w:ascii="Times New Roman"/>
          <w:spacing w:val="-2"/>
        </w:rPr>
        <w:t>AB</w:t>
      </w:r>
      <w:r w:rsidRPr="00970F21">
        <w:rPr>
          <w:rFonts w:ascii="Times New Roman"/>
          <w:spacing w:val="-2"/>
        </w:rPr>
        <w:tab/>
        <w:t>Assembly Bill</w:t>
      </w:r>
    </w:p>
    <w:p w14:paraId="7EE77091" w14:textId="2B283F98" w:rsidR="00395A86" w:rsidRPr="00970F21" w:rsidRDefault="00587739">
      <w:pPr>
        <w:tabs>
          <w:tab w:val="left" w:pos="2279"/>
        </w:tabs>
        <w:ind w:left="120"/>
        <w:rPr>
          <w:rFonts w:ascii="Times New Roman" w:eastAsia="Times New Roman" w:hAnsi="Times New Roman" w:cs="Times New Roman"/>
        </w:rPr>
      </w:pPr>
      <w:r w:rsidRPr="00970F21">
        <w:rPr>
          <w:rFonts w:ascii="Times New Roman"/>
          <w:spacing w:val="-2"/>
        </w:rPr>
        <w:t>ADT</w:t>
      </w:r>
      <w:r w:rsidRPr="00970F21">
        <w:rPr>
          <w:rFonts w:ascii="Times New Roman"/>
          <w:spacing w:val="-2"/>
        </w:rPr>
        <w:tab/>
        <w:t>Average</w:t>
      </w:r>
      <w:r w:rsidRPr="00970F21">
        <w:rPr>
          <w:rFonts w:ascii="Times New Roman"/>
        </w:rPr>
        <w:t xml:space="preserve"> Daily</w:t>
      </w:r>
      <w:r w:rsidRPr="00970F21">
        <w:rPr>
          <w:rFonts w:ascii="Times New Roman"/>
          <w:spacing w:val="-3"/>
        </w:rPr>
        <w:t xml:space="preserve"> </w:t>
      </w:r>
      <w:r w:rsidR="00741F75" w:rsidRPr="00970F21">
        <w:rPr>
          <w:rFonts w:ascii="Times New Roman"/>
          <w:spacing w:val="-2"/>
        </w:rPr>
        <w:t>Traffic</w:t>
      </w:r>
    </w:p>
    <w:p w14:paraId="0FD65CB8" w14:textId="77777777" w:rsidR="00395A86" w:rsidRPr="00970F21" w:rsidRDefault="00587739">
      <w:pPr>
        <w:tabs>
          <w:tab w:val="left" w:pos="2279"/>
        </w:tabs>
        <w:spacing w:before="59"/>
        <w:ind w:left="120"/>
        <w:rPr>
          <w:rFonts w:ascii="Times New Roman" w:eastAsia="Times New Roman" w:hAnsi="Times New Roman" w:cs="Times New Roman"/>
        </w:rPr>
      </w:pPr>
      <w:r w:rsidRPr="00970F21">
        <w:rPr>
          <w:rFonts w:ascii="Times New Roman"/>
          <w:spacing w:val="-1"/>
        </w:rPr>
        <w:t>APE</w:t>
      </w:r>
      <w:r w:rsidRPr="00970F21">
        <w:rPr>
          <w:rFonts w:ascii="Times New Roman"/>
          <w:spacing w:val="-1"/>
        </w:rPr>
        <w:tab/>
        <w:t>Area</w:t>
      </w:r>
      <w:r w:rsidRPr="00970F21">
        <w:rPr>
          <w:rFonts w:ascii="Times New Roman"/>
        </w:rPr>
        <w:t xml:space="preserve"> </w:t>
      </w:r>
      <w:r w:rsidRPr="00970F21">
        <w:rPr>
          <w:rFonts w:ascii="Times New Roman"/>
          <w:spacing w:val="-2"/>
        </w:rPr>
        <w:t>of</w:t>
      </w:r>
      <w:r w:rsidRPr="00970F21">
        <w:rPr>
          <w:rFonts w:ascii="Times New Roman"/>
          <w:spacing w:val="1"/>
        </w:rPr>
        <w:t xml:space="preserve"> </w:t>
      </w:r>
      <w:r w:rsidRPr="00970F21">
        <w:rPr>
          <w:rFonts w:ascii="Times New Roman"/>
          <w:spacing w:val="-1"/>
        </w:rPr>
        <w:t>Potential</w:t>
      </w:r>
      <w:r w:rsidRPr="00970F21">
        <w:rPr>
          <w:rFonts w:ascii="Times New Roman"/>
          <w:spacing w:val="1"/>
        </w:rPr>
        <w:t xml:space="preserve"> </w:t>
      </w:r>
      <w:r w:rsidRPr="00970F21">
        <w:rPr>
          <w:rFonts w:ascii="Times New Roman"/>
          <w:spacing w:val="-1"/>
        </w:rPr>
        <w:t>Effects</w:t>
      </w:r>
    </w:p>
    <w:p w14:paraId="2DAFC401" w14:textId="77777777" w:rsidR="00395A86" w:rsidRPr="00970F21" w:rsidRDefault="00587739">
      <w:pPr>
        <w:tabs>
          <w:tab w:val="left" w:pos="2279"/>
        </w:tabs>
        <w:spacing w:before="61"/>
        <w:ind w:left="119"/>
        <w:rPr>
          <w:rFonts w:ascii="Times New Roman" w:eastAsia="Times New Roman" w:hAnsi="Times New Roman" w:cs="Times New Roman"/>
        </w:rPr>
      </w:pPr>
      <w:r w:rsidRPr="00970F21">
        <w:rPr>
          <w:rFonts w:ascii="Times New Roman"/>
          <w:spacing w:val="-1"/>
        </w:rPr>
        <w:t>BMPs</w:t>
      </w:r>
      <w:r w:rsidRPr="00970F21">
        <w:rPr>
          <w:rFonts w:ascii="Times New Roman"/>
          <w:spacing w:val="-1"/>
        </w:rPr>
        <w:tab/>
        <w:t>Best</w:t>
      </w:r>
      <w:r w:rsidRPr="00970F21">
        <w:rPr>
          <w:rFonts w:ascii="Times New Roman"/>
          <w:spacing w:val="-2"/>
        </w:rPr>
        <w:t xml:space="preserve"> </w:t>
      </w:r>
      <w:r w:rsidRPr="00970F21">
        <w:rPr>
          <w:rFonts w:ascii="Times New Roman"/>
          <w:spacing w:val="-1"/>
        </w:rPr>
        <w:t>Management</w:t>
      </w:r>
      <w:r w:rsidRPr="00970F21">
        <w:rPr>
          <w:rFonts w:ascii="Times New Roman"/>
          <w:spacing w:val="1"/>
        </w:rPr>
        <w:t xml:space="preserve"> </w:t>
      </w:r>
      <w:r w:rsidRPr="00970F21">
        <w:rPr>
          <w:rFonts w:ascii="Times New Roman"/>
          <w:spacing w:val="-1"/>
        </w:rPr>
        <w:t>Practices</w:t>
      </w:r>
    </w:p>
    <w:p w14:paraId="4AFF26F1"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rPr>
        <w:t>CAA</w:t>
      </w:r>
      <w:r w:rsidRPr="00970F21">
        <w:rPr>
          <w:rFonts w:ascii="Times New Roman"/>
          <w:spacing w:val="-1"/>
        </w:rPr>
        <w:tab/>
      </w:r>
      <w:r w:rsidRPr="00970F21">
        <w:rPr>
          <w:rFonts w:ascii="Times New Roman"/>
        </w:rPr>
        <w:t xml:space="preserve">Clean </w:t>
      </w:r>
      <w:r w:rsidRPr="00970F21">
        <w:rPr>
          <w:rFonts w:ascii="Times New Roman"/>
          <w:spacing w:val="-1"/>
        </w:rPr>
        <w:t>Air</w:t>
      </w:r>
      <w:r w:rsidRPr="00970F21">
        <w:rPr>
          <w:rFonts w:ascii="Times New Roman"/>
          <w:spacing w:val="1"/>
        </w:rPr>
        <w:t xml:space="preserve"> </w:t>
      </w:r>
      <w:r w:rsidRPr="00970F21">
        <w:rPr>
          <w:rFonts w:ascii="Times New Roman"/>
          <w:spacing w:val="-2"/>
        </w:rPr>
        <w:t>Act</w:t>
      </w:r>
    </w:p>
    <w:p w14:paraId="3985B774" w14:textId="77777777" w:rsidR="00395A86" w:rsidRPr="00970F21" w:rsidRDefault="00587739">
      <w:pPr>
        <w:tabs>
          <w:tab w:val="left" w:pos="2279"/>
        </w:tabs>
        <w:spacing w:before="61"/>
        <w:ind w:left="119"/>
        <w:rPr>
          <w:rFonts w:ascii="Times New Roman" w:eastAsia="Times New Roman" w:hAnsi="Times New Roman" w:cs="Times New Roman"/>
        </w:rPr>
      </w:pPr>
      <w:r w:rsidRPr="00970F21">
        <w:rPr>
          <w:rFonts w:ascii="Times New Roman"/>
          <w:spacing w:val="-2"/>
          <w:w w:val="95"/>
        </w:rPr>
        <w:t>CAAQS</w:t>
      </w:r>
      <w:r w:rsidRPr="00970F21">
        <w:rPr>
          <w:rFonts w:ascii="Times New Roman"/>
          <w:spacing w:val="-2"/>
          <w:w w:val="95"/>
        </w:rPr>
        <w:tab/>
      </w:r>
      <w:r w:rsidRPr="00970F21">
        <w:rPr>
          <w:rFonts w:ascii="Times New Roman"/>
          <w:spacing w:val="-1"/>
        </w:rPr>
        <w:t>California</w:t>
      </w:r>
      <w:r w:rsidRPr="00970F21">
        <w:rPr>
          <w:rFonts w:ascii="Times New Roman"/>
        </w:rPr>
        <w:t xml:space="preserve"> </w:t>
      </w:r>
      <w:r w:rsidRPr="00970F21">
        <w:rPr>
          <w:rFonts w:ascii="Times New Roman"/>
          <w:spacing w:val="-2"/>
        </w:rPr>
        <w:t>Ambient</w:t>
      </w:r>
      <w:r w:rsidRPr="00970F21">
        <w:rPr>
          <w:rFonts w:ascii="Times New Roman"/>
          <w:spacing w:val="1"/>
        </w:rPr>
        <w:t xml:space="preserve"> </w:t>
      </w:r>
      <w:r w:rsidRPr="00970F21">
        <w:rPr>
          <w:rFonts w:ascii="Times New Roman"/>
          <w:spacing w:val="-1"/>
        </w:rPr>
        <w:t>Air</w:t>
      </w:r>
      <w:r w:rsidRPr="00970F21">
        <w:rPr>
          <w:rFonts w:ascii="Times New Roman"/>
          <w:spacing w:val="-2"/>
        </w:rPr>
        <w:t xml:space="preserve"> </w:t>
      </w:r>
      <w:r w:rsidRPr="00970F21">
        <w:rPr>
          <w:rFonts w:ascii="Times New Roman"/>
          <w:spacing w:val="-1"/>
        </w:rPr>
        <w:t>Quality</w:t>
      </w:r>
      <w:r w:rsidRPr="00970F21">
        <w:rPr>
          <w:rFonts w:ascii="Times New Roman"/>
          <w:spacing w:val="-3"/>
        </w:rPr>
        <w:t xml:space="preserve"> </w:t>
      </w:r>
      <w:r w:rsidRPr="00970F21">
        <w:rPr>
          <w:rFonts w:ascii="Times New Roman"/>
          <w:spacing w:val="-1"/>
        </w:rPr>
        <w:t>Standards</w:t>
      </w:r>
    </w:p>
    <w:p w14:paraId="59DBB70E" w14:textId="3EACB74D" w:rsidR="00395A86" w:rsidRPr="00970F21" w:rsidRDefault="00970F21">
      <w:pPr>
        <w:tabs>
          <w:tab w:val="left" w:pos="2279"/>
        </w:tabs>
        <w:spacing w:before="59"/>
        <w:ind w:left="119"/>
        <w:rPr>
          <w:rFonts w:ascii="Times New Roman" w:eastAsia="Times New Roman" w:hAnsi="Times New Roman" w:cs="Times New Roman"/>
        </w:rPr>
      </w:pPr>
      <w:r w:rsidRPr="00970F21">
        <w:rPr>
          <w:rFonts w:ascii="Times New Roman"/>
          <w:spacing w:val="-1"/>
        </w:rPr>
        <w:t>CalT</w:t>
      </w:r>
      <w:r w:rsidR="00587739" w:rsidRPr="00970F21">
        <w:rPr>
          <w:rFonts w:ascii="Times New Roman"/>
          <w:spacing w:val="-1"/>
        </w:rPr>
        <w:t>rans</w:t>
      </w:r>
      <w:r w:rsidR="00587739" w:rsidRPr="00970F21">
        <w:rPr>
          <w:rFonts w:ascii="Times New Roman"/>
          <w:spacing w:val="-1"/>
        </w:rPr>
        <w:tab/>
        <w:t>California</w:t>
      </w:r>
      <w:r w:rsidR="00587739" w:rsidRPr="00970F21">
        <w:rPr>
          <w:rFonts w:ascii="Times New Roman"/>
        </w:rPr>
        <w:t xml:space="preserve"> </w:t>
      </w:r>
      <w:r w:rsidR="00587739" w:rsidRPr="00970F21">
        <w:rPr>
          <w:rFonts w:ascii="Times New Roman"/>
          <w:spacing w:val="-1"/>
        </w:rPr>
        <w:t>Department</w:t>
      </w:r>
      <w:r w:rsidR="00587739" w:rsidRPr="00970F21">
        <w:rPr>
          <w:rFonts w:ascii="Times New Roman"/>
          <w:spacing w:val="1"/>
        </w:rPr>
        <w:t xml:space="preserve"> </w:t>
      </w:r>
      <w:r w:rsidR="00587739" w:rsidRPr="00970F21">
        <w:rPr>
          <w:rFonts w:ascii="Times New Roman"/>
        </w:rPr>
        <w:t>of</w:t>
      </w:r>
      <w:r w:rsidR="00587739" w:rsidRPr="00970F21">
        <w:rPr>
          <w:rFonts w:ascii="Times New Roman"/>
          <w:spacing w:val="-2"/>
        </w:rPr>
        <w:t xml:space="preserve"> </w:t>
      </w:r>
      <w:r w:rsidR="00587739" w:rsidRPr="00970F21">
        <w:rPr>
          <w:rFonts w:ascii="Times New Roman"/>
          <w:spacing w:val="-1"/>
        </w:rPr>
        <w:t>Transportation</w:t>
      </w:r>
    </w:p>
    <w:p w14:paraId="5D0A6CBA" w14:textId="77777777" w:rsidR="00395A86" w:rsidRPr="00970F21" w:rsidRDefault="00587739">
      <w:pPr>
        <w:tabs>
          <w:tab w:val="left" w:pos="2279"/>
        </w:tabs>
        <w:spacing w:before="59"/>
        <w:ind w:left="120"/>
        <w:rPr>
          <w:rFonts w:ascii="Times New Roman" w:eastAsia="Times New Roman" w:hAnsi="Times New Roman" w:cs="Times New Roman"/>
        </w:rPr>
      </w:pPr>
      <w:r w:rsidRPr="00970F21">
        <w:rPr>
          <w:rFonts w:ascii="Times New Roman"/>
          <w:spacing w:val="-1"/>
        </w:rPr>
        <w:t>CAR</w:t>
      </w:r>
      <w:r w:rsidRPr="00970F21">
        <w:rPr>
          <w:rFonts w:ascii="Times New Roman"/>
          <w:spacing w:val="-1"/>
        </w:rPr>
        <w:tab/>
        <w:t>Coordination</w:t>
      </w:r>
      <w:r w:rsidRPr="00970F21">
        <w:rPr>
          <w:rFonts w:ascii="Times New Roman"/>
        </w:rPr>
        <w:t xml:space="preserve"> </w:t>
      </w:r>
      <w:r w:rsidRPr="00970F21">
        <w:rPr>
          <w:rFonts w:ascii="Times New Roman"/>
          <w:spacing w:val="-2"/>
        </w:rPr>
        <w:t>Act</w:t>
      </w:r>
      <w:r w:rsidRPr="00970F21">
        <w:rPr>
          <w:rFonts w:ascii="Times New Roman"/>
          <w:spacing w:val="1"/>
        </w:rPr>
        <w:t xml:space="preserve"> </w:t>
      </w:r>
      <w:r w:rsidRPr="00970F21">
        <w:rPr>
          <w:rFonts w:ascii="Times New Roman"/>
          <w:spacing w:val="-1"/>
        </w:rPr>
        <w:t>Report</w:t>
      </w:r>
    </w:p>
    <w:p w14:paraId="73F9F0D6" w14:textId="77777777" w:rsidR="00395A86" w:rsidRPr="00970F21" w:rsidRDefault="00587739">
      <w:pPr>
        <w:tabs>
          <w:tab w:val="left" w:pos="2279"/>
        </w:tabs>
        <w:spacing w:before="61"/>
        <w:ind w:left="119"/>
        <w:rPr>
          <w:rFonts w:ascii="Times New Roman" w:eastAsia="Times New Roman" w:hAnsi="Times New Roman" w:cs="Times New Roman"/>
        </w:rPr>
      </w:pPr>
      <w:r w:rsidRPr="00970F21">
        <w:rPr>
          <w:rFonts w:ascii="Times New Roman"/>
          <w:spacing w:val="-1"/>
        </w:rPr>
        <w:t>CARB</w:t>
      </w:r>
      <w:r w:rsidRPr="00970F21">
        <w:rPr>
          <w:rFonts w:ascii="Times New Roman"/>
          <w:spacing w:val="-1"/>
        </w:rPr>
        <w:tab/>
        <w:t>California</w:t>
      </w:r>
      <w:r w:rsidRPr="00970F21">
        <w:rPr>
          <w:rFonts w:ascii="Times New Roman"/>
        </w:rPr>
        <w:t xml:space="preserve"> </w:t>
      </w:r>
      <w:r w:rsidRPr="00970F21">
        <w:rPr>
          <w:rFonts w:ascii="Times New Roman"/>
          <w:spacing w:val="-1"/>
        </w:rPr>
        <w:t>Air</w:t>
      </w:r>
      <w:r w:rsidRPr="00970F21">
        <w:rPr>
          <w:rFonts w:ascii="Times New Roman"/>
          <w:spacing w:val="1"/>
        </w:rPr>
        <w:t xml:space="preserve"> </w:t>
      </w:r>
      <w:r w:rsidRPr="00970F21">
        <w:rPr>
          <w:rFonts w:ascii="Times New Roman"/>
          <w:spacing w:val="-1"/>
        </w:rPr>
        <w:t>Resources</w:t>
      </w:r>
      <w:r w:rsidRPr="00970F21">
        <w:rPr>
          <w:rFonts w:ascii="Times New Roman"/>
        </w:rPr>
        <w:t xml:space="preserve"> </w:t>
      </w:r>
      <w:r w:rsidRPr="00970F21">
        <w:rPr>
          <w:rFonts w:ascii="Times New Roman"/>
          <w:spacing w:val="-1"/>
        </w:rPr>
        <w:t>Board</w:t>
      </w:r>
    </w:p>
    <w:p w14:paraId="569936B4"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rPr>
        <w:t>CCAA</w:t>
      </w:r>
      <w:r w:rsidRPr="00970F21">
        <w:rPr>
          <w:rFonts w:ascii="Times New Roman"/>
          <w:spacing w:val="-1"/>
        </w:rPr>
        <w:tab/>
        <w:t>California</w:t>
      </w:r>
      <w:r w:rsidRPr="00970F21">
        <w:rPr>
          <w:rFonts w:ascii="Times New Roman"/>
        </w:rPr>
        <w:t xml:space="preserve"> </w:t>
      </w:r>
      <w:r w:rsidRPr="00970F21">
        <w:rPr>
          <w:rFonts w:ascii="Times New Roman"/>
          <w:spacing w:val="-1"/>
        </w:rPr>
        <w:t>Clean</w:t>
      </w:r>
      <w:r w:rsidRPr="00970F21">
        <w:rPr>
          <w:rFonts w:ascii="Times New Roman"/>
        </w:rPr>
        <w:t xml:space="preserve"> </w:t>
      </w:r>
      <w:r w:rsidRPr="00970F21">
        <w:rPr>
          <w:rFonts w:ascii="Times New Roman"/>
          <w:spacing w:val="-1"/>
        </w:rPr>
        <w:t>Air</w:t>
      </w:r>
      <w:r w:rsidRPr="00970F21">
        <w:rPr>
          <w:rFonts w:ascii="Times New Roman"/>
          <w:spacing w:val="-2"/>
        </w:rPr>
        <w:t xml:space="preserve"> </w:t>
      </w:r>
      <w:r w:rsidRPr="00970F21">
        <w:rPr>
          <w:rFonts w:ascii="Times New Roman"/>
          <w:spacing w:val="-1"/>
        </w:rPr>
        <w:t>Act</w:t>
      </w:r>
    </w:p>
    <w:p w14:paraId="4ED4860F" w14:textId="77777777" w:rsidR="00395A86" w:rsidRPr="00970F21" w:rsidRDefault="00587739">
      <w:pPr>
        <w:tabs>
          <w:tab w:val="left" w:pos="2279"/>
        </w:tabs>
        <w:spacing w:before="61"/>
        <w:ind w:left="119"/>
        <w:rPr>
          <w:rFonts w:ascii="Times New Roman" w:eastAsia="Times New Roman" w:hAnsi="Times New Roman" w:cs="Times New Roman"/>
        </w:rPr>
      </w:pPr>
      <w:r w:rsidRPr="00970F21">
        <w:rPr>
          <w:rFonts w:ascii="Times New Roman"/>
          <w:spacing w:val="-1"/>
        </w:rPr>
        <w:t>CDC</w:t>
      </w:r>
      <w:r w:rsidRPr="00970F21">
        <w:rPr>
          <w:rFonts w:ascii="Times New Roman"/>
          <w:spacing w:val="-1"/>
        </w:rPr>
        <w:tab/>
        <w:t>California</w:t>
      </w:r>
      <w:r w:rsidRPr="00970F21">
        <w:rPr>
          <w:rFonts w:ascii="Times New Roman"/>
        </w:rPr>
        <w:t xml:space="preserve"> </w:t>
      </w:r>
      <w:r w:rsidRPr="00970F21">
        <w:rPr>
          <w:rFonts w:ascii="Times New Roman"/>
          <w:spacing w:val="-1"/>
        </w:rPr>
        <w:t>Department</w:t>
      </w:r>
      <w:r w:rsidRPr="00970F21">
        <w:rPr>
          <w:rFonts w:ascii="Times New Roman"/>
          <w:spacing w:val="1"/>
        </w:rPr>
        <w:t xml:space="preserve"> </w:t>
      </w:r>
      <w:r w:rsidRPr="00970F21">
        <w:rPr>
          <w:rFonts w:ascii="Times New Roman"/>
        </w:rPr>
        <w:t>of</w:t>
      </w:r>
      <w:r w:rsidRPr="00970F21">
        <w:rPr>
          <w:rFonts w:ascii="Times New Roman"/>
          <w:spacing w:val="1"/>
        </w:rPr>
        <w:t xml:space="preserve"> </w:t>
      </w:r>
      <w:r w:rsidRPr="00970F21">
        <w:rPr>
          <w:rFonts w:ascii="Times New Roman"/>
          <w:spacing w:val="-1"/>
        </w:rPr>
        <w:t>Conservation</w:t>
      </w:r>
    </w:p>
    <w:p w14:paraId="4A27D227" w14:textId="77777777" w:rsidR="00395A86" w:rsidRPr="00970F21" w:rsidRDefault="00587739">
      <w:pPr>
        <w:tabs>
          <w:tab w:val="left" w:pos="2279"/>
        </w:tabs>
        <w:spacing w:before="59"/>
        <w:ind w:left="119"/>
        <w:rPr>
          <w:rFonts w:ascii="Times New Roman"/>
          <w:spacing w:val="-2"/>
        </w:rPr>
      </w:pPr>
      <w:r w:rsidRPr="00970F21">
        <w:rPr>
          <w:rFonts w:ascii="Times New Roman"/>
          <w:spacing w:val="-1"/>
        </w:rPr>
        <w:t>CDFG</w:t>
      </w:r>
      <w:r w:rsidRPr="00970F21">
        <w:rPr>
          <w:rFonts w:ascii="Times New Roman"/>
          <w:spacing w:val="-1"/>
        </w:rPr>
        <w:tab/>
        <w:t>California</w:t>
      </w:r>
      <w:r w:rsidRPr="00970F21">
        <w:rPr>
          <w:rFonts w:ascii="Times New Roman"/>
        </w:rPr>
        <w:t xml:space="preserve"> </w:t>
      </w:r>
      <w:r w:rsidRPr="00970F21">
        <w:rPr>
          <w:rFonts w:ascii="Times New Roman"/>
          <w:spacing w:val="-1"/>
        </w:rPr>
        <w:t>Department</w:t>
      </w:r>
      <w:r w:rsidRPr="00970F21">
        <w:rPr>
          <w:rFonts w:ascii="Times New Roman"/>
          <w:spacing w:val="1"/>
        </w:rPr>
        <w:t xml:space="preserve"> </w:t>
      </w:r>
      <w:r w:rsidRPr="00970F21">
        <w:rPr>
          <w:rFonts w:ascii="Times New Roman"/>
        </w:rPr>
        <w:t>of</w:t>
      </w:r>
      <w:r w:rsidRPr="00970F21">
        <w:rPr>
          <w:rFonts w:ascii="Times New Roman"/>
          <w:spacing w:val="-2"/>
        </w:rPr>
        <w:t xml:space="preserve"> </w:t>
      </w:r>
      <w:r w:rsidRPr="00970F21">
        <w:rPr>
          <w:rFonts w:ascii="Times New Roman"/>
          <w:spacing w:val="-1"/>
        </w:rPr>
        <w:t>Fish</w:t>
      </w:r>
      <w:r w:rsidRPr="00970F21">
        <w:rPr>
          <w:rFonts w:ascii="Times New Roman"/>
        </w:rPr>
        <w:t xml:space="preserve"> </w:t>
      </w:r>
      <w:r w:rsidRPr="00970F21">
        <w:rPr>
          <w:rFonts w:ascii="Times New Roman"/>
          <w:spacing w:val="-1"/>
        </w:rPr>
        <w:t>and</w:t>
      </w:r>
      <w:r w:rsidRPr="00970F21">
        <w:rPr>
          <w:rFonts w:ascii="Times New Roman"/>
        </w:rPr>
        <w:t xml:space="preserve"> </w:t>
      </w:r>
      <w:r w:rsidRPr="00970F21">
        <w:rPr>
          <w:rFonts w:ascii="Times New Roman"/>
          <w:spacing w:val="-2"/>
        </w:rPr>
        <w:t>Game</w:t>
      </w:r>
    </w:p>
    <w:p w14:paraId="68C6D2D9" w14:textId="2E93CFA3" w:rsidR="00777B74" w:rsidRPr="00970F21" w:rsidRDefault="00777B74">
      <w:pPr>
        <w:tabs>
          <w:tab w:val="left" w:pos="2279"/>
        </w:tabs>
        <w:spacing w:before="59"/>
        <w:ind w:left="119"/>
        <w:rPr>
          <w:rFonts w:ascii="Times New Roman" w:eastAsia="Times New Roman" w:hAnsi="Times New Roman" w:cs="Times New Roman"/>
        </w:rPr>
      </w:pPr>
      <w:r w:rsidRPr="00970F21">
        <w:rPr>
          <w:rFonts w:ascii="Times New Roman"/>
          <w:spacing w:val="-2"/>
        </w:rPr>
        <w:t>CDFW</w:t>
      </w:r>
      <w:r w:rsidRPr="00970F21">
        <w:rPr>
          <w:rFonts w:ascii="Times New Roman"/>
          <w:spacing w:val="-2"/>
        </w:rPr>
        <w:tab/>
        <w:t>California Department of Fish and Wildlife</w:t>
      </w:r>
    </w:p>
    <w:p w14:paraId="7D509824" w14:textId="17E99497" w:rsidR="00531ECB" w:rsidRDefault="00531ECB">
      <w:pPr>
        <w:tabs>
          <w:tab w:val="left" w:pos="2279"/>
        </w:tabs>
        <w:spacing w:before="59"/>
        <w:ind w:left="119"/>
        <w:rPr>
          <w:rFonts w:ascii="Times New Roman"/>
          <w:spacing w:val="-1"/>
        </w:rPr>
      </w:pPr>
      <w:r>
        <w:rPr>
          <w:rFonts w:ascii="Times New Roman"/>
          <w:spacing w:val="-1"/>
        </w:rPr>
        <w:t>CEQ</w:t>
      </w:r>
      <w:r>
        <w:rPr>
          <w:rFonts w:ascii="Times New Roman"/>
          <w:spacing w:val="-1"/>
        </w:rPr>
        <w:tab/>
        <w:t>Council on Environmental Quality</w:t>
      </w:r>
    </w:p>
    <w:p w14:paraId="74B600CD"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rPr>
        <w:t>CEQA</w:t>
      </w:r>
      <w:r w:rsidRPr="00970F21">
        <w:rPr>
          <w:rFonts w:ascii="Times New Roman"/>
          <w:spacing w:val="-1"/>
        </w:rPr>
        <w:tab/>
        <w:t>California</w:t>
      </w:r>
      <w:r w:rsidRPr="00970F21">
        <w:rPr>
          <w:rFonts w:ascii="Times New Roman"/>
        </w:rPr>
        <w:t xml:space="preserve"> </w:t>
      </w:r>
      <w:r w:rsidRPr="00970F21">
        <w:rPr>
          <w:rFonts w:ascii="Times New Roman"/>
          <w:spacing w:val="-1"/>
        </w:rPr>
        <w:t>Environmental</w:t>
      </w:r>
      <w:r w:rsidRPr="00970F21">
        <w:rPr>
          <w:rFonts w:ascii="Times New Roman"/>
          <w:spacing w:val="-2"/>
        </w:rPr>
        <w:t xml:space="preserve"> </w:t>
      </w:r>
      <w:r w:rsidRPr="00970F21">
        <w:rPr>
          <w:rFonts w:ascii="Times New Roman"/>
          <w:spacing w:val="-1"/>
        </w:rPr>
        <w:t>Quality</w:t>
      </w:r>
      <w:r w:rsidRPr="00970F21">
        <w:rPr>
          <w:rFonts w:ascii="Times New Roman"/>
          <w:spacing w:val="-3"/>
        </w:rPr>
        <w:t xml:space="preserve"> </w:t>
      </w:r>
      <w:r w:rsidRPr="00970F21">
        <w:rPr>
          <w:rFonts w:ascii="Times New Roman"/>
          <w:spacing w:val="-1"/>
        </w:rPr>
        <w:t>Act</w:t>
      </w:r>
    </w:p>
    <w:p w14:paraId="0549A220" w14:textId="77777777" w:rsidR="00395A86" w:rsidRPr="00970F21" w:rsidRDefault="00587739">
      <w:pPr>
        <w:tabs>
          <w:tab w:val="left" w:pos="2278"/>
        </w:tabs>
        <w:spacing w:before="61"/>
        <w:ind w:left="119"/>
        <w:rPr>
          <w:rFonts w:ascii="Times New Roman"/>
          <w:spacing w:val="-1"/>
        </w:rPr>
      </w:pPr>
      <w:r w:rsidRPr="00970F21">
        <w:rPr>
          <w:rFonts w:ascii="Times New Roman"/>
          <w:spacing w:val="-1"/>
        </w:rPr>
        <w:t>CESA</w:t>
      </w:r>
      <w:r w:rsidRPr="00970F21">
        <w:rPr>
          <w:rFonts w:ascii="Times New Roman"/>
          <w:spacing w:val="-1"/>
        </w:rPr>
        <w:tab/>
        <w:t>California</w:t>
      </w:r>
      <w:r w:rsidRPr="00970F21">
        <w:rPr>
          <w:rFonts w:ascii="Times New Roman"/>
        </w:rPr>
        <w:t xml:space="preserve"> </w:t>
      </w:r>
      <w:r w:rsidRPr="00970F21">
        <w:rPr>
          <w:rFonts w:ascii="Times New Roman"/>
          <w:spacing w:val="-1"/>
        </w:rPr>
        <w:t>Endangered</w:t>
      </w:r>
      <w:r w:rsidRPr="00970F21">
        <w:rPr>
          <w:rFonts w:ascii="Times New Roman"/>
        </w:rPr>
        <w:t xml:space="preserve"> </w:t>
      </w:r>
      <w:r w:rsidRPr="00970F21">
        <w:rPr>
          <w:rFonts w:ascii="Times New Roman"/>
          <w:spacing w:val="-1"/>
        </w:rPr>
        <w:t>Species</w:t>
      </w:r>
      <w:r w:rsidRPr="00970F21">
        <w:rPr>
          <w:rFonts w:ascii="Times New Roman"/>
          <w:spacing w:val="-2"/>
        </w:rPr>
        <w:t xml:space="preserve"> </w:t>
      </w:r>
      <w:r w:rsidRPr="00970F21">
        <w:rPr>
          <w:rFonts w:ascii="Times New Roman"/>
          <w:spacing w:val="-1"/>
        </w:rPr>
        <w:t>Act</w:t>
      </w:r>
    </w:p>
    <w:p w14:paraId="20222BE6" w14:textId="04B54BA0" w:rsidR="00C85473" w:rsidRPr="00970F21" w:rsidRDefault="00C85473">
      <w:pPr>
        <w:tabs>
          <w:tab w:val="left" w:pos="2278"/>
        </w:tabs>
        <w:spacing w:before="61"/>
        <w:ind w:left="119"/>
        <w:rPr>
          <w:rFonts w:ascii="Times New Roman"/>
          <w:spacing w:val="-1"/>
        </w:rPr>
      </w:pPr>
      <w:r w:rsidRPr="00970F21">
        <w:rPr>
          <w:rFonts w:ascii="Times New Roman"/>
          <w:spacing w:val="-1"/>
        </w:rPr>
        <w:t>CFR</w:t>
      </w:r>
      <w:r w:rsidRPr="00970F21">
        <w:rPr>
          <w:rFonts w:ascii="Times New Roman"/>
          <w:spacing w:val="-1"/>
        </w:rPr>
        <w:tab/>
        <w:t>Code of Federal Regulations</w:t>
      </w:r>
    </w:p>
    <w:p w14:paraId="76E1E541" w14:textId="5324F542" w:rsidR="00CE351C" w:rsidRPr="00970F21" w:rsidRDefault="00CE351C">
      <w:pPr>
        <w:tabs>
          <w:tab w:val="left" w:pos="2278"/>
        </w:tabs>
        <w:spacing w:before="61"/>
        <w:ind w:left="119"/>
        <w:rPr>
          <w:rFonts w:ascii="Times New Roman"/>
          <w:spacing w:val="-1"/>
        </w:rPr>
      </w:pPr>
      <w:r w:rsidRPr="00970F21">
        <w:rPr>
          <w:rFonts w:ascii="Times New Roman"/>
          <w:spacing w:val="-1"/>
        </w:rPr>
        <w:t>CH</w:t>
      </w:r>
      <w:r w:rsidRPr="00970F21">
        <w:rPr>
          <w:rFonts w:ascii="Times New Roman"/>
          <w:spacing w:val="-1"/>
        </w:rPr>
        <w:tab/>
        <w:t>Critical Habitat</w:t>
      </w:r>
    </w:p>
    <w:p w14:paraId="07E6E5F9" w14:textId="35E951DB" w:rsidR="008B1E25" w:rsidRPr="00970F21" w:rsidRDefault="008B1E25">
      <w:pPr>
        <w:tabs>
          <w:tab w:val="left" w:pos="2278"/>
        </w:tabs>
        <w:spacing w:before="61"/>
        <w:ind w:left="119"/>
        <w:rPr>
          <w:rFonts w:ascii="Times New Roman" w:eastAsia="Times New Roman" w:hAnsi="Times New Roman" w:cs="Times New Roman"/>
        </w:rPr>
      </w:pPr>
      <w:r w:rsidRPr="00970F21">
        <w:rPr>
          <w:rFonts w:ascii="Times New Roman"/>
          <w:spacing w:val="-1"/>
        </w:rPr>
        <w:t>CH</w:t>
      </w:r>
      <w:r w:rsidRPr="00970F21">
        <w:rPr>
          <w:rFonts w:ascii="Times New Roman"/>
          <w:spacing w:val="-1"/>
          <w:vertAlign w:val="subscript"/>
        </w:rPr>
        <w:t>4</w:t>
      </w:r>
      <w:r w:rsidRPr="00970F21">
        <w:rPr>
          <w:rFonts w:ascii="Times New Roman"/>
          <w:spacing w:val="-1"/>
          <w:vertAlign w:val="subscript"/>
        </w:rPr>
        <w:tab/>
      </w:r>
      <w:r w:rsidRPr="00970F21">
        <w:rPr>
          <w:rFonts w:ascii="Times New Roman"/>
          <w:spacing w:val="-1"/>
        </w:rPr>
        <w:t>Methane</w:t>
      </w:r>
    </w:p>
    <w:p w14:paraId="74DD5D98" w14:textId="77777777" w:rsidR="00395A86" w:rsidRPr="00970F21" w:rsidRDefault="00587739">
      <w:pPr>
        <w:tabs>
          <w:tab w:val="left" w:pos="2278"/>
        </w:tabs>
        <w:spacing w:before="59"/>
        <w:ind w:left="119"/>
        <w:rPr>
          <w:rFonts w:ascii="Times New Roman" w:eastAsia="Times New Roman" w:hAnsi="Times New Roman" w:cs="Times New Roman"/>
        </w:rPr>
      </w:pPr>
      <w:r w:rsidRPr="00970F21">
        <w:rPr>
          <w:rFonts w:ascii="Times New Roman"/>
          <w:spacing w:val="-2"/>
        </w:rPr>
        <w:t>CNDDB</w:t>
      </w:r>
      <w:r w:rsidRPr="00970F21">
        <w:rPr>
          <w:rFonts w:ascii="Times New Roman"/>
          <w:spacing w:val="-2"/>
        </w:rPr>
        <w:tab/>
      </w:r>
      <w:r w:rsidRPr="00970F21">
        <w:rPr>
          <w:rFonts w:ascii="Times New Roman"/>
          <w:spacing w:val="-1"/>
        </w:rPr>
        <w:t>California</w:t>
      </w:r>
      <w:r w:rsidRPr="00970F21">
        <w:rPr>
          <w:rFonts w:ascii="Times New Roman"/>
        </w:rPr>
        <w:t xml:space="preserve"> </w:t>
      </w:r>
      <w:r w:rsidRPr="00970F21">
        <w:rPr>
          <w:rFonts w:ascii="Times New Roman"/>
          <w:spacing w:val="-2"/>
        </w:rPr>
        <w:t>Natural</w:t>
      </w:r>
      <w:r w:rsidRPr="00970F21">
        <w:rPr>
          <w:rFonts w:ascii="Times New Roman"/>
          <w:spacing w:val="1"/>
        </w:rPr>
        <w:t xml:space="preserve"> </w:t>
      </w:r>
      <w:r w:rsidRPr="00970F21">
        <w:rPr>
          <w:rFonts w:ascii="Times New Roman"/>
          <w:spacing w:val="-1"/>
        </w:rPr>
        <w:t>Diversity</w:t>
      </w:r>
      <w:r w:rsidRPr="00970F21">
        <w:rPr>
          <w:rFonts w:ascii="Times New Roman"/>
          <w:spacing w:val="-3"/>
        </w:rPr>
        <w:t xml:space="preserve"> </w:t>
      </w:r>
      <w:r w:rsidRPr="00970F21">
        <w:rPr>
          <w:rFonts w:ascii="Times New Roman"/>
          <w:spacing w:val="-1"/>
        </w:rPr>
        <w:t>Database</w:t>
      </w:r>
    </w:p>
    <w:p w14:paraId="6B5C845B" w14:textId="77777777" w:rsidR="00395A86" w:rsidRPr="00970F21" w:rsidRDefault="00587739">
      <w:pPr>
        <w:tabs>
          <w:tab w:val="left" w:pos="2278"/>
        </w:tabs>
        <w:spacing w:before="61"/>
        <w:ind w:left="118"/>
        <w:rPr>
          <w:rFonts w:ascii="Times New Roman" w:eastAsia="Times New Roman" w:hAnsi="Times New Roman" w:cs="Times New Roman"/>
        </w:rPr>
      </w:pPr>
      <w:r w:rsidRPr="00970F21">
        <w:rPr>
          <w:rFonts w:ascii="Times New Roman"/>
          <w:spacing w:val="-1"/>
        </w:rPr>
        <w:t>CNEL</w:t>
      </w:r>
      <w:r w:rsidRPr="00970F21">
        <w:rPr>
          <w:rFonts w:ascii="Times New Roman"/>
          <w:spacing w:val="-1"/>
        </w:rPr>
        <w:tab/>
        <w:t>community</w:t>
      </w:r>
      <w:r w:rsidRPr="00970F21">
        <w:rPr>
          <w:rFonts w:ascii="Times New Roman"/>
          <w:spacing w:val="-3"/>
        </w:rPr>
        <w:t xml:space="preserve"> </w:t>
      </w:r>
      <w:r w:rsidRPr="00970F21">
        <w:rPr>
          <w:rFonts w:ascii="Times New Roman"/>
        </w:rPr>
        <w:t xml:space="preserve">noise </w:t>
      </w:r>
      <w:r w:rsidRPr="00970F21">
        <w:rPr>
          <w:rFonts w:ascii="Times New Roman"/>
          <w:spacing w:val="-1"/>
        </w:rPr>
        <w:t>equivalent</w:t>
      </w:r>
      <w:r w:rsidRPr="00970F21">
        <w:rPr>
          <w:rFonts w:ascii="Times New Roman"/>
          <w:spacing w:val="1"/>
        </w:rPr>
        <w:t xml:space="preserve"> </w:t>
      </w:r>
      <w:r w:rsidRPr="00970F21">
        <w:rPr>
          <w:rFonts w:ascii="Times New Roman"/>
          <w:spacing w:val="-1"/>
        </w:rPr>
        <w:t>level</w:t>
      </w:r>
    </w:p>
    <w:p w14:paraId="574E85E0" w14:textId="77777777" w:rsidR="00395A86" w:rsidRPr="00970F21" w:rsidRDefault="00587739">
      <w:pPr>
        <w:tabs>
          <w:tab w:val="left" w:pos="2278"/>
        </w:tabs>
        <w:spacing w:before="59"/>
        <w:ind w:left="118"/>
        <w:rPr>
          <w:rFonts w:ascii="Times New Roman" w:eastAsia="Times New Roman" w:hAnsi="Times New Roman" w:cs="Times New Roman"/>
        </w:rPr>
      </w:pPr>
      <w:r w:rsidRPr="00970F21">
        <w:rPr>
          <w:rFonts w:ascii="Times New Roman"/>
          <w:spacing w:val="-1"/>
        </w:rPr>
        <w:t>CNPS</w:t>
      </w:r>
      <w:r w:rsidRPr="00970F21">
        <w:rPr>
          <w:rFonts w:ascii="Times New Roman"/>
          <w:spacing w:val="-1"/>
        </w:rPr>
        <w:tab/>
        <w:t>California</w:t>
      </w:r>
      <w:r w:rsidRPr="00970F21">
        <w:rPr>
          <w:rFonts w:ascii="Times New Roman"/>
        </w:rPr>
        <w:t xml:space="preserve"> </w:t>
      </w:r>
      <w:r w:rsidRPr="00970F21">
        <w:rPr>
          <w:rFonts w:ascii="Times New Roman"/>
          <w:spacing w:val="-2"/>
        </w:rPr>
        <w:t>Native</w:t>
      </w:r>
      <w:r w:rsidRPr="00970F21">
        <w:rPr>
          <w:rFonts w:ascii="Times New Roman"/>
        </w:rPr>
        <w:t xml:space="preserve"> </w:t>
      </w:r>
      <w:r w:rsidRPr="00970F21">
        <w:rPr>
          <w:rFonts w:ascii="Times New Roman"/>
          <w:spacing w:val="-1"/>
        </w:rPr>
        <w:t>Plant</w:t>
      </w:r>
      <w:r w:rsidRPr="00970F21">
        <w:rPr>
          <w:rFonts w:ascii="Times New Roman"/>
          <w:spacing w:val="1"/>
        </w:rPr>
        <w:t xml:space="preserve"> </w:t>
      </w:r>
      <w:r w:rsidRPr="00970F21">
        <w:rPr>
          <w:rFonts w:ascii="Times New Roman"/>
        </w:rPr>
        <w:t>Society</w:t>
      </w:r>
    </w:p>
    <w:p w14:paraId="7A72D516" w14:textId="77777777" w:rsidR="00395A86" w:rsidRPr="00970F21" w:rsidRDefault="00587739">
      <w:pPr>
        <w:tabs>
          <w:tab w:val="left" w:pos="2278"/>
        </w:tabs>
        <w:spacing w:before="59"/>
        <w:ind w:left="118"/>
        <w:rPr>
          <w:rFonts w:ascii="Times New Roman"/>
          <w:spacing w:val="-1"/>
        </w:rPr>
      </w:pPr>
      <w:r w:rsidRPr="00970F21">
        <w:rPr>
          <w:rFonts w:ascii="Times New Roman"/>
          <w:spacing w:val="-1"/>
        </w:rPr>
        <w:t>CO</w:t>
      </w:r>
      <w:r w:rsidRPr="00970F21">
        <w:rPr>
          <w:rFonts w:ascii="Times New Roman"/>
          <w:spacing w:val="-1"/>
        </w:rPr>
        <w:tab/>
        <w:t>Carbon</w:t>
      </w:r>
      <w:r w:rsidRPr="00970F21">
        <w:rPr>
          <w:rFonts w:ascii="Times New Roman"/>
          <w:spacing w:val="-3"/>
        </w:rPr>
        <w:t xml:space="preserve"> </w:t>
      </w:r>
      <w:r w:rsidRPr="00970F21">
        <w:rPr>
          <w:rFonts w:ascii="Times New Roman"/>
          <w:spacing w:val="-1"/>
        </w:rPr>
        <w:t>Monoxide</w:t>
      </w:r>
    </w:p>
    <w:p w14:paraId="0313E566" w14:textId="6619D400" w:rsidR="008B1E25" w:rsidRPr="00970F21" w:rsidRDefault="008B1E25">
      <w:pPr>
        <w:tabs>
          <w:tab w:val="left" w:pos="2278"/>
        </w:tabs>
        <w:spacing w:before="59"/>
        <w:ind w:left="118"/>
        <w:rPr>
          <w:rFonts w:ascii="Times New Roman" w:eastAsia="Times New Roman" w:hAnsi="Times New Roman" w:cs="Times New Roman"/>
        </w:rPr>
      </w:pPr>
      <w:r w:rsidRPr="00970F21">
        <w:rPr>
          <w:rFonts w:ascii="Times New Roman"/>
          <w:spacing w:val="-1"/>
        </w:rPr>
        <w:t>CO</w:t>
      </w:r>
      <w:r w:rsidRPr="00970F21">
        <w:rPr>
          <w:rFonts w:ascii="Times New Roman"/>
          <w:spacing w:val="-1"/>
          <w:vertAlign w:val="subscript"/>
        </w:rPr>
        <w:t>2</w:t>
      </w:r>
      <w:r w:rsidRPr="00970F21">
        <w:rPr>
          <w:rFonts w:ascii="Times New Roman"/>
          <w:spacing w:val="-1"/>
          <w:vertAlign w:val="subscript"/>
        </w:rPr>
        <w:tab/>
      </w:r>
      <w:r w:rsidRPr="00970F21">
        <w:rPr>
          <w:rFonts w:ascii="Times New Roman"/>
          <w:spacing w:val="-1"/>
        </w:rPr>
        <w:t>Carbon Dioxide</w:t>
      </w:r>
    </w:p>
    <w:p w14:paraId="2265B0B8" w14:textId="77777777" w:rsidR="00395A86" w:rsidRPr="00970F21" w:rsidRDefault="00587739">
      <w:pPr>
        <w:tabs>
          <w:tab w:val="left" w:pos="2278"/>
        </w:tabs>
        <w:spacing w:before="59"/>
        <w:ind w:left="118"/>
        <w:rPr>
          <w:rFonts w:ascii="Times New Roman" w:eastAsia="Times New Roman" w:hAnsi="Times New Roman" w:cs="Times New Roman"/>
        </w:rPr>
      </w:pPr>
      <w:r w:rsidRPr="00970F21">
        <w:rPr>
          <w:rFonts w:ascii="Times New Roman"/>
          <w:spacing w:val="-1"/>
        </w:rPr>
        <w:t>CVFPB</w:t>
      </w:r>
      <w:r w:rsidRPr="00970F21">
        <w:rPr>
          <w:rFonts w:ascii="Times New Roman"/>
          <w:spacing w:val="-1"/>
        </w:rPr>
        <w:tab/>
        <w:t>Central</w:t>
      </w:r>
      <w:r w:rsidRPr="00970F21">
        <w:rPr>
          <w:rFonts w:ascii="Times New Roman"/>
          <w:spacing w:val="-2"/>
        </w:rPr>
        <w:t xml:space="preserve"> </w:t>
      </w:r>
      <w:r w:rsidRPr="00970F21">
        <w:rPr>
          <w:rFonts w:ascii="Times New Roman"/>
          <w:spacing w:val="-1"/>
        </w:rPr>
        <w:t>Valley</w:t>
      </w:r>
      <w:r w:rsidRPr="00970F21">
        <w:rPr>
          <w:rFonts w:ascii="Times New Roman"/>
          <w:spacing w:val="-3"/>
        </w:rPr>
        <w:t xml:space="preserve"> </w:t>
      </w:r>
      <w:r w:rsidRPr="00970F21">
        <w:rPr>
          <w:rFonts w:ascii="Times New Roman"/>
        </w:rPr>
        <w:t xml:space="preserve">Flood </w:t>
      </w:r>
      <w:r w:rsidRPr="00970F21">
        <w:rPr>
          <w:rFonts w:ascii="Times New Roman"/>
          <w:spacing w:val="-1"/>
        </w:rPr>
        <w:t>Protection</w:t>
      </w:r>
      <w:r w:rsidRPr="00970F21">
        <w:rPr>
          <w:rFonts w:ascii="Times New Roman"/>
        </w:rPr>
        <w:t xml:space="preserve"> </w:t>
      </w:r>
      <w:r w:rsidRPr="00970F21">
        <w:rPr>
          <w:rFonts w:ascii="Times New Roman"/>
          <w:spacing w:val="-1"/>
        </w:rPr>
        <w:t>Board</w:t>
      </w:r>
    </w:p>
    <w:p w14:paraId="323942E9" w14:textId="77777777" w:rsidR="00395A86" w:rsidRPr="00970F21" w:rsidRDefault="00587739">
      <w:pPr>
        <w:tabs>
          <w:tab w:val="left" w:pos="2278"/>
        </w:tabs>
        <w:spacing w:before="61" w:line="295" w:lineRule="auto"/>
        <w:ind w:left="118" w:right="1791"/>
        <w:rPr>
          <w:rFonts w:ascii="Times New Roman" w:eastAsia="Times New Roman" w:hAnsi="Times New Roman" w:cs="Times New Roman"/>
        </w:rPr>
      </w:pPr>
      <w:r w:rsidRPr="00970F21">
        <w:rPr>
          <w:rFonts w:ascii="Times New Roman"/>
          <w:spacing w:val="-1"/>
        </w:rPr>
        <w:t>CVRWQCB</w:t>
      </w:r>
      <w:r w:rsidRPr="00970F21">
        <w:rPr>
          <w:rFonts w:ascii="Times New Roman"/>
          <w:spacing w:val="-1"/>
        </w:rPr>
        <w:tab/>
        <w:t>Central</w:t>
      </w:r>
      <w:r w:rsidRPr="00970F21">
        <w:rPr>
          <w:rFonts w:ascii="Times New Roman"/>
          <w:spacing w:val="-2"/>
        </w:rPr>
        <w:t xml:space="preserve"> </w:t>
      </w:r>
      <w:r w:rsidRPr="00970F21">
        <w:rPr>
          <w:rFonts w:ascii="Times New Roman"/>
          <w:spacing w:val="-1"/>
        </w:rPr>
        <w:t>Valley</w:t>
      </w:r>
      <w:r w:rsidRPr="00970F21">
        <w:rPr>
          <w:rFonts w:ascii="Times New Roman"/>
          <w:spacing w:val="-3"/>
        </w:rPr>
        <w:t xml:space="preserve"> </w:t>
      </w:r>
      <w:r w:rsidRPr="00970F21">
        <w:rPr>
          <w:rFonts w:ascii="Times New Roman"/>
          <w:spacing w:val="-1"/>
        </w:rPr>
        <w:t>Regional</w:t>
      </w:r>
      <w:r w:rsidRPr="00970F21">
        <w:rPr>
          <w:rFonts w:ascii="Times New Roman"/>
          <w:spacing w:val="-2"/>
        </w:rPr>
        <w:t xml:space="preserve"> </w:t>
      </w:r>
      <w:r w:rsidRPr="00970F21">
        <w:rPr>
          <w:rFonts w:ascii="Times New Roman"/>
          <w:spacing w:val="-1"/>
        </w:rPr>
        <w:t>Water</w:t>
      </w:r>
      <w:r w:rsidRPr="00970F21">
        <w:rPr>
          <w:rFonts w:ascii="Times New Roman"/>
          <w:spacing w:val="1"/>
        </w:rPr>
        <w:t xml:space="preserve"> </w:t>
      </w:r>
      <w:r w:rsidRPr="00970F21">
        <w:rPr>
          <w:rFonts w:ascii="Times New Roman"/>
          <w:spacing w:val="-1"/>
        </w:rPr>
        <w:t>Quality</w:t>
      </w:r>
      <w:r w:rsidRPr="00970F21">
        <w:rPr>
          <w:rFonts w:ascii="Times New Roman"/>
          <w:spacing w:val="-3"/>
        </w:rPr>
        <w:t xml:space="preserve"> </w:t>
      </w:r>
      <w:r w:rsidRPr="00970F21">
        <w:rPr>
          <w:rFonts w:ascii="Times New Roman"/>
          <w:spacing w:val="-1"/>
        </w:rPr>
        <w:t>Control</w:t>
      </w:r>
      <w:r w:rsidRPr="00970F21">
        <w:rPr>
          <w:rFonts w:ascii="Times New Roman"/>
          <w:spacing w:val="1"/>
        </w:rPr>
        <w:t xml:space="preserve"> </w:t>
      </w:r>
      <w:r w:rsidRPr="00970F21">
        <w:rPr>
          <w:rFonts w:ascii="Times New Roman"/>
          <w:spacing w:val="-1"/>
        </w:rPr>
        <w:t>Board</w:t>
      </w:r>
      <w:r w:rsidRPr="00970F21">
        <w:rPr>
          <w:rFonts w:ascii="Times New Roman"/>
          <w:spacing w:val="57"/>
        </w:rPr>
        <w:t xml:space="preserve"> </w:t>
      </w:r>
      <w:r w:rsidRPr="00970F21">
        <w:rPr>
          <w:rFonts w:ascii="Times New Roman"/>
          <w:spacing w:val="-1"/>
        </w:rPr>
        <w:t>CWA</w:t>
      </w:r>
      <w:r w:rsidRPr="00970F21">
        <w:rPr>
          <w:rFonts w:ascii="Times New Roman"/>
          <w:spacing w:val="-1"/>
        </w:rPr>
        <w:tab/>
      </w:r>
      <w:r w:rsidRPr="00970F21">
        <w:rPr>
          <w:rFonts w:ascii="Times New Roman"/>
        </w:rPr>
        <w:t>Clean</w:t>
      </w:r>
      <w:r w:rsidRPr="00970F21">
        <w:rPr>
          <w:rFonts w:ascii="Times New Roman"/>
          <w:spacing w:val="-3"/>
        </w:rPr>
        <w:t xml:space="preserve"> </w:t>
      </w:r>
      <w:r w:rsidRPr="00970F21">
        <w:rPr>
          <w:rFonts w:ascii="Times New Roman"/>
          <w:spacing w:val="-1"/>
        </w:rPr>
        <w:t>Water</w:t>
      </w:r>
      <w:r w:rsidRPr="00970F21">
        <w:rPr>
          <w:rFonts w:ascii="Times New Roman"/>
          <w:spacing w:val="1"/>
        </w:rPr>
        <w:t xml:space="preserve"> </w:t>
      </w:r>
      <w:r w:rsidRPr="00970F21">
        <w:rPr>
          <w:rFonts w:ascii="Times New Roman"/>
          <w:spacing w:val="-2"/>
        </w:rPr>
        <w:t>Act</w:t>
      </w:r>
    </w:p>
    <w:p w14:paraId="59C8A3BC" w14:textId="03C1FBD5" w:rsidR="00395A86" w:rsidRPr="00970F21" w:rsidRDefault="00587739">
      <w:pPr>
        <w:tabs>
          <w:tab w:val="left" w:pos="2278"/>
        </w:tabs>
        <w:spacing w:before="4"/>
        <w:ind w:left="118"/>
        <w:rPr>
          <w:rFonts w:ascii="Times New Roman" w:eastAsia="Times New Roman" w:hAnsi="Times New Roman" w:cs="Times New Roman"/>
        </w:rPr>
      </w:pPr>
      <w:r w:rsidRPr="00970F21">
        <w:rPr>
          <w:rFonts w:ascii="Times New Roman"/>
        </w:rPr>
        <w:t>dB</w:t>
      </w:r>
      <w:r w:rsidRPr="00970F21">
        <w:rPr>
          <w:rFonts w:ascii="Times New Roman"/>
        </w:rPr>
        <w:tab/>
      </w:r>
      <w:r w:rsidR="00C85473" w:rsidRPr="00970F21">
        <w:rPr>
          <w:rFonts w:ascii="Times New Roman"/>
          <w:spacing w:val="-1"/>
        </w:rPr>
        <w:t>D</w:t>
      </w:r>
      <w:r w:rsidRPr="00970F21">
        <w:rPr>
          <w:rFonts w:ascii="Times New Roman"/>
          <w:spacing w:val="-1"/>
        </w:rPr>
        <w:t>ecibel</w:t>
      </w:r>
    </w:p>
    <w:p w14:paraId="013E3AE4" w14:textId="504EA751" w:rsidR="00395A86" w:rsidRPr="00970F21" w:rsidRDefault="00587739">
      <w:pPr>
        <w:tabs>
          <w:tab w:val="left" w:pos="2277"/>
        </w:tabs>
        <w:spacing w:before="59"/>
        <w:ind w:left="118"/>
        <w:rPr>
          <w:rFonts w:ascii="Times New Roman"/>
          <w:spacing w:val="-1"/>
        </w:rPr>
      </w:pPr>
      <w:r w:rsidRPr="00970F21">
        <w:rPr>
          <w:rFonts w:ascii="Times New Roman"/>
          <w:spacing w:val="-1"/>
        </w:rPr>
        <w:t>dBA</w:t>
      </w:r>
      <w:r w:rsidRPr="00970F21">
        <w:rPr>
          <w:rFonts w:ascii="Times New Roman"/>
          <w:spacing w:val="-1"/>
        </w:rPr>
        <w:tab/>
        <w:t>A-weighted</w:t>
      </w:r>
      <w:r w:rsidRPr="00970F21">
        <w:rPr>
          <w:rFonts w:ascii="Times New Roman"/>
        </w:rPr>
        <w:t xml:space="preserve"> </w:t>
      </w:r>
      <w:r w:rsidR="00970F21" w:rsidRPr="00970F21">
        <w:rPr>
          <w:rFonts w:ascii="Times New Roman"/>
          <w:spacing w:val="-1"/>
        </w:rPr>
        <w:t>D</w:t>
      </w:r>
      <w:r w:rsidRPr="00970F21">
        <w:rPr>
          <w:rFonts w:ascii="Times New Roman"/>
          <w:spacing w:val="-1"/>
        </w:rPr>
        <w:t>ecibel</w:t>
      </w:r>
    </w:p>
    <w:p w14:paraId="01F67767" w14:textId="77777777" w:rsidR="002638B6" w:rsidRDefault="00C85473">
      <w:pPr>
        <w:tabs>
          <w:tab w:val="left" w:pos="2277"/>
        </w:tabs>
        <w:spacing w:before="59"/>
        <w:ind w:left="118"/>
        <w:rPr>
          <w:rFonts w:ascii="Times New Roman"/>
          <w:spacing w:val="-1"/>
        </w:rPr>
        <w:sectPr w:rsidR="002638B6" w:rsidSect="002638B6">
          <w:footerReference w:type="even" r:id="rId19"/>
          <w:footerReference w:type="default" r:id="rId20"/>
          <w:type w:val="continuous"/>
          <w:pgSz w:w="12240" w:h="15840"/>
          <w:pgMar w:top="1380" w:right="1480" w:bottom="280" w:left="1680" w:header="720" w:footer="720" w:gutter="0"/>
          <w:pgNumType w:start="1"/>
          <w:cols w:space="720"/>
        </w:sectPr>
      </w:pPr>
      <w:r w:rsidRPr="00970F21">
        <w:rPr>
          <w:rFonts w:ascii="Times New Roman"/>
          <w:spacing w:val="-1"/>
        </w:rPr>
        <w:t>DDR</w:t>
      </w:r>
      <w:r w:rsidRPr="00970F21">
        <w:rPr>
          <w:rFonts w:ascii="Times New Roman"/>
          <w:spacing w:val="-1"/>
        </w:rPr>
        <w:tab/>
        <w:t>Design Documentation Report</w:t>
      </w:r>
    </w:p>
    <w:p w14:paraId="43E6DEF0" w14:textId="7E363E06" w:rsidR="00C85473" w:rsidRPr="00970F21" w:rsidRDefault="00C85473">
      <w:pPr>
        <w:tabs>
          <w:tab w:val="left" w:pos="2277"/>
        </w:tabs>
        <w:spacing w:before="59"/>
        <w:ind w:left="118"/>
        <w:rPr>
          <w:rFonts w:ascii="Times New Roman"/>
          <w:spacing w:val="-1"/>
        </w:rPr>
      </w:pPr>
    </w:p>
    <w:p w14:paraId="294E21F7" w14:textId="3579D733" w:rsidR="008C7432" w:rsidRPr="00970F21" w:rsidRDefault="008C7432">
      <w:pPr>
        <w:tabs>
          <w:tab w:val="left" w:pos="2277"/>
        </w:tabs>
        <w:spacing w:before="59"/>
        <w:ind w:left="118"/>
        <w:rPr>
          <w:rFonts w:ascii="Times New Roman"/>
          <w:spacing w:val="-1"/>
        </w:rPr>
      </w:pPr>
      <w:r w:rsidRPr="00970F21">
        <w:rPr>
          <w:rFonts w:ascii="Times New Roman"/>
          <w:spacing w:val="-1"/>
        </w:rPr>
        <w:t>DMM</w:t>
      </w:r>
      <w:r w:rsidRPr="00970F21">
        <w:rPr>
          <w:rFonts w:ascii="Times New Roman"/>
          <w:spacing w:val="-1"/>
        </w:rPr>
        <w:tab/>
        <w:t>Deep Mix Method</w:t>
      </w:r>
    </w:p>
    <w:p w14:paraId="4BE1CE8D" w14:textId="30BDCE71" w:rsidR="00CE351C" w:rsidRPr="00970F21" w:rsidRDefault="00CE351C">
      <w:pPr>
        <w:tabs>
          <w:tab w:val="left" w:pos="2277"/>
        </w:tabs>
        <w:spacing w:before="59"/>
        <w:ind w:left="118"/>
        <w:rPr>
          <w:rFonts w:ascii="Times New Roman" w:eastAsia="Times New Roman" w:hAnsi="Times New Roman" w:cs="Times New Roman"/>
        </w:rPr>
      </w:pPr>
      <w:r w:rsidRPr="00970F21">
        <w:rPr>
          <w:rFonts w:ascii="Times New Roman"/>
          <w:spacing w:val="-1"/>
        </w:rPr>
        <w:t>DPS</w:t>
      </w:r>
      <w:r w:rsidRPr="00970F21">
        <w:rPr>
          <w:rFonts w:ascii="Times New Roman"/>
          <w:spacing w:val="-1"/>
        </w:rPr>
        <w:tab/>
        <w:t>Designated Population Segment</w:t>
      </w:r>
    </w:p>
    <w:p w14:paraId="4B65FD44" w14:textId="77777777" w:rsidR="00395A86" w:rsidRPr="00970F21" w:rsidRDefault="00587739">
      <w:pPr>
        <w:tabs>
          <w:tab w:val="left" w:pos="2277"/>
        </w:tabs>
        <w:spacing w:before="59"/>
        <w:ind w:left="117"/>
        <w:rPr>
          <w:rFonts w:ascii="Times New Roman"/>
          <w:spacing w:val="-1"/>
        </w:rPr>
      </w:pPr>
      <w:r w:rsidRPr="00970F21">
        <w:rPr>
          <w:rFonts w:ascii="Times New Roman"/>
          <w:spacing w:val="-1"/>
        </w:rPr>
        <w:t>EA</w:t>
      </w:r>
      <w:r w:rsidRPr="00970F21">
        <w:rPr>
          <w:rFonts w:ascii="Times New Roman"/>
          <w:spacing w:val="-1"/>
        </w:rPr>
        <w:tab/>
        <w:t>Environmental</w:t>
      </w:r>
      <w:r w:rsidRPr="00970F21">
        <w:rPr>
          <w:rFonts w:ascii="Times New Roman"/>
          <w:spacing w:val="1"/>
        </w:rPr>
        <w:t xml:space="preserve"> </w:t>
      </w:r>
      <w:r w:rsidRPr="00970F21">
        <w:rPr>
          <w:rFonts w:ascii="Times New Roman"/>
          <w:spacing w:val="-1"/>
        </w:rPr>
        <w:t>Assessment</w:t>
      </w:r>
    </w:p>
    <w:p w14:paraId="2717DC80" w14:textId="77777777" w:rsidR="003A0CEC" w:rsidRPr="00970F21" w:rsidRDefault="003A0CEC" w:rsidP="003A0CEC">
      <w:pPr>
        <w:tabs>
          <w:tab w:val="left" w:pos="2277"/>
        </w:tabs>
        <w:spacing w:before="59"/>
        <w:ind w:left="117"/>
        <w:rPr>
          <w:rFonts w:ascii="Times New Roman" w:eastAsia="Times New Roman" w:hAnsi="Times New Roman" w:cs="Times New Roman"/>
        </w:rPr>
      </w:pPr>
      <w:r w:rsidRPr="00970F21">
        <w:rPr>
          <w:rFonts w:ascii="Times New Roman"/>
          <w:spacing w:val="-2"/>
        </w:rPr>
        <w:t>EA/IS</w:t>
      </w:r>
      <w:r w:rsidRPr="00970F21">
        <w:rPr>
          <w:rFonts w:ascii="Times New Roman"/>
          <w:spacing w:val="-2"/>
        </w:rPr>
        <w:tab/>
      </w:r>
      <w:r w:rsidRPr="00970F21">
        <w:rPr>
          <w:rFonts w:ascii="Times New Roman"/>
          <w:spacing w:val="-1"/>
        </w:rPr>
        <w:t>Environmental</w:t>
      </w:r>
      <w:r w:rsidRPr="00970F21">
        <w:rPr>
          <w:rFonts w:ascii="Times New Roman"/>
          <w:spacing w:val="1"/>
        </w:rPr>
        <w:t xml:space="preserve"> </w:t>
      </w:r>
      <w:r w:rsidRPr="00970F21">
        <w:rPr>
          <w:rFonts w:ascii="Times New Roman"/>
          <w:spacing w:val="-1"/>
        </w:rPr>
        <w:t>Assessment/Initial</w:t>
      </w:r>
      <w:r w:rsidRPr="00970F21">
        <w:rPr>
          <w:rFonts w:ascii="Times New Roman"/>
          <w:spacing w:val="1"/>
        </w:rPr>
        <w:t xml:space="preserve"> </w:t>
      </w:r>
      <w:r w:rsidRPr="00970F21">
        <w:rPr>
          <w:rFonts w:ascii="Times New Roman"/>
          <w:spacing w:val="-1"/>
        </w:rPr>
        <w:t>Study</w:t>
      </w:r>
    </w:p>
    <w:p w14:paraId="1380E480" w14:textId="1EE74A26" w:rsidR="00CE351C" w:rsidRPr="00970F21" w:rsidRDefault="00CE351C">
      <w:pPr>
        <w:tabs>
          <w:tab w:val="left" w:pos="2277"/>
        </w:tabs>
        <w:spacing w:before="59"/>
        <w:ind w:left="117"/>
        <w:rPr>
          <w:rFonts w:ascii="Times New Roman" w:eastAsia="Times New Roman" w:hAnsi="Times New Roman" w:cs="Times New Roman"/>
        </w:rPr>
      </w:pPr>
      <w:r w:rsidRPr="00970F21">
        <w:rPr>
          <w:rFonts w:ascii="Times New Roman"/>
          <w:spacing w:val="-1"/>
        </w:rPr>
        <w:t>ECOS</w:t>
      </w:r>
      <w:r w:rsidRPr="00970F21">
        <w:rPr>
          <w:rFonts w:ascii="Times New Roman"/>
          <w:spacing w:val="-1"/>
        </w:rPr>
        <w:tab/>
        <w:t>Environmental Conservation Online System</w:t>
      </w:r>
    </w:p>
    <w:p w14:paraId="22B1FBA3" w14:textId="77777777" w:rsidR="00395A86" w:rsidRPr="00970F21" w:rsidRDefault="00587739">
      <w:pPr>
        <w:tabs>
          <w:tab w:val="left" w:pos="2277"/>
        </w:tabs>
        <w:spacing w:before="61"/>
        <w:ind w:left="117"/>
        <w:rPr>
          <w:rFonts w:ascii="Times New Roman" w:eastAsia="Times New Roman" w:hAnsi="Times New Roman" w:cs="Times New Roman"/>
        </w:rPr>
      </w:pPr>
      <w:r w:rsidRPr="00970F21">
        <w:rPr>
          <w:rFonts w:ascii="Times New Roman"/>
          <w:spacing w:val="-1"/>
        </w:rPr>
        <w:t>EDR</w:t>
      </w:r>
      <w:r w:rsidRPr="00970F21">
        <w:rPr>
          <w:rFonts w:ascii="Times New Roman"/>
          <w:spacing w:val="-1"/>
        </w:rPr>
        <w:tab/>
        <w:t>Engineering</w:t>
      </w:r>
      <w:r w:rsidRPr="00970F21">
        <w:rPr>
          <w:rFonts w:ascii="Times New Roman"/>
          <w:spacing w:val="-3"/>
        </w:rPr>
        <w:t xml:space="preserve"> </w:t>
      </w:r>
      <w:r w:rsidRPr="00970F21">
        <w:rPr>
          <w:rFonts w:ascii="Times New Roman"/>
          <w:spacing w:val="-1"/>
        </w:rPr>
        <w:t>Document</w:t>
      </w:r>
      <w:r w:rsidRPr="00970F21">
        <w:rPr>
          <w:rFonts w:ascii="Times New Roman"/>
          <w:spacing w:val="1"/>
        </w:rPr>
        <w:t xml:space="preserve"> </w:t>
      </w:r>
      <w:r w:rsidRPr="00970F21">
        <w:rPr>
          <w:rFonts w:ascii="Times New Roman"/>
          <w:spacing w:val="-1"/>
        </w:rPr>
        <w:t>Report</w:t>
      </w:r>
    </w:p>
    <w:p w14:paraId="677BDC6A" w14:textId="77777777" w:rsidR="00395A86" w:rsidRPr="00970F21" w:rsidRDefault="00587739">
      <w:pPr>
        <w:tabs>
          <w:tab w:val="left" w:pos="2277"/>
        </w:tabs>
        <w:spacing w:before="61"/>
        <w:ind w:left="117"/>
        <w:rPr>
          <w:rFonts w:ascii="Times New Roman" w:eastAsia="Times New Roman" w:hAnsi="Times New Roman" w:cs="Times New Roman"/>
        </w:rPr>
      </w:pPr>
      <w:r w:rsidRPr="00970F21">
        <w:rPr>
          <w:rFonts w:ascii="Times New Roman"/>
          <w:spacing w:val="-1"/>
        </w:rPr>
        <w:t>EIR</w:t>
      </w:r>
      <w:r w:rsidRPr="00970F21">
        <w:rPr>
          <w:rFonts w:ascii="Times New Roman"/>
          <w:spacing w:val="-1"/>
        </w:rPr>
        <w:tab/>
        <w:t>Environmental</w:t>
      </w:r>
      <w:r w:rsidRPr="00970F21">
        <w:rPr>
          <w:rFonts w:ascii="Times New Roman"/>
          <w:spacing w:val="1"/>
        </w:rPr>
        <w:t xml:space="preserve"> </w:t>
      </w:r>
      <w:r w:rsidRPr="00970F21">
        <w:rPr>
          <w:rFonts w:ascii="Times New Roman"/>
          <w:spacing w:val="-1"/>
        </w:rPr>
        <w:t>Impact</w:t>
      </w:r>
      <w:r w:rsidRPr="00970F21">
        <w:rPr>
          <w:rFonts w:ascii="Times New Roman"/>
          <w:spacing w:val="1"/>
        </w:rPr>
        <w:t xml:space="preserve"> </w:t>
      </w:r>
      <w:r w:rsidRPr="00970F21">
        <w:rPr>
          <w:rFonts w:ascii="Times New Roman"/>
          <w:spacing w:val="-1"/>
        </w:rPr>
        <w:t>Report</w:t>
      </w:r>
    </w:p>
    <w:p w14:paraId="15C3B47D" w14:textId="77777777" w:rsidR="00395A86" w:rsidRPr="00970F21" w:rsidRDefault="00587739">
      <w:pPr>
        <w:tabs>
          <w:tab w:val="left" w:pos="2277"/>
        </w:tabs>
        <w:spacing w:before="59"/>
        <w:ind w:left="117"/>
        <w:rPr>
          <w:rFonts w:ascii="Times New Roman" w:eastAsia="Times New Roman" w:hAnsi="Times New Roman" w:cs="Times New Roman"/>
        </w:rPr>
      </w:pPr>
      <w:r w:rsidRPr="00970F21">
        <w:rPr>
          <w:rFonts w:ascii="Times New Roman"/>
          <w:spacing w:val="-1"/>
        </w:rPr>
        <w:t>EIS</w:t>
      </w:r>
      <w:r w:rsidRPr="00970F21">
        <w:rPr>
          <w:rFonts w:ascii="Times New Roman"/>
          <w:spacing w:val="-1"/>
        </w:rPr>
        <w:tab/>
        <w:t>Environmental</w:t>
      </w:r>
      <w:r w:rsidRPr="00970F21">
        <w:rPr>
          <w:rFonts w:ascii="Times New Roman"/>
          <w:spacing w:val="1"/>
        </w:rPr>
        <w:t xml:space="preserve"> </w:t>
      </w:r>
      <w:r w:rsidRPr="00970F21">
        <w:rPr>
          <w:rFonts w:ascii="Times New Roman"/>
          <w:spacing w:val="-1"/>
        </w:rPr>
        <w:t>Impact</w:t>
      </w:r>
      <w:r w:rsidRPr="00970F21">
        <w:rPr>
          <w:rFonts w:ascii="Times New Roman"/>
          <w:spacing w:val="1"/>
        </w:rPr>
        <w:t xml:space="preserve"> </w:t>
      </w:r>
      <w:r w:rsidRPr="00970F21">
        <w:rPr>
          <w:rFonts w:ascii="Times New Roman"/>
          <w:spacing w:val="-1"/>
        </w:rPr>
        <w:t>Statement</w:t>
      </w:r>
    </w:p>
    <w:p w14:paraId="0FEFDB0E" w14:textId="77777777" w:rsidR="00395A86" w:rsidRPr="00970F21" w:rsidRDefault="00587739">
      <w:pPr>
        <w:tabs>
          <w:tab w:val="left" w:pos="2276"/>
        </w:tabs>
        <w:spacing w:before="59"/>
        <w:ind w:left="117"/>
        <w:rPr>
          <w:rFonts w:ascii="Times New Roman"/>
          <w:spacing w:val="-1"/>
        </w:rPr>
      </w:pPr>
      <w:r w:rsidRPr="00970F21">
        <w:rPr>
          <w:rFonts w:ascii="Times New Roman"/>
          <w:spacing w:val="-1"/>
        </w:rPr>
        <w:t>ESA</w:t>
      </w:r>
      <w:r w:rsidRPr="00970F21">
        <w:rPr>
          <w:rFonts w:ascii="Times New Roman"/>
          <w:spacing w:val="-1"/>
        </w:rPr>
        <w:tab/>
        <w:t>Environmental</w:t>
      </w:r>
      <w:r w:rsidRPr="00970F21">
        <w:rPr>
          <w:rFonts w:ascii="Times New Roman"/>
          <w:spacing w:val="1"/>
        </w:rPr>
        <w:t xml:space="preserve"> </w:t>
      </w:r>
      <w:r w:rsidRPr="00970F21">
        <w:rPr>
          <w:rFonts w:ascii="Times New Roman"/>
          <w:spacing w:val="-1"/>
        </w:rPr>
        <w:t>Site</w:t>
      </w:r>
      <w:r w:rsidRPr="00970F21">
        <w:rPr>
          <w:rFonts w:ascii="Times New Roman"/>
        </w:rPr>
        <w:t xml:space="preserve"> </w:t>
      </w:r>
      <w:r w:rsidRPr="00970F21">
        <w:rPr>
          <w:rFonts w:ascii="Times New Roman"/>
          <w:spacing w:val="-1"/>
        </w:rPr>
        <w:t>Assessment</w:t>
      </w:r>
    </w:p>
    <w:p w14:paraId="03ADAF03" w14:textId="391FAE07" w:rsidR="008C7432" w:rsidRPr="00970F21" w:rsidRDefault="008C7432">
      <w:pPr>
        <w:tabs>
          <w:tab w:val="left" w:pos="2276"/>
        </w:tabs>
        <w:spacing w:before="59"/>
        <w:ind w:left="117"/>
        <w:rPr>
          <w:rFonts w:ascii="Times New Roman" w:eastAsia="Times New Roman" w:hAnsi="Times New Roman" w:cs="Times New Roman"/>
        </w:rPr>
      </w:pPr>
      <w:r w:rsidRPr="00970F21">
        <w:rPr>
          <w:rFonts w:ascii="Times New Roman"/>
          <w:spacing w:val="-1"/>
        </w:rPr>
        <w:t>EO</w:t>
      </w:r>
      <w:r w:rsidRPr="00970F21">
        <w:rPr>
          <w:rFonts w:ascii="Times New Roman"/>
          <w:spacing w:val="-1"/>
        </w:rPr>
        <w:tab/>
        <w:t>Executive Order</w:t>
      </w:r>
    </w:p>
    <w:p w14:paraId="7FB37209" w14:textId="2D27354E" w:rsidR="00395A86" w:rsidRPr="00970F21" w:rsidRDefault="008C0B0B">
      <w:pPr>
        <w:tabs>
          <w:tab w:val="left" w:pos="2276"/>
        </w:tabs>
        <w:spacing w:before="61"/>
        <w:ind w:left="116"/>
        <w:rPr>
          <w:rFonts w:ascii="Times New Roman" w:eastAsia="Times New Roman" w:hAnsi="Times New Roman" w:cs="Times New Roman"/>
        </w:rPr>
      </w:pPr>
      <w:r w:rsidRPr="00970F21">
        <w:rPr>
          <w:rFonts w:ascii="Times New Roman" w:eastAsia="Times New Roman" w:hAnsi="Times New Roman" w:cs="Times New Roman"/>
          <w:spacing w:val="-1"/>
        </w:rPr>
        <w:lastRenderedPageBreak/>
        <w:t>°F</w:t>
      </w:r>
      <w:r w:rsidRPr="00970F21">
        <w:rPr>
          <w:rFonts w:ascii="Times New Roman" w:eastAsia="Times New Roman" w:hAnsi="Times New Roman" w:cs="Times New Roman"/>
          <w:spacing w:val="-1"/>
        </w:rPr>
        <w:tab/>
        <w:t>D</w:t>
      </w:r>
      <w:r w:rsidR="00587739" w:rsidRPr="00970F21">
        <w:rPr>
          <w:rFonts w:ascii="Times New Roman" w:eastAsia="Times New Roman" w:hAnsi="Times New Roman" w:cs="Times New Roman"/>
          <w:spacing w:val="-1"/>
        </w:rPr>
        <w:t>egrees</w:t>
      </w:r>
      <w:r w:rsidR="00587739" w:rsidRPr="00970F21">
        <w:rPr>
          <w:rFonts w:ascii="Times New Roman" w:eastAsia="Times New Roman" w:hAnsi="Times New Roman" w:cs="Times New Roman"/>
        </w:rPr>
        <w:t xml:space="preserve"> </w:t>
      </w:r>
      <w:r w:rsidR="00587739" w:rsidRPr="00970F21">
        <w:rPr>
          <w:rFonts w:ascii="Times New Roman" w:eastAsia="Times New Roman" w:hAnsi="Times New Roman" w:cs="Times New Roman"/>
          <w:spacing w:val="-1"/>
        </w:rPr>
        <w:t>Fahrenheit</w:t>
      </w:r>
    </w:p>
    <w:p w14:paraId="222ACE30" w14:textId="6647A80C" w:rsidR="00395A86" w:rsidRPr="00970F21" w:rsidRDefault="00587739">
      <w:pPr>
        <w:tabs>
          <w:tab w:val="left" w:pos="2276"/>
        </w:tabs>
        <w:spacing w:before="59" w:line="298" w:lineRule="auto"/>
        <w:ind w:left="117" w:right="463" w:hanging="1"/>
        <w:rPr>
          <w:rFonts w:ascii="Times New Roman" w:eastAsia="Times New Roman" w:hAnsi="Times New Roman" w:cs="Times New Roman"/>
        </w:rPr>
      </w:pPr>
      <w:r w:rsidRPr="00970F21">
        <w:rPr>
          <w:rFonts w:ascii="Times New Roman"/>
          <w:spacing w:val="-1"/>
        </w:rPr>
        <w:t>FEIS/EIR</w:t>
      </w:r>
      <w:r w:rsidRPr="00970F21">
        <w:rPr>
          <w:rFonts w:ascii="Times New Roman"/>
          <w:spacing w:val="-1"/>
        </w:rPr>
        <w:tab/>
        <w:t>Final</w:t>
      </w:r>
      <w:r w:rsidRPr="00970F21">
        <w:rPr>
          <w:rFonts w:ascii="Times New Roman"/>
          <w:spacing w:val="1"/>
        </w:rPr>
        <w:t xml:space="preserve"> </w:t>
      </w:r>
      <w:r w:rsidRPr="00970F21">
        <w:rPr>
          <w:rFonts w:ascii="Times New Roman"/>
          <w:spacing w:val="-1"/>
        </w:rPr>
        <w:t>Environmental</w:t>
      </w:r>
      <w:r w:rsidRPr="00970F21">
        <w:rPr>
          <w:rFonts w:ascii="Times New Roman"/>
          <w:spacing w:val="1"/>
        </w:rPr>
        <w:t xml:space="preserve"> </w:t>
      </w:r>
      <w:r w:rsidRPr="00970F21">
        <w:rPr>
          <w:rFonts w:ascii="Times New Roman"/>
          <w:spacing w:val="-1"/>
        </w:rPr>
        <w:t>Impact</w:t>
      </w:r>
      <w:r w:rsidRPr="00970F21">
        <w:rPr>
          <w:rFonts w:ascii="Times New Roman"/>
          <w:spacing w:val="1"/>
        </w:rPr>
        <w:t xml:space="preserve"> </w:t>
      </w:r>
      <w:r w:rsidRPr="00970F21">
        <w:rPr>
          <w:rFonts w:ascii="Times New Roman"/>
          <w:spacing w:val="-1"/>
        </w:rPr>
        <w:t>Statement/Environmental</w:t>
      </w:r>
      <w:r w:rsidRPr="00970F21">
        <w:rPr>
          <w:rFonts w:ascii="Times New Roman"/>
          <w:spacing w:val="-2"/>
        </w:rPr>
        <w:t xml:space="preserve"> </w:t>
      </w:r>
      <w:r w:rsidRPr="00970F21">
        <w:rPr>
          <w:rFonts w:ascii="Times New Roman"/>
          <w:spacing w:val="-1"/>
        </w:rPr>
        <w:t>Impact</w:t>
      </w:r>
      <w:r w:rsidRPr="00970F21">
        <w:rPr>
          <w:rFonts w:ascii="Times New Roman"/>
          <w:spacing w:val="1"/>
        </w:rPr>
        <w:t xml:space="preserve"> </w:t>
      </w:r>
      <w:r w:rsidRPr="00970F21">
        <w:rPr>
          <w:rFonts w:ascii="Times New Roman"/>
          <w:spacing w:val="-1"/>
        </w:rPr>
        <w:t>Report</w:t>
      </w:r>
      <w:r w:rsidRPr="00970F21">
        <w:rPr>
          <w:rFonts w:ascii="Times New Roman"/>
          <w:spacing w:val="43"/>
        </w:rPr>
        <w:t xml:space="preserve"> </w:t>
      </w:r>
      <w:r w:rsidRPr="00970F21">
        <w:rPr>
          <w:rFonts w:ascii="Times New Roman"/>
          <w:spacing w:val="-1"/>
        </w:rPr>
        <w:t>FESA</w:t>
      </w:r>
      <w:r w:rsidRPr="00970F21">
        <w:rPr>
          <w:rFonts w:ascii="Times New Roman"/>
          <w:spacing w:val="-1"/>
        </w:rPr>
        <w:tab/>
        <w:t>Federal</w:t>
      </w:r>
      <w:r w:rsidRPr="00970F21">
        <w:rPr>
          <w:rFonts w:ascii="Times New Roman"/>
          <w:spacing w:val="1"/>
        </w:rPr>
        <w:t xml:space="preserve"> </w:t>
      </w:r>
      <w:r w:rsidRPr="00970F21">
        <w:rPr>
          <w:rFonts w:ascii="Times New Roman"/>
          <w:spacing w:val="-1"/>
        </w:rPr>
        <w:t>Endangered</w:t>
      </w:r>
      <w:r w:rsidRPr="00970F21">
        <w:rPr>
          <w:rFonts w:ascii="Times New Roman"/>
          <w:spacing w:val="-3"/>
        </w:rPr>
        <w:t xml:space="preserve"> </w:t>
      </w:r>
      <w:r w:rsidRPr="00970F21">
        <w:rPr>
          <w:rFonts w:ascii="Times New Roman"/>
          <w:spacing w:val="-1"/>
        </w:rPr>
        <w:t>Species</w:t>
      </w:r>
      <w:r w:rsidRPr="00970F21">
        <w:rPr>
          <w:rFonts w:ascii="Times New Roman"/>
        </w:rPr>
        <w:t xml:space="preserve"> </w:t>
      </w:r>
      <w:r w:rsidRPr="00970F21">
        <w:rPr>
          <w:rFonts w:ascii="Times New Roman"/>
          <w:spacing w:val="-1"/>
        </w:rPr>
        <w:t>Act</w:t>
      </w:r>
    </w:p>
    <w:p w14:paraId="5F34D849" w14:textId="77777777" w:rsidR="00395A86" w:rsidRPr="00970F21" w:rsidRDefault="00587739">
      <w:pPr>
        <w:tabs>
          <w:tab w:val="left" w:pos="2276"/>
        </w:tabs>
        <w:ind w:left="117"/>
        <w:rPr>
          <w:rFonts w:ascii="Times New Roman" w:eastAsia="Times New Roman" w:hAnsi="Times New Roman" w:cs="Times New Roman"/>
        </w:rPr>
      </w:pPr>
      <w:r w:rsidRPr="00970F21">
        <w:rPr>
          <w:rFonts w:ascii="Times New Roman"/>
          <w:spacing w:val="-1"/>
        </w:rPr>
        <w:t>FONSI</w:t>
      </w:r>
      <w:r w:rsidRPr="00970F21">
        <w:rPr>
          <w:rFonts w:ascii="Times New Roman"/>
          <w:spacing w:val="-1"/>
        </w:rPr>
        <w:tab/>
        <w:t>Finding</w:t>
      </w:r>
      <w:r w:rsidRPr="00970F21">
        <w:rPr>
          <w:rFonts w:ascii="Times New Roman"/>
          <w:spacing w:val="-3"/>
        </w:rPr>
        <w:t xml:space="preserve"> </w:t>
      </w:r>
      <w:r w:rsidRPr="00970F21">
        <w:rPr>
          <w:rFonts w:ascii="Times New Roman"/>
        </w:rPr>
        <w:t>of</w:t>
      </w:r>
      <w:r w:rsidRPr="00970F21">
        <w:rPr>
          <w:rFonts w:ascii="Times New Roman"/>
          <w:spacing w:val="1"/>
        </w:rPr>
        <w:t xml:space="preserve"> </w:t>
      </w:r>
      <w:r w:rsidRPr="00970F21">
        <w:rPr>
          <w:rFonts w:ascii="Times New Roman"/>
          <w:spacing w:val="-1"/>
        </w:rPr>
        <w:t>No</w:t>
      </w:r>
      <w:r w:rsidRPr="00970F21">
        <w:rPr>
          <w:rFonts w:ascii="Times New Roman"/>
        </w:rPr>
        <w:t xml:space="preserve"> </w:t>
      </w:r>
      <w:r w:rsidRPr="00970F21">
        <w:rPr>
          <w:rFonts w:ascii="Times New Roman"/>
          <w:spacing w:val="-1"/>
        </w:rPr>
        <w:t>Significant</w:t>
      </w:r>
      <w:r w:rsidRPr="00970F21">
        <w:rPr>
          <w:rFonts w:ascii="Times New Roman"/>
          <w:spacing w:val="1"/>
        </w:rPr>
        <w:t xml:space="preserve"> </w:t>
      </w:r>
      <w:r w:rsidRPr="00970F21">
        <w:rPr>
          <w:rFonts w:ascii="Times New Roman"/>
          <w:spacing w:val="-2"/>
        </w:rPr>
        <w:t>Impact</w:t>
      </w:r>
    </w:p>
    <w:p w14:paraId="284849BF" w14:textId="77777777" w:rsidR="00CE351C" w:rsidRPr="00970F21" w:rsidRDefault="00587739" w:rsidP="00CE351C">
      <w:pPr>
        <w:tabs>
          <w:tab w:val="left" w:pos="2277"/>
        </w:tabs>
        <w:spacing w:before="59"/>
        <w:ind w:left="115" w:right="2376"/>
        <w:rPr>
          <w:rFonts w:ascii="Times New Roman"/>
          <w:spacing w:val="-1"/>
        </w:rPr>
      </w:pPr>
      <w:r w:rsidRPr="00970F21">
        <w:rPr>
          <w:rFonts w:ascii="Times New Roman"/>
          <w:spacing w:val="-1"/>
        </w:rPr>
        <w:t>FRAQMD</w:t>
      </w:r>
      <w:r w:rsidRPr="00970F21">
        <w:rPr>
          <w:rFonts w:ascii="Times New Roman"/>
          <w:spacing w:val="-1"/>
        </w:rPr>
        <w:tab/>
        <w:t>Feather</w:t>
      </w:r>
      <w:r w:rsidRPr="00970F21">
        <w:rPr>
          <w:rFonts w:ascii="Times New Roman"/>
          <w:spacing w:val="1"/>
        </w:rPr>
        <w:t xml:space="preserve"> </w:t>
      </w:r>
      <w:r w:rsidRPr="00970F21">
        <w:rPr>
          <w:rFonts w:ascii="Times New Roman"/>
          <w:spacing w:val="-2"/>
        </w:rPr>
        <w:t>River</w:t>
      </w:r>
      <w:r w:rsidRPr="00970F21">
        <w:rPr>
          <w:rFonts w:ascii="Times New Roman"/>
          <w:spacing w:val="1"/>
        </w:rPr>
        <w:t xml:space="preserve"> </w:t>
      </w:r>
      <w:r w:rsidRPr="00970F21">
        <w:rPr>
          <w:rFonts w:ascii="Times New Roman"/>
          <w:spacing w:val="-1"/>
        </w:rPr>
        <w:t>Air</w:t>
      </w:r>
      <w:r w:rsidRPr="00970F21">
        <w:rPr>
          <w:rFonts w:ascii="Times New Roman"/>
          <w:spacing w:val="1"/>
        </w:rPr>
        <w:t xml:space="preserve"> </w:t>
      </w:r>
      <w:r w:rsidRPr="00970F21">
        <w:rPr>
          <w:rFonts w:ascii="Times New Roman"/>
          <w:spacing w:val="-1"/>
        </w:rPr>
        <w:t>Quality</w:t>
      </w:r>
      <w:r w:rsidRPr="00970F21">
        <w:rPr>
          <w:rFonts w:ascii="Times New Roman"/>
          <w:spacing w:val="-5"/>
        </w:rPr>
        <w:t xml:space="preserve"> </w:t>
      </w:r>
      <w:r w:rsidRPr="00970F21">
        <w:rPr>
          <w:rFonts w:ascii="Times New Roman"/>
          <w:spacing w:val="-1"/>
        </w:rPr>
        <w:t>Management</w:t>
      </w:r>
      <w:r w:rsidRPr="00970F21">
        <w:rPr>
          <w:rFonts w:ascii="Times New Roman"/>
          <w:spacing w:val="1"/>
        </w:rPr>
        <w:t xml:space="preserve"> </w:t>
      </w:r>
      <w:r w:rsidRPr="00970F21">
        <w:rPr>
          <w:rFonts w:ascii="Times New Roman"/>
          <w:spacing w:val="-1"/>
        </w:rPr>
        <w:t>District</w:t>
      </w:r>
    </w:p>
    <w:p w14:paraId="12F73475" w14:textId="61290D1A" w:rsidR="00CE351C" w:rsidRPr="00970F21" w:rsidRDefault="00CE351C" w:rsidP="00CE351C">
      <w:pPr>
        <w:tabs>
          <w:tab w:val="left" w:pos="2277"/>
        </w:tabs>
        <w:spacing w:before="59"/>
        <w:ind w:left="115" w:right="2376"/>
        <w:rPr>
          <w:rFonts w:ascii="Times New Roman"/>
          <w:spacing w:val="-1"/>
        </w:rPr>
      </w:pPr>
      <w:r w:rsidRPr="00970F21">
        <w:rPr>
          <w:rFonts w:ascii="Times New Roman"/>
          <w:spacing w:val="-1"/>
        </w:rPr>
        <w:t>FT</w:t>
      </w:r>
      <w:r w:rsidRPr="00970F21">
        <w:rPr>
          <w:rFonts w:ascii="Times New Roman"/>
          <w:spacing w:val="-1"/>
        </w:rPr>
        <w:tab/>
        <w:t>Federal Threatened</w:t>
      </w:r>
      <w:r w:rsidR="00970F21" w:rsidRPr="00970F21">
        <w:rPr>
          <w:rFonts w:ascii="Times New Roman"/>
          <w:spacing w:val="-1"/>
        </w:rPr>
        <w:t xml:space="preserve"> </w:t>
      </w:r>
    </w:p>
    <w:p w14:paraId="095A41FD" w14:textId="30A42B5F" w:rsidR="00395A86" w:rsidRPr="00970F21" w:rsidRDefault="00587739">
      <w:pPr>
        <w:tabs>
          <w:tab w:val="left" w:pos="2277"/>
        </w:tabs>
        <w:spacing w:before="59" w:line="298" w:lineRule="auto"/>
        <w:ind w:left="117" w:right="2375" w:hanging="1"/>
        <w:rPr>
          <w:rFonts w:ascii="Times New Roman" w:eastAsia="Times New Roman" w:hAnsi="Times New Roman" w:cs="Times New Roman"/>
        </w:rPr>
      </w:pPr>
      <w:r w:rsidRPr="00970F21">
        <w:rPr>
          <w:rFonts w:ascii="Times New Roman"/>
          <w:spacing w:val="-2"/>
        </w:rPr>
        <w:t>GGS</w:t>
      </w:r>
      <w:r w:rsidRPr="00970F21">
        <w:rPr>
          <w:rFonts w:ascii="Times New Roman"/>
          <w:spacing w:val="-2"/>
        </w:rPr>
        <w:tab/>
      </w:r>
      <w:r w:rsidR="008C0B0B" w:rsidRPr="00970F21">
        <w:rPr>
          <w:rFonts w:ascii="Times New Roman"/>
          <w:spacing w:val="-1"/>
        </w:rPr>
        <w:t>G</w:t>
      </w:r>
      <w:r w:rsidRPr="00970F21">
        <w:rPr>
          <w:rFonts w:ascii="Times New Roman"/>
          <w:spacing w:val="-1"/>
        </w:rPr>
        <w:t>iant</w:t>
      </w:r>
      <w:r w:rsidRPr="00970F21">
        <w:rPr>
          <w:rFonts w:ascii="Times New Roman"/>
          <w:spacing w:val="1"/>
        </w:rPr>
        <w:t xml:space="preserve"> </w:t>
      </w:r>
      <w:r w:rsidR="008C0B0B" w:rsidRPr="00970F21">
        <w:rPr>
          <w:rFonts w:ascii="Times New Roman"/>
          <w:spacing w:val="-1"/>
        </w:rPr>
        <w:t>G</w:t>
      </w:r>
      <w:r w:rsidRPr="00970F21">
        <w:rPr>
          <w:rFonts w:ascii="Times New Roman"/>
          <w:spacing w:val="-1"/>
        </w:rPr>
        <w:t>arter</w:t>
      </w:r>
      <w:r w:rsidRPr="00970F21">
        <w:rPr>
          <w:rFonts w:ascii="Times New Roman"/>
          <w:spacing w:val="1"/>
        </w:rPr>
        <w:t xml:space="preserve"> </w:t>
      </w:r>
      <w:r w:rsidR="008C0B0B" w:rsidRPr="00970F21">
        <w:rPr>
          <w:rFonts w:ascii="Times New Roman"/>
          <w:spacing w:val="-1"/>
        </w:rPr>
        <w:t>S</w:t>
      </w:r>
      <w:r w:rsidRPr="00970F21">
        <w:rPr>
          <w:rFonts w:ascii="Times New Roman"/>
          <w:spacing w:val="-1"/>
        </w:rPr>
        <w:t>nake</w:t>
      </w:r>
    </w:p>
    <w:p w14:paraId="66A235BD" w14:textId="23FE99CE" w:rsidR="00395A86" w:rsidRPr="00970F21" w:rsidRDefault="00587739">
      <w:pPr>
        <w:tabs>
          <w:tab w:val="left" w:pos="2277"/>
        </w:tabs>
        <w:ind w:left="117"/>
        <w:rPr>
          <w:rFonts w:ascii="Times New Roman" w:eastAsia="Times New Roman" w:hAnsi="Times New Roman" w:cs="Times New Roman"/>
        </w:rPr>
      </w:pPr>
      <w:r w:rsidRPr="00970F21">
        <w:rPr>
          <w:rFonts w:ascii="Times New Roman"/>
          <w:spacing w:val="-2"/>
        </w:rPr>
        <w:t>GHG</w:t>
      </w:r>
      <w:r w:rsidRPr="00970F21">
        <w:rPr>
          <w:rFonts w:ascii="Times New Roman"/>
          <w:spacing w:val="-2"/>
        </w:rPr>
        <w:tab/>
      </w:r>
      <w:r w:rsidR="008C0B0B" w:rsidRPr="00970F21">
        <w:rPr>
          <w:rFonts w:ascii="Times New Roman"/>
          <w:spacing w:val="-1"/>
        </w:rPr>
        <w:t>G</w:t>
      </w:r>
      <w:r w:rsidRPr="00970F21">
        <w:rPr>
          <w:rFonts w:ascii="Times New Roman"/>
          <w:spacing w:val="-1"/>
        </w:rPr>
        <w:t>reenhouse</w:t>
      </w:r>
      <w:r w:rsidRPr="00970F21">
        <w:rPr>
          <w:rFonts w:ascii="Times New Roman"/>
        </w:rPr>
        <w:t xml:space="preserve"> </w:t>
      </w:r>
      <w:r w:rsidR="008C0B0B" w:rsidRPr="00970F21">
        <w:rPr>
          <w:rFonts w:ascii="Times New Roman"/>
          <w:spacing w:val="-1"/>
        </w:rPr>
        <w:t>G</w:t>
      </w:r>
      <w:r w:rsidRPr="00970F21">
        <w:rPr>
          <w:rFonts w:ascii="Times New Roman"/>
          <w:spacing w:val="-1"/>
        </w:rPr>
        <w:t>ases</w:t>
      </w:r>
    </w:p>
    <w:p w14:paraId="77F481A7" w14:textId="7828E160" w:rsidR="00395A86" w:rsidRPr="00970F21" w:rsidRDefault="008C0B0B">
      <w:pPr>
        <w:tabs>
          <w:tab w:val="left" w:pos="2277"/>
        </w:tabs>
        <w:spacing w:before="61"/>
        <w:ind w:left="117"/>
        <w:rPr>
          <w:rFonts w:ascii="Times New Roman" w:eastAsia="Times New Roman" w:hAnsi="Times New Roman" w:cs="Times New Roman"/>
        </w:rPr>
      </w:pPr>
      <w:r w:rsidRPr="00970F21">
        <w:rPr>
          <w:rFonts w:ascii="Times New Roman"/>
          <w:spacing w:val="-1"/>
        </w:rPr>
        <w:t>GPS</w:t>
      </w:r>
      <w:r w:rsidRPr="00970F21">
        <w:rPr>
          <w:rFonts w:ascii="Times New Roman"/>
          <w:spacing w:val="-1"/>
        </w:rPr>
        <w:tab/>
        <w:t>G</w:t>
      </w:r>
      <w:r w:rsidR="00587739" w:rsidRPr="00970F21">
        <w:rPr>
          <w:rFonts w:ascii="Times New Roman"/>
          <w:spacing w:val="-1"/>
        </w:rPr>
        <w:t>lobal</w:t>
      </w:r>
      <w:r w:rsidR="00587739" w:rsidRPr="00970F21">
        <w:rPr>
          <w:rFonts w:ascii="Times New Roman"/>
          <w:spacing w:val="1"/>
        </w:rPr>
        <w:t xml:space="preserve"> </w:t>
      </w:r>
      <w:r w:rsidRPr="00970F21">
        <w:rPr>
          <w:rFonts w:ascii="Times New Roman"/>
          <w:spacing w:val="-1"/>
        </w:rPr>
        <w:t>P</w:t>
      </w:r>
      <w:r w:rsidR="00587739" w:rsidRPr="00970F21">
        <w:rPr>
          <w:rFonts w:ascii="Times New Roman"/>
          <w:spacing w:val="-1"/>
        </w:rPr>
        <w:t>ositioning</w:t>
      </w:r>
      <w:r w:rsidR="00587739" w:rsidRPr="00970F21">
        <w:rPr>
          <w:rFonts w:ascii="Times New Roman"/>
          <w:spacing w:val="-3"/>
        </w:rPr>
        <w:t xml:space="preserve"> </w:t>
      </w:r>
      <w:r w:rsidRPr="00970F21">
        <w:rPr>
          <w:rFonts w:ascii="Times New Roman"/>
          <w:spacing w:val="-1"/>
        </w:rPr>
        <w:t>S</w:t>
      </w:r>
      <w:r w:rsidR="00587739" w:rsidRPr="00970F21">
        <w:rPr>
          <w:rFonts w:ascii="Times New Roman"/>
          <w:spacing w:val="-1"/>
        </w:rPr>
        <w:t>ystem</w:t>
      </w:r>
    </w:p>
    <w:p w14:paraId="7A1ED661" w14:textId="77777777" w:rsidR="00395A86" w:rsidRPr="00970F21" w:rsidRDefault="00587739" w:rsidP="00864030">
      <w:pPr>
        <w:tabs>
          <w:tab w:val="left" w:pos="2277"/>
        </w:tabs>
        <w:spacing w:before="59"/>
        <w:ind w:left="117"/>
        <w:rPr>
          <w:rFonts w:ascii="Times New Roman" w:eastAsia="Times New Roman" w:hAnsi="Times New Roman" w:cs="Times New Roman"/>
          <w:sz w:val="19"/>
          <w:szCs w:val="19"/>
        </w:rPr>
      </w:pPr>
      <w:r w:rsidRPr="00970F21">
        <w:rPr>
          <w:rFonts w:ascii="Times New Roman"/>
          <w:spacing w:val="-1"/>
        </w:rPr>
        <w:t>GRR</w:t>
      </w:r>
      <w:r w:rsidRPr="00970F21">
        <w:rPr>
          <w:rFonts w:ascii="Times New Roman"/>
          <w:spacing w:val="-1"/>
        </w:rPr>
        <w:tab/>
        <w:t>General</w:t>
      </w:r>
      <w:r w:rsidRPr="00970F21">
        <w:rPr>
          <w:rFonts w:ascii="Times New Roman"/>
          <w:spacing w:val="1"/>
        </w:rPr>
        <w:t xml:space="preserve"> </w:t>
      </w:r>
      <w:r w:rsidRPr="00970F21">
        <w:rPr>
          <w:rFonts w:ascii="Times New Roman"/>
          <w:spacing w:val="-1"/>
        </w:rPr>
        <w:t>Reevaluation</w:t>
      </w:r>
      <w:r w:rsidRPr="00970F21">
        <w:rPr>
          <w:rFonts w:ascii="Times New Roman"/>
        </w:rPr>
        <w:t xml:space="preserve"> </w:t>
      </w:r>
      <w:r w:rsidRPr="00970F21">
        <w:rPr>
          <w:rFonts w:ascii="Times New Roman"/>
          <w:spacing w:val="-2"/>
        </w:rPr>
        <w:t>Report</w:t>
      </w:r>
    </w:p>
    <w:p w14:paraId="4C774E3D" w14:textId="77777777" w:rsidR="00C22780" w:rsidRPr="00970F21" w:rsidRDefault="00C22780">
      <w:pPr>
        <w:tabs>
          <w:tab w:val="left" w:pos="2280"/>
        </w:tabs>
        <w:spacing w:before="54"/>
        <w:ind w:left="120"/>
        <w:rPr>
          <w:rFonts w:ascii="Times New Roman"/>
          <w:spacing w:val="-2"/>
        </w:rPr>
        <w:sectPr w:rsidR="00C22780" w:rsidRPr="00970F21" w:rsidSect="002638B6">
          <w:footerReference w:type="even" r:id="rId21"/>
          <w:footerReference w:type="default" r:id="rId22"/>
          <w:type w:val="continuous"/>
          <w:pgSz w:w="12240" w:h="15840"/>
          <w:pgMar w:top="1380" w:right="1480" w:bottom="280" w:left="1680" w:header="720" w:footer="720" w:gutter="0"/>
          <w:pgNumType w:start="1"/>
          <w:cols w:space="720"/>
        </w:sectPr>
      </w:pPr>
    </w:p>
    <w:p w14:paraId="5B328597" w14:textId="790EEBC1" w:rsidR="00395A86" w:rsidRPr="00970F21" w:rsidRDefault="00864030">
      <w:pPr>
        <w:tabs>
          <w:tab w:val="left" w:pos="2280"/>
        </w:tabs>
        <w:spacing w:before="54"/>
        <w:ind w:left="120"/>
        <w:rPr>
          <w:rFonts w:ascii="Times New Roman" w:eastAsia="Times New Roman" w:hAnsi="Times New Roman" w:cs="Times New Roman"/>
        </w:rPr>
      </w:pPr>
      <w:r w:rsidRPr="00970F21">
        <w:rPr>
          <w:rFonts w:ascii="Times New Roman"/>
          <w:spacing w:val="-2"/>
        </w:rPr>
        <w:t>HA</w:t>
      </w:r>
      <w:r w:rsidR="00587739" w:rsidRPr="00970F21">
        <w:rPr>
          <w:rFonts w:ascii="Times New Roman"/>
          <w:spacing w:val="-2"/>
        </w:rPr>
        <w:t>P</w:t>
      </w:r>
      <w:r w:rsidR="00587739" w:rsidRPr="00970F21">
        <w:rPr>
          <w:rFonts w:ascii="Times New Roman"/>
          <w:spacing w:val="-2"/>
        </w:rPr>
        <w:tab/>
      </w:r>
      <w:r w:rsidR="00587739" w:rsidRPr="00970F21">
        <w:rPr>
          <w:rFonts w:ascii="Times New Roman"/>
          <w:spacing w:val="-1"/>
        </w:rPr>
        <w:t>Hazardous</w:t>
      </w:r>
      <w:r w:rsidR="00587739" w:rsidRPr="00970F21">
        <w:rPr>
          <w:rFonts w:ascii="Times New Roman"/>
        </w:rPr>
        <w:t xml:space="preserve"> </w:t>
      </w:r>
      <w:r w:rsidR="00587739" w:rsidRPr="00970F21">
        <w:rPr>
          <w:rFonts w:ascii="Times New Roman"/>
          <w:spacing w:val="-2"/>
        </w:rPr>
        <w:t>Air</w:t>
      </w:r>
      <w:r w:rsidR="00587739" w:rsidRPr="00970F21">
        <w:rPr>
          <w:rFonts w:ascii="Times New Roman"/>
          <w:spacing w:val="1"/>
        </w:rPr>
        <w:t xml:space="preserve"> </w:t>
      </w:r>
      <w:r w:rsidR="00587739" w:rsidRPr="00970F21">
        <w:rPr>
          <w:rFonts w:ascii="Times New Roman"/>
          <w:spacing w:val="-1"/>
        </w:rPr>
        <w:t>Pollutants</w:t>
      </w:r>
    </w:p>
    <w:p w14:paraId="3C3BCC38" w14:textId="77777777" w:rsidR="00395A86" w:rsidRPr="00970F21" w:rsidRDefault="00587739">
      <w:pPr>
        <w:tabs>
          <w:tab w:val="left" w:pos="2279"/>
        </w:tabs>
        <w:spacing w:before="59"/>
        <w:ind w:left="120"/>
        <w:rPr>
          <w:rFonts w:ascii="Times New Roman" w:eastAsia="Times New Roman" w:hAnsi="Times New Roman" w:cs="Times New Roman"/>
        </w:rPr>
      </w:pPr>
      <w:r w:rsidRPr="00970F21">
        <w:rPr>
          <w:rFonts w:ascii="Times New Roman"/>
          <w:spacing w:val="-1"/>
        </w:rPr>
        <w:t>HEP</w:t>
      </w:r>
      <w:r w:rsidRPr="00970F21">
        <w:rPr>
          <w:rFonts w:ascii="Times New Roman"/>
          <w:spacing w:val="-1"/>
        </w:rPr>
        <w:tab/>
        <w:t>Habitat</w:t>
      </w:r>
      <w:r w:rsidRPr="00970F21">
        <w:rPr>
          <w:rFonts w:ascii="Times New Roman"/>
          <w:spacing w:val="1"/>
        </w:rPr>
        <w:t xml:space="preserve"> </w:t>
      </w:r>
      <w:r w:rsidRPr="00970F21">
        <w:rPr>
          <w:rFonts w:ascii="Times New Roman"/>
          <w:spacing w:val="-1"/>
        </w:rPr>
        <w:t>Evaluation</w:t>
      </w:r>
      <w:r w:rsidRPr="00970F21">
        <w:rPr>
          <w:rFonts w:ascii="Times New Roman"/>
        </w:rPr>
        <w:t xml:space="preserve"> </w:t>
      </w:r>
      <w:r w:rsidRPr="00970F21">
        <w:rPr>
          <w:rFonts w:ascii="Times New Roman"/>
          <w:spacing w:val="-1"/>
        </w:rPr>
        <w:t>Procedure</w:t>
      </w:r>
    </w:p>
    <w:p w14:paraId="5D165C6E" w14:textId="77777777" w:rsidR="00395A86" w:rsidRPr="00970F21" w:rsidRDefault="00587739">
      <w:pPr>
        <w:tabs>
          <w:tab w:val="left" w:pos="2279"/>
        </w:tabs>
        <w:spacing w:before="61"/>
        <w:ind w:left="119"/>
        <w:rPr>
          <w:rFonts w:ascii="Times New Roman"/>
          <w:spacing w:val="-1"/>
        </w:rPr>
      </w:pPr>
      <w:r w:rsidRPr="00970F21">
        <w:rPr>
          <w:rFonts w:ascii="Times New Roman"/>
          <w:spacing w:val="-1"/>
        </w:rPr>
        <w:t>HTRW</w:t>
      </w:r>
      <w:r w:rsidRPr="00970F21">
        <w:rPr>
          <w:rFonts w:ascii="Times New Roman"/>
          <w:spacing w:val="-1"/>
        </w:rPr>
        <w:tab/>
        <w:t>Hazardous,</w:t>
      </w:r>
      <w:r w:rsidRPr="00970F21">
        <w:rPr>
          <w:rFonts w:ascii="Times New Roman"/>
          <w:spacing w:val="-3"/>
        </w:rPr>
        <w:t xml:space="preserve"> </w:t>
      </w:r>
      <w:r w:rsidRPr="00970F21">
        <w:rPr>
          <w:rFonts w:ascii="Times New Roman"/>
          <w:spacing w:val="-1"/>
        </w:rPr>
        <w:t>Toxic</w:t>
      </w:r>
      <w:r w:rsidRPr="00970F21">
        <w:rPr>
          <w:rFonts w:ascii="Times New Roman"/>
          <w:spacing w:val="-2"/>
        </w:rPr>
        <w:t xml:space="preserve"> </w:t>
      </w:r>
      <w:r w:rsidRPr="00970F21">
        <w:rPr>
          <w:rFonts w:ascii="Times New Roman"/>
        </w:rPr>
        <w:t xml:space="preserve">and </w:t>
      </w:r>
      <w:r w:rsidRPr="00970F21">
        <w:rPr>
          <w:rFonts w:ascii="Times New Roman"/>
          <w:spacing w:val="-1"/>
        </w:rPr>
        <w:t>Radiological</w:t>
      </w:r>
      <w:r w:rsidRPr="00970F21">
        <w:rPr>
          <w:rFonts w:ascii="Times New Roman"/>
          <w:spacing w:val="1"/>
        </w:rPr>
        <w:t xml:space="preserve"> </w:t>
      </w:r>
      <w:r w:rsidRPr="00970F21">
        <w:rPr>
          <w:rFonts w:ascii="Times New Roman"/>
          <w:spacing w:val="-1"/>
        </w:rPr>
        <w:t>Wastes</w:t>
      </w:r>
    </w:p>
    <w:p w14:paraId="536EA64F" w14:textId="2B067607" w:rsidR="009361BC" w:rsidRPr="00970F21" w:rsidRDefault="009361BC">
      <w:pPr>
        <w:tabs>
          <w:tab w:val="left" w:pos="2279"/>
        </w:tabs>
        <w:spacing w:before="61"/>
        <w:ind w:left="119"/>
        <w:rPr>
          <w:rFonts w:ascii="Times New Roman" w:hAnsi="Times New Roman" w:cs="Times New Roman"/>
          <w:sz w:val="24"/>
          <w:szCs w:val="24"/>
        </w:rPr>
      </w:pPr>
      <w:r w:rsidRPr="00970F21">
        <w:rPr>
          <w:rFonts w:ascii="Times New Roman"/>
          <w:spacing w:val="-1"/>
        </w:rPr>
        <w:t>IDR</w:t>
      </w:r>
      <w:r w:rsidRPr="00970F21">
        <w:rPr>
          <w:rFonts w:ascii="Times New Roman"/>
          <w:spacing w:val="-1"/>
        </w:rPr>
        <w:tab/>
      </w:r>
      <w:r w:rsidRPr="00970F21">
        <w:rPr>
          <w:rFonts w:ascii="Times New Roman" w:hAnsi="Times New Roman" w:cs="Times New Roman"/>
          <w:sz w:val="24"/>
          <w:szCs w:val="24"/>
        </w:rPr>
        <w:t>Integral Determination Report</w:t>
      </w:r>
    </w:p>
    <w:p w14:paraId="61918DE4" w14:textId="3A16B094" w:rsidR="00CE351C" w:rsidRPr="00970F21" w:rsidRDefault="00CE351C">
      <w:pPr>
        <w:tabs>
          <w:tab w:val="left" w:pos="2279"/>
        </w:tabs>
        <w:spacing w:before="61"/>
        <w:ind w:left="119"/>
        <w:rPr>
          <w:rFonts w:ascii="Times New Roman"/>
          <w:spacing w:val="-1"/>
        </w:rPr>
      </w:pPr>
      <w:r w:rsidRPr="00970F21">
        <w:rPr>
          <w:rFonts w:ascii="Times New Roman"/>
          <w:spacing w:val="-1"/>
        </w:rPr>
        <w:t>IPaC</w:t>
      </w:r>
      <w:r w:rsidRPr="00970F21">
        <w:rPr>
          <w:rFonts w:ascii="Times New Roman"/>
          <w:spacing w:val="-1"/>
        </w:rPr>
        <w:tab/>
      </w:r>
      <w:r w:rsidRPr="00970F21">
        <w:rPr>
          <w:rFonts w:ascii="Times New Roman"/>
          <w:spacing w:val="-1"/>
          <w:sz w:val="24"/>
        </w:rPr>
        <w:t>Information, Planning, and Consultation System</w:t>
      </w:r>
    </w:p>
    <w:p w14:paraId="7993BCA2" w14:textId="33B89C92" w:rsidR="009361BC" w:rsidRPr="00970F21" w:rsidRDefault="009361BC">
      <w:pPr>
        <w:tabs>
          <w:tab w:val="left" w:pos="2279"/>
        </w:tabs>
        <w:spacing w:before="61"/>
        <w:ind w:left="119"/>
        <w:rPr>
          <w:rFonts w:ascii="Times New Roman"/>
          <w:spacing w:val="-1"/>
        </w:rPr>
      </w:pPr>
      <w:r w:rsidRPr="00970F21">
        <w:rPr>
          <w:rFonts w:ascii="Times New Roman"/>
          <w:spacing w:val="-1"/>
        </w:rPr>
        <w:t>IS</w:t>
      </w:r>
      <w:r w:rsidRPr="00970F21">
        <w:rPr>
          <w:rFonts w:ascii="Times New Roman"/>
          <w:spacing w:val="-1"/>
        </w:rPr>
        <w:tab/>
        <w:t>Initial Study</w:t>
      </w:r>
    </w:p>
    <w:p w14:paraId="4829A7D0" w14:textId="0117A4A4" w:rsidR="008B1E25" w:rsidRPr="00970F21" w:rsidRDefault="008B1E25">
      <w:pPr>
        <w:tabs>
          <w:tab w:val="left" w:pos="2279"/>
        </w:tabs>
        <w:spacing w:before="61"/>
        <w:ind w:left="119"/>
        <w:rPr>
          <w:rFonts w:ascii="Times New Roman" w:eastAsia="Times New Roman" w:hAnsi="Times New Roman" w:cs="Times New Roman"/>
        </w:rPr>
      </w:pPr>
      <w:r w:rsidRPr="00970F21">
        <w:rPr>
          <w:rFonts w:ascii="Times New Roman"/>
          <w:spacing w:val="-1"/>
        </w:rPr>
        <w:t>LED</w:t>
      </w:r>
      <w:r w:rsidRPr="00970F21">
        <w:rPr>
          <w:rFonts w:ascii="Times New Roman"/>
          <w:spacing w:val="-1"/>
        </w:rPr>
        <w:tab/>
        <w:t>Light-Emitting Diode</w:t>
      </w:r>
    </w:p>
    <w:p w14:paraId="3DE4CADE" w14:textId="1D5B006A"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w w:val="95"/>
        </w:rPr>
        <w:t>L</w:t>
      </w:r>
      <w:r w:rsidRPr="00970F21">
        <w:rPr>
          <w:rFonts w:ascii="Times New Roman"/>
          <w:spacing w:val="-1"/>
          <w:w w:val="95"/>
          <w:position w:val="-2"/>
          <w:sz w:val="14"/>
        </w:rPr>
        <w:t>eq</w:t>
      </w:r>
      <w:r w:rsidRPr="00970F21">
        <w:rPr>
          <w:rFonts w:ascii="Times New Roman"/>
          <w:spacing w:val="-1"/>
          <w:w w:val="95"/>
          <w:position w:val="-2"/>
          <w:sz w:val="14"/>
        </w:rPr>
        <w:tab/>
      </w:r>
      <w:r w:rsidR="009361BC" w:rsidRPr="00970F21">
        <w:rPr>
          <w:rFonts w:ascii="Times New Roman"/>
          <w:spacing w:val="-1"/>
        </w:rPr>
        <w:t>E</w:t>
      </w:r>
      <w:r w:rsidRPr="00970F21">
        <w:rPr>
          <w:rFonts w:ascii="Times New Roman"/>
          <w:spacing w:val="-1"/>
        </w:rPr>
        <w:t>quivalent</w:t>
      </w:r>
      <w:r w:rsidRPr="00970F21">
        <w:rPr>
          <w:rFonts w:ascii="Times New Roman"/>
          <w:spacing w:val="-2"/>
        </w:rPr>
        <w:t xml:space="preserve"> </w:t>
      </w:r>
      <w:r w:rsidR="009361BC" w:rsidRPr="00970F21">
        <w:rPr>
          <w:rFonts w:ascii="Times New Roman"/>
          <w:spacing w:val="-1"/>
        </w:rPr>
        <w:t>E</w:t>
      </w:r>
      <w:r w:rsidRPr="00970F21">
        <w:rPr>
          <w:rFonts w:ascii="Times New Roman"/>
          <w:spacing w:val="-1"/>
        </w:rPr>
        <w:t>nergy</w:t>
      </w:r>
      <w:r w:rsidRPr="00970F21">
        <w:rPr>
          <w:rFonts w:ascii="Times New Roman"/>
          <w:spacing w:val="-3"/>
        </w:rPr>
        <w:t xml:space="preserve"> </w:t>
      </w:r>
      <w:r w:rsidR="009361BC" w:rsidRPr="00970F21">
        <w:rPr>
          <w:rFonts w:ascii="Times New Roman"/>
        </w:rPr>
        <w:t>N</w:t>
      </w:r>
      <w:r w:rsidRPr="00970F21">
        <w:rPr>
          <w:rFonts w:ascii="Times New Roman"/>
        </w:rPr>
        <w:t xml:space="preserve">oise </w:t>
      </w:r>
      <w:r w:rsidR="009361BC" w:rsidRPr="00970F21">
        <w:rPr>
          <w:rFonts w:ascii="Times New Roman"/>
          <w:spacing w:val="-1"/>
        </w:rPr>
        <w:t>Le</w:t>
      </w:r>
      <w:r w:rsidRPr="00970F21">
        <w:rPr>
          <w:rFonts w:ascii="Times New Roman"/>
          <w:spacing w:val="-1"/>
        </w:rPr>
        <w:t>vel</w:t>
      </w:r>
    </w:p>
    <w:p w14:paraId="0D477780" w14:textId="1E838874" w:rsidR="00395A86" w:rsidRPr="00970F21" w:rsidRDefault="00587739">
      <w:pPr>
        <w:tabs>
          <w:tab w:val="left" w:pos="2280"/>
        </w:tabs>
        <w:spacing w:before="48"/>
        <w:ind w:left="119"/>
        <w:rPr>
          <w:rFonts w:ascii="Times New Roman" w:eastAsia="Times New Roman" w:hAnsi="Times New Roman" w:cs="Times New Roman"/>
        </w:rPr>
      </w:pPr>
      <w:r w:rsidRPr="00970F21">
        <w:rPr>
          <w:rFonts w:ascii="Times New Roman"/>
          <w:spacing w:val="-1"/>
          <w:w w:val="95"/>
        </w:rPr>
        <w:t>L</w:t>
      </w:r>
      <w:r w:rsidRPr="00970F21">
        <w:rPr>
          <w:rFonts w:ascii="Times New Roman"/>
          <w:spacing w:val="-1"/>
          <w:w w:val="95"/>
          <w:position w:val="-2"/>
          <w:sz w:val="14"/>
        </w:rPr>
        <w:t>dn</w:t>
      </w:r>
      <w:r w:rsidRPr="00970F21">
        <w:rPr>
          <w:rFonts w:ascii="Times New Roman"/>
          <w:spacing w:val="-1"/>
          <w:w w:val="95"/>
          <w:position w:val="-2"/>
          <w:sz w:val="14"/>
        </w:rPr>
        <w:tab/>
      </w:r>
      <w:r w:rsidR="009361BC" w:rsidRPr="00970F21">
        <w:rPr>
          <w:rFonts w:ascii="Times New Roman"/>
          <w:spacing w:val="-1"/>
        </w:rPr>
        <w:t>Day-N</w:t>
      </w:r>
      <w:r w:rsidRPr="00970F21">
        <w:rPr>
          <w:rFonts w:ascii="Times New Roman"/>
          <w:spacing w:val="-1"/>
        </w:rPr>
        <w:t>ight</w:t>
      </w:r>
      <w:r w:rsidRPr="00970F21">
        <w:rPr>
          <w:rFonts w:ascii="Times New Roman"/>
          <w:spacing w:val="1"/>
        </w:rPr>
        <w:t xml:space="preserve"> </w:t>
      </w:r>
      <w:r w:rsidR="009361BC" w:rsidRPr="00970F21">
        <w:rPr>
          <w:rFonts w:ascii="Times New Roman"/>
          <w:spacing w:val="-1"/>
        </w:rPr>
        <w:t>A</w:t>
      </w:r>
      <w:r w:rsidRPr="00970F21">
        <w:rPr>
          <w:rFonts w:ascii="Times New Roman"/>
          <w:spacing w:val="-1"/>
        </w:rPr>
        <w:t>verage</w:t>
      </w:r>
      <w:r w:rsidR="009361BC" w:rsidRPr="00970F21">
        <w:rPr>
          <w:rFonts w:ascii="Times New Roman"/>
        </w:rPr>
        <w:t xml:space="preserve"> N</w:t>
      </w:r>
      <w:r w:rsidRPr="00970F21">
        <w:rPr>
          <w:rFonts w:ascii="Times New Roman"/>
        </w:rPr>
        <w:t>oise</w:t>
      </w:r>
      <w:r w:rsidRPr="00970F21">
        <w:rPr>
          <w:rFonts w:ascii="Times New Roman"/>
          <w:spacing w:val="-2"/>
        </w:rPr>
        <w:t xml:space="preserve"> </w:t>
      </w:r>
      <w:r w:rsidR="009361BC" w:rsidRPr="00970F21">
        <w:rPr>
          <w:rFonts w:ascii="Times New Roman"/>
          <w:spacing w:val="-1"/>
        </w:rPr>
        <w:t>Le</w:t>
      </w:r>
      <w:r w:rsidRPr="00970F21">
        <w:rPr>
          <w:rFonts w:ascii="Times New Roman"/>
          <w:spacing w:val="-1"/>
        </w:rPr>
        <w:t>vel</w:t>
      </w:r>
    </w:p>
    <w:p w14:paraId="09C01C9B" w14:textId="4CD7458B" w:rsidR="00395A86" w:rsidRPr="00970F21" w:rsidRDefault="00587739">
      <w:pPr>
        <w:tabs>
          <w:tab w:val="left" w:pos="2280"/>
        </w:tabs>
        <w:spacing w:before="46"/>
        <w:ind w:left="120"/>
        <w:rPr>
          <w:rFonts w:ascii="Times New Roman" w:eastAsia="Times New Roman" w:hAnsi="Times New Roman" w:cs="Times New Roman"/>
        </w:rPr>
      </w:pPr>
      <w:r w:rsidRPr="00970F21">
        <w:rPr>
          <w:rFonts w:ascii="Times New Roman"/>
          <w:spacing w:val="-2"/>
          <w:w w:val="95"/>
        </w:rPr>
        <w:t>Lmax</w:t>
      </w:r>
      <w:r w:rsidRPr="00970F21">
        <w:rPr>
          <w:rFonts w:ascii="Times New Roman"/>
          <w:spacing w:val="-2"/>
          <w:w w:val="95"/>
        </w:rPr>
        <w:tab/>
      </w:r>
      <w:r w:rsidR="009361BC" w:rsidRPr="00970F21">
        <w:rPr>
          <w:rFonts w:ascii="Times New Roman"/>
        </w:rPr>
        <w:t>Peak Noise Level</w:t>
      </w:r>
    </w:p>
    <w:p w14:paraId="2A161524" w14:textId="5DF26EC9" w:rsidR="00395A86" w:rsidRPr="00970F21" w:rsidRDefault="00741F75">
      <w:pPr>
        <w:tabs>
          <w:tab w:val="left" w:pos="2280"/>
        </w:tabs>
        <w:spacing w:before="59"/>
        <w:ind w:left="120"/>
        <w:rPr>
          <w:rFonts w:ascii="Times New Roman" w:eastAsia="Times New Roman" w:hAnsi="Times New Roman" w:cs="Times New Roman"/>
        </w:rPr>
      </w:pPr>
      <w:r w:rsidRPr="00970F21">
        <w:rPr>
          <w:rFonts w:ascii="Times New Roman"/>
          <w:spacing w:val="-1"/>
        </w:rPr>
        <w:t>LOS</w:t>
      </w:r>
      <w:r w:rsidRPr="00970F21">
        <w:rPr>
          <w:rFonts w:ascii="Times New Roman"/>
          <w:spacing w:val="-1"/>
        </w:rPr>
        <w:tab/>
        <w:t>Level</w:t>
      </w:r>
      <w:r w:rsidR="00587739" w:rsidRPr="00970F21">
        <w:rPr>
          <w:rFonts w:ascii="Times New Roman"/>
        </w:rPr>
        <w:t xml:space="preserve"> of</w:t>
      </w:r>
      <w:r w:rsidR="00587739" w:rsidRPr="00970F21">
        <w:rPr>
          <w:rFonts w:ascii="Times New Roman"/>
          <w:spacing w:val="1"/>
        </w:rPr>
        <w:t xml:space="preserve"> </w:t>
      </w:r>
      <w:r w:rsidR="00587739" w:rsidRPr="00970F21">
        <w:rPr>
          <w:rFonts w:ascii="Times New Roman"/>
          <w:spacing w:val="-1"/>
        </w:rPr>
        <w:t>Service</w:t>
      </w:r>
    </w:p>
    <w:p w14:paraId="2C35CDB6" w14:textId="77777777" w:rsidR="00395A86" w:rsidRPr="00970F21" w:rsidRDefault="00587739">
      <w:pPr>
        <w:tabs>
          <w:tab w:val="left" w:pos="2279"/>
        </w:tabs>
        <w:spacing w:before="61"/>
        <w:ind w:left="120"/>
        <w:rPr>
          <w:rFonts w:ascii="Times New Roman" w:eastAsia="Times New Roman" w:hAnsi="Times New Roman" w:cs="Times New Roman"/>
        </w:rPr>
      </w:pPr>
      <w:r w:rsidRPr="00970F21">
        <w:rPr>
          <w:rFonts w:ascii="Times New Roman"/>
        </w:rPr>
        <w:t>MBTA</w:t>
      </w:r>
      <w:r w:rsidRPr="00970F21">
        <w:rPr>
          <w:rFonts w:ascii="Times New Roman"/>
        </w:rPr>
        <w:tab/>
      </w:r>
      <w:r w:rsidRPr="00970F21">
        <w:rPr>
          <w:rFonts w:ascii="Times New Roman"/>
          <w:spacing w:val="-1"/>
        </w:rPr>
        <w:t>Migratory</w:t>
      </w:r>
      <w:r w:rsidRPr="00970F21">
        <w:rPr>
          <w:rFonts w:ascii="Times New Roman"/>
          <w:spacing w:val="-3"/>
        </w:rPr>
        <w:t xml:space="preserve"> </w:t>
      </w:r>
      <w:r w:rsidRPr="00970F21">
        <w:rPr>
          <w:rFonts w:ascii="Times New Roman"/>
        </w:rPr>
        <w:t>Bird</w:t>
      </w:r>
      <w:r w:rsidRPr="00970F21">
        <w:rPr>
          <w:rFonts w:ascii="Times New Roman"/>
          <w:spacing w:val="-3"/>
        </w:rPr>
        <w:t xml:space="preserve"> </w:t>
      </w:r>
      <w:r w:rsidRPr="00970F21">
        <w:rPr>
          <w:rFonts w:ascii="Times New Roman"/>
          <w:spacing w:val="-1"/>
        </w:rPr>
        <w:t>Treaty</w:t>
      </w:r>
      <w:r w:rsidRPr="00970F21">
        <w:rPr>
          <w:rFonts w:ascii="Times New Roman"/>
          <w:spacing w:val="-3"/>
        </w:rPr>
        <w:t xml:space="preserve"> </w:t>
      </w:r>
      <w:r w:rsidRPr="00970F21">
        <w:rPr>
          <w:rFonts w:ascii="Times New Roman"/>
          <w:spacing w:val="-1"/>
        </w:rPr>
        <w:t>Act</w:t>
      </w:r>
    </w:p>
    <w:p w14:paraId="27218B79" w14:textId="77777777" w:rsidR="00395A86" w:rsidRPr="00970F21" w:rsidRDefault="00587739">
      <w:pPr>
        <w:tabs>
          <w:tab w:val="left" w:pos="2279"/>
        </w:tabs>
        <w:spacing w:before="59"/>
        <w:ind w:left="120"/>
        <w:rPr>
          <w:rFonts w:ascii="Times New Roman"/>
          <w:spacing w:val="-1"/>
        </w:rPr>
      </w:pPr>
      <w:r w:rsidRPr="00970F21">
        <w:rPr>
          <w:rFonts w:ascii="Times New Roman"/>
          <w:spacing w:val="-1"/>
        </w:rPr>
        <w:t>MLD</w:t>
      </w:r>
      <w:r w:rsidRPr="00970F21">
        <w:rPr>
          <w:rFonts w:ascii="Times New Roman"/>
          <w:spacing w:val="-1"/>
        </w:rPr>
        <w:tab/>
        <w:t>Marysville</w:t>
      </w:r>
      <w:r w:rsidRPr="00970F21">
        <w:rPr>
          <w:rFonts w:ascii="Times New Roman"/>
        </w:rPr>
        <w:t xml:space="preserve"> </w:t>
      </w:r>
      <w:r w:rsidRPr="00970F21">
        <w:rPr>
          <w:rFonts w:ascii="Times New Roman"/>
          <w:spacing w:val="-1"/>
        </w:rPr>
        <w:t>Levee</w:t>
      </w:r>
      <w:r w:rsidRPr="00970F21">
        <w:rPr>
          <w:rFonts w:ascii="Times New Roman"/>
        </w:rPr>
        <w:t xml:space="preserve"> </w:t>
      </w:r>
      <w:r w:rsidRPr="00970F21">
        <w:rPr>
          <w:rFonts w:ascii="Times New Roman"/>
          <w:spacing w:val="-1"/>
        </w:rPr>
        <w:t>District</w:t>
      </w:r>
    </w:p>
    <w:p w14:paraId="4F75FD14" w14:textId="2BE45082" w:rsidR="00C85473" w:rsidRPr="00970F21" w:rsidRDefault="000C27C0">
      <w:pPr>
        <w:tabs>
          <w:tab w:val="left" w:pos="2279"/>
        </w:tabs>
        <w:spacing w:before="61"/>
        <w:ind w:left="119"/>
        <w:rPr>
          <w:rFonts w:ascii="Times New Roman"/>
          <w:spacing w:val="-1"/>
        </w:rPr>
      </w:pPr>
      <w:r>
        <w:rPr>
          <w:rFonts w:ascii="Times New Roman"/>
          <w:spacing w:val="-1"/>
        </w:rPr>
        <w:t>MOA</w:t>
      </w:r>
      <w:r>
        <w:rPr>
          <w:rFonts w:ascii="Times New Roman"/>
          <w:spacing w:val="-1"/>
        </w:rPr>
        <w:tab/>
        <w:t>Memorandum o</w:t>
      </w:r>
      <w:r w:rsidR="00C85473" w:rsidRPr="00970F21">
        <w:rPr>
          <w:rFonts w:ascii="Times New Roman"/>
          <w:spacing w:val="-1"/>
        </w:rPr>
        <w:t>f Agreement</w:t>
      </w:r>
    </w:p>
    <w:p w14:paraId="4CF057F4" w14:textId="77777777" w:rsidR="00395A86" w:rsidRPr="00970F21" w:rsidRDefault="00587739">
      <w:pPr>
        <w:tabs>
          <w:tab w:val="left" w:pos="2279"/>
        </w:tabs>
        <w:spacing w:before="61"/>
        <w:ind w:left="119"/>
        <w:rPr>
          <w:rFonts w:ascii="Times New Roman" w:eastAsia="Times New Roman" w:hAnsi="Times New Roman" w:cs="Times New Roman"/>
        </w:rPr>
      </w:pPr>
      <w:r w:rsidRPr="00970F21">
        <w:rPr>
          <w:rFonts w:ascii="Times New Roman"/>
          <w:spacing w:val="-1"/>
        </w:rPr>
        <w:t>MRL</w:t>
      </w:r>
      <w:r w:rsidRPr="00970F21">
        <w:rPr>
          <w:rFonts w:ascii="Times New Roman"/>
          <w:spacing w:val="-1"/>
        </w:rPr>
        <w:tab/>
        <w:t>Marysville</w:t>
      </w:r>
      <w:r w:rsidRPr="00970F21">
        <w:rPr>
          <w:rFonts w:ascii="Times New Roman"/>
        </w:rPr>
        <w:t xml:space="preserve"> Ring</w:t>
      </w:r>
      <w:r w:rsidRPr="00970F21">
        <w:rPr>
          <w:rFonts w:ascii="Times New Roman"/>
          <w:spacing w:val="-3"/>
        </w:rPr>
        <w:t xml:space="preserve"> </w:t>
      </w:r>
      <w:r w:rsidRPr="00970F21">
        <w:rPr>
          <w:rFonts w:ascii="Times New Roman"/>
          <w:spacing w:val="-1"/>
        </w:rPr>
        <w:t>Levee</w:t>
      </w:r>
    </w:p>
    <w:p w14:paraId="3B6B11EB" w14:textId="77777777" w:rsidR="00395A86" w:rsidRPr="00970F21" w:rsidRDefault="00587739">
      <w:pPr>
        <w:tabs>
          <w:tab w:val="left" w:pos="2280"/>
        </w:tabs>
        <w:spacing w:before="59"/>
        <w:ind w:left="120"/>
        <w:rPr>
          <w:rFonts w:ascii="Times New Roman"/>
          <w:spacing w:val="-1"/>
        </w:rPr>
      </w:pPr>
      <w:r w:rsidRPr="00970F21">
        <w:rPr>
          <w:rFonts w:ascii="Times New Roman"/>
          <w:spacing w:val="-2"/>
        </w:rPr>
        <w:t>msl</w:t>
      </w:r>
      <w:r w:rsidRPr="00970F21">
        <w:rPr>
          <w:rFonts w:ascii="Times New Roman"/>
          <w:spacing w:val="-2"/>
        </w:rPr>
        <w:tab/>
      </w:r>
      <w:r w:rsidRPr="00970F21">
        <w:rPr>
          <w:rFonts w:ascii="Times New Roman"/>
          <w:spacing w:val="-1"/>
        </w:rPr>
        <w:t>mean</w:t>
      </w:r>
      <w:r w:rsidRPr="00970F21">
        <w:rPr>
          <w:rFonts w:ascii="Times New Roman"/>
        </w:rPr>
        <w:t xml:space="preserve"> sea </w:t>
      </w:r>
      <w:r w:rsidRPr="00970F21">
        <w:rPr>
          <w:rFonts w:ascii="Times New Roman"/>
          <w:spacing w:val="-1"/>
        </w:rPr>
        <w:t>level</w:t>
      </w:r>
    </w:p>
    <w:p w14:paraId="52F60BCF" w14:textId="7208C386" w:rsidR="008B1E25" w:rsidRPr="00970F21" w:rsidRDefault="008B1E25">
      <w:pPr>
        <w:tabs>
          <w:tab w:val="left" w:pos="2280"/>
        </w:tabs>
        <w:spacing w:before="59"/>
        <w:ind w:left="120"/>
        <w:rPr>
          <w:rFonts w:ascii="Times New Roman" w:eastAsia="Times New Roman" w:hAnsi="Times New Roman" w:cs="Times New Roman"/>
        </w:rPr>
      </w:pPr>
      <w:r w:rsidRPr="00970F21">
        <w:rPr>
          <w:rFonts w:ascii="Times New Roman"/>
          <w:spacing w:val="-1"/>
        </w:rPr>
        <w:t>N</w:t>
      </w:r>
      <w:r w:rsidRPr="00970F21">
        <w:rPr>
          <w:rFonts w:ascii="Times New Roman"/>
          <w:spacing w:val="-1"/>
          <w:vertAlign w:val="subscript"/>
        </w:rPr>
        <w:t>2</w:t>
      </w:r>
      <w:r w:rsidRPr="00970F21">
        <w:rPr>
          <w:rFonts w:ascii="Times New Roman"/>
          <w:spacing w:val="-1"/>
        </w:rPr>
        <w:t>O</w:t>
      </w:r>
      <w:r w:rsidRPr="00970F21">
        <w:rPr>
          <w:rFonts w:ascii="Times New Roman"/>
          <w:spacing w:val="-1"/>
        </w:rPr>
        <w:tab/>
        <w:t>Nitrous Oxide</w:t>
      </w:r>
    </w:p>
    <w:p w14:paraId="159B3BE4"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2"/>
        </w:rPr>
        <w:t>NAAQS</w:t>
      </w:r>
      <w:r w:rsidRPr="00970F21">
        <w:rPr>
          <w:rFonts w:ascii="Times New Roman"/>
          <w:spacing w:val="-2"/>
        </w:rPr>
        <w:tab/>
      </w:r>
      <w:r w:rsidRPr="00970F21">
        <w:rPr>
          <w:rFonts w:ascii="Times New Roman"/>
          <w:spacing w:val="-1"/>
        </w:rPr>
        <w:t>National</w:t>
      </w:r>
      <w:r w:rsidRPr="00970F21">
        <w:rPr>
          <w:rFonts w:ascii="Times New Roman"/>
          <w:spacing w:val="1"/>
        </w:rPr>
        <w:t xml:space="preserve"> </w:t>
      </w:r>
      <w:r w:rsidRPr="00970F21">
        <w:rPr>
          <w:rFonts w:ascii="Times New Roman"/>
          <w:spacing w:val="-2"/>
        </w:rPr>
        <w:t>Ambient</w:t>
      </w:r>
      <w:r w:rsidRPr="00970F21">
        <w:rPr>
          <w:rFonts w:ascii="Times New Roman"/>
          <w:spacing w:val="1"/>
        </w:rPr>
        <w:t xml:space="preserve"> </w:t>
      </w:r>
      <w:r w:rsidRPr="00970F21">
        <w:rPr>
          <w:rFonts w:ascii="Times New Roman"/>
          <w:spacing w:val="-1"/>
        </w:rPr>
        <w:t>Air</w:t>
      </w:r>
      <w:r w:rsidRPr="00970F21">
        <w:rPr>
          <w:rFonts w:ascii="Times New Roman"/>
          <w:spacing w:val="-2"/>
        </w:rPr>
        <w:t xml:space="preserve"> </w:t>
      </w:r>
      <w:r w:rsidRPr="00970F21">
        <w:rPr>
          <w:rFonts w:ascii="Times New Roman"/>
          <w:spacing w:val="-1"/>
        </w:rPr>
        <w:t>Quality</w:t>
      </w:r>
      <w:r w:rsidRPr="00970F21">
        <w:rPr>
          <w:rFonts w:ascii="Times New Roman"/>
          <w:spacing w:val="-3"/>
        </w:rPr>
        <w:t xml:space="preserve"> </w:t>
      </w:r>
      <w:r w:rsidRPr="00970F21">
        <w:rPr>
          <w:rFonts w:ascii="Times New Roman"/>
          <w:spacing w:val="-1"/>
        </w:rPr>
        <w:t>Standards</w:t>
      </w:r>
    </w:p>
    <w:p w14:paraId="7F55534B" w14:textId="77777777" w:rsidR="00395A86" w:rsidRPr="00970F21" w:rsidRDefault="00587739">
      <w:pPr>
        <w:tabs>
          <w:tab w:val="left" w:pos="2280"/>
        </w:tabs>
        <w:spacing w:before="61"/>
        <w:ind w:left="120"/>
        <w:rPr>
          <w:rFonts w:ascii="Times New Roman" w:eastAsia="Times New Roman" w:hAnsi="Times New Roman" w:cs="Times New Roman"/>
        </w:rPr>
      </w:pPr>
      <w:r w:rsidRPr="00970F21">
        <w:rPr>
          <w:rFonts w:ascii="Times New Roman"/>
          <w:spacing w:val="-1"/>
        </w:rPr>
        <w:t>NEPA</w:t>
      </w:r>
      <w:r w:rsidRPr="00970F21">
        <w:rPr>
          <w:rFonts w:ascii="Times New Roman"/>
          <w:spacing w:val="-1"/>
        </w:rPr>
        <w:tab/>
        <w:t>National</w:t>
      </w:r>
      <w:r w:rsidRPr="00970F21">
        <w:rPr>
          <w:rFonts w:ascii="Times New Roman"/>
          <w:spacing w:val="1"/>
        </w:rPr>
        <w:t xml:space="preserve"> </w:t>
      </w:r>
      <w:r w:rsidRPr="00970F21">
        <w:rPr>
          <w:rFonts w:ascii="Times New Roman"/>
          <w:spacing w:val="-1"/>
        </w:rPr>
        <w:t>Environmental</w:t>
      </w:r>
      <w:r w:rsidRPr="00970F21">
        <w:rPr>
          <w:rFonts w:ascii="Times New Roman"/>
          <w:spacing w:val="1"/>
        </w:rPr>
        <w:t xml:space="preserve"> </w:t>
      </w:r>
      <w:r w:rsidRPr="00970F21">
        <w:rPr>
          <w:rFonts w:ascii="Times New Roman"/>
          <w:spacing w:val="-1"/>
        </w:rPr>
        <w:t>Policy</w:t>
      </w:r>
      <w:r w:rsidRPr="00970F21">
        <w:rPr>
          <w:rFonts w:ascii="Times New Roman"/>
          <w:spacing w:val="-3"/>
        </w:rPr>
        <w:t xml:space="preserve"> </w:t>
      </w:r>
      <w:r w:rsidRPr="00970F21">
        <w:rPr>
          <w:rFonts w:ascii="Times New Roman"/>
          <w:spacing w:val="-1"/>
        </w:rPr>
        <w:t>Act</w:t>
      </w:r>
    </w:p>
    <w:p w14:paraId="1B2B5131" w14:textId="77777777" w:rsidR="002638B6" w:rsidRDefault="00587739">
      <w:pPr>
        <w:tabs>
          <w:tab w:val="left" w:pos="2280"/>
        </w:tabs>
        <w:spacing w:before="59"/>
        <w:ind w:left="120"/>
        <w:rPr>
          <w:rFonts w:ascii="Times New Roman"/>
          <w:spacing w:val="-1"/>
        </w:rPr>
        <w:sectPr w:rsidR="002638B6" w:rsidSect="00C22780">
          <w:footerReference w:type="even" r:id="rId23"/>
          <w:type w:val="continuous"/>
          <w:pgSz w:w="12240" w:h="15840"/>
          <w:pgMar w:top="1380" w:right="1480" w:bottom="280" w:left="1680" w:header="720" w:footer="720" w:gutter="0"/>
          <w:pgNumType w:start="1"/>
          <w:cols w:space="720"/>
        </w:sectPr>
      </w:pPr>
      <w:r w:rsidRPr="00970F21">
        <w:rPr>
          <w:rFonts w:ascii="Times New Roman"/>
          <w:spacing w:val="-1"/>
        </w:rPr>
        <w:t>NMFS</w:t>
      </w:r>
      <w:r w:rsidRPr="00970F21">
        <w:rPr>
          <w:rFonts w:ascii="Times New Roman"/>
          <w:spacing w:val="-1"/>
        </w:rPr>
        <w:tab/>
        <w:t>National</w:t>
      </w:r>
      <w:r w:rsidRPr="00970F21">
        <w:rPr>
          <w:rFonts w:ascii="Times New Roman"/>
          <w:spacing w:val="-2"/>
        </w:rPr>
        <w:t xml:space="preserve"> </w:t>
      </w:r>
      <w:r w:rsidRPr="00970F21">
        <w:rPr>
          <w:rFonts w:ascii="Times New Roman"/>
          <w:spacing w:val="-1"/>
        </w:rPr>
        <w:t>Marine</w:t>
      </w:r>
      <w:r w:rsidRPr="00970F21">
        <w:rPr>
          <w:rFonts w:ascii="Times New Roman"/>
        </w:rPr>
        <w:t xml:space="preserve"> </w:t>
      </w:r>
      <w:r w:rsidRPr="00970F21">
        <w:rPr>
          <w:rFonts w:ascii="Times New Roman"/>
          <w:spacing w:val="-1"/>
        </w:rPr>
        <w:t>Fisheries</w:t>
      </w:r>
      <w:r w:rsidRPr="00970F21">
        <w:rPr>
          <w:rFonts w:ascii="Times New Roman"/>
          <w:spacing w:val="-2"/>
        </w:rPr>
        <w:t xml:space="preserve"> </w:t>
      </w:r>
      <w:r w:rsidRPr="00970F21">
        <w:rPr>
          <w:rFonts w:ascii="Times New Roman"/>
          <w:spacing w:val="-1"/>
        </w:rPr>
        <w:t>Service</w:t>
      </w:r>
    </w:p>
    <w:p w14:paraId="7313EC84" w14:textId="73E98CF7" w:rsidR="00395A86" w:rsidRPr="00970F21" w:rsidRDefault="00587739">
      <w:pPr>
        <w:tabs>
          <w:tab w:val="left" w:pos="2279"/>
        </w:tabs>
        <w:spacing w:before="61"/>
        <w:ind w:left="120"/>
        <w:rPr>
          <w:rFonts w:ascii="Times New Roman" w:eastAsia="Times New Roman" w:hAnsi="Times New Roman" w:cs="Times New Roman"/>
        </w:rPr>
      </w:pPr>
      <w:r w:rsidRPr="00970F21">
        <w:rPr>
          <w:rFonts w:ascii="Times New Roman"/>
          <w:spacing w:val="-1"/>
          <w:w w:val="95"/>
        </w:rPr>
        <w:t>NO</w:t>
      </w:r>
      <w:r w:rsidRPr="00970F21">
        <w:rPr>
          <w:rFonts w:ascii="Times New Roman"/>
          <w:spacing w:val="-1"/>
          <w:w w:val="95"/>
          <w:position w:val="-2"/>
          <w:sz w:val="14"/>
        </w:rPr>
        <w:t>2</w:t>
      </w:r>
      <w:r w:rsidRPr="00970F21">
        <w:rPr>
          <w:rFonts w:ascii="Times New Roman"/>
          <w:spacing w:val="-1"/>
          <w:w w:val="95"/>
          <w:position w:val="-2"/>
          <w:sz w:val="14"/>
        </w:rPr>
        <w:tab/>
      </w:r>
      <w:r w:rsidRPr="00970F21">
        <w:rPr>
          <w:rFonts w:ascii="Times New Roman"/>
          <w:spacing w:val="-1"/>
        </w:rPr>
        <w:t>Nitrogen</w:t>
      </w:r>
      <w:r w:rsidRPr="00970F21">
        <w:rPr>
          <w:rFonts w:ascii="Times New Roman"/>
        </w:rPr>
        <w:t xml:space="preserve"> </w:t>
      </w:r>
      <w:r w:rsidR="00970F21" w:rsidRPr="00970F21">
        <w:rPr>
          <w:rFonts w:ascii="Times New Roman"/>
          <w:spacing w:val="-1"/>
        </w:rPr>
        <w:t>Dioxide</w:t>
      </w:r>
    </w:p>
    <w:p w14:paraId="5E657E16" w14:textId="77777777" w:rsidR="00395A86" w:rsidRPr="00970F21" w:rsidRDefault="00587739">
      <w:pPr>
        <w:tabs>
          <w:tab w:val="left" w:pos="2280"/>
        </w:tabs>
        <w:spacing w:before="46"/>
        <w:ind w:left="119"/>
        <w:rPr>
          <w:rFonts w:ascii="Times New Roman" w:eastAsia="Times New Roman" w:hAnsi="Times New Roman" w:cs="Times New Roman"/>
        </w:rPr>
      </w:pPr>
      <w:r w:rsidRPr="00970F21">
        <w:rPr>
          <w:rFonts w:ascii="Times New Roman"/>
          <w:spacing w:val="-1"/>
          <w:w w:val="95"/>
        </w:rPr>
        <w:t>NO</w:t>
      </w:r>
      <w:r w:rsidRPr="00970F21">
        <w:rPr>
          <w:rFonts w:ascii="Times New Roman"/>
          <w:spacing w:val="-1"/>
          <w:w w:val="95"/>
          <w:position w:val="-2"/>
          <w:sz w:val="14"/>
        </w:rPr>
        <w:t>X</w:t>
      </w:r>
      <w:r w:rsidRPr="00970F21">
        <w:rPr>
          <w:rFonts w:ascii="Times New Roman"/>
          <w:spacing w:val="-1"/>
          <w:w w:val="95"/>
          <w:position w:val="-2"/>
          <w:sz w:val="14"/>
        </w:rPr>
        <w:tab/>
      </w:r>
      <w:r w:rsidRPr="00970F21">
        <w:rPr>
          <w:rFonts w:ascii="Times New Roman"/>
          <w:spacing w:val="-1"/>
        </w:rPr>
        <w:t>Nitrogen</w:t>
      </w:r>
      <w:r w:rsidRPr="00970F21">
        <w:rPr>
          <w:rFonts w:ascii="Times New Roman"/>
        </w:rPr>
        <w:t xml:space="preserve"> </w:t>
      </w:r>
      <w:r w:rsidRPr="00970F21">
        <w:rPr>
          <w:rFonts w:ascii="Times New Roman"/>
          <w:spacing w:val="-1"/>
        </w:rPr>
        <w:t>Oxides</w:t>
      </w:r>
    </w:p>
    <w:p w14:paraId="76A2EED3" w14:textId="77777777" w:rsidR="00395A86" w:rsidRPr="00970F21" w:rsidRDefault="00587739">
      <w:pPr>
        <w:tabs>
          <w:tab w:val="left" w:pos="2280"/>
        </w:tabs>
        <w:spacing w:before="48"/>
        <w:ind w:left="120"/>
        <w:rPr>
          <w:rFonts w:ascii="Times New Roman" w:eastAsia="Times New Roman" w:hAnsi="Times New Roman" w:cs="Times New Roman"/>
        </w:rPr>
      </w:pPr>
      <w:r w:rsidRPr="00970F21">
        <w:rPr>
          <w:rFonts w:ascii="Times New Roman"/>
          <w:spacing w:val="-2"/>
        </w:rPr>
        <w:t>NPDES</w:t>
      </w:r>
      <w:r w:rsidRPr="00970F21">
        <w:rPr>
          <w:rFonts w:ascii="Times New Roman"/>
          <w:spacing w:val="-2"/>
        </w:rPr>
        <w:tab/>
      </w:r>
      <w:r w:rsidRPr="00970F21">
        <w:rPr>
          <w:rFonts w:ascii="Times New Roman"/>
          <w:spacing w:val="-1"/>
        </w:rPr>
        <w:t>National</w:t>
      </w:r>
      <w:r w:rsidRPr="00970F21">
        <w:rPr>
          <w:rFonts w:ascii="Times New Roman"/>
          <w:spacing w:val="1"/>
        </w:rPr>
        <w:t xml:space="preserve"> </w:t>
      </w:r>
      <w:r w:rsidRPr="00970F21">
        <w:rPr>
          <w:rFonts w:ascii="Times New Roman"/>
          <w:spacing w:val="-1"/>
        </w:rPr>
        <w:t>Pollutant</w:t>
      </w:r>
      <w:r w:rsidRPr="00970F21">
        <w:rPr>
          <w:rFonts w:ascii="Times New Roman"/>
          <w:spacing w:val="1"/>
        </w:rPr>
        <w:t xml:space="preserve"> </w:t>
      </w:r>
      <w:r w:rsidRPr="00970F21">
        <w:rPr>
          <w:rFonts w:ascii="Times New Roman"/>
          <w:spacing w:val="-2"/>
        </w:rPr>
        <w:t>Discharge</w:t>
      </w:r>
      <w:r w:rsidRPr="00970F21">
        <w:rPr>
          <w:rFonts w:ascii="Times New Roman"/>
        </w:rPr>
        <w:t xml:space="preserve"> </w:t>
      </w:r>
      <w:r w:rsidRPr="00970F21">
        <w:rPr>
          <w:rFonts w:ascii="Times New Roman"/>
          <w:spacing w:val="-1"/>
        </w:rPr>
        <w:t>Elimination</w:t>
      </w:r>
      <w:r w:rsidRPr="00970F21">
        <w:rPr>
          <w:rFonts w:ascii="Times New Roman"/>
        </w:rPr>
        <w:t xml:space="preserve"> </w:t>
      </w:r>
      <w:r w:rsidRPr="00970F21">
        <w:rPr>
          <w:rFonts w:ascii="Times New Roman"/>
          <w:spacing w:val="-1"/>
        </w:rPr>
        <w:t>System</w:t>
      </w:r>
    </w:p>
    <w:p w14:paraId="63B116E0"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1"/>
        </w:rPr>
        <w:t>NRCS</w:t>
      </w:r>
      <w:r w:rsidRPr="00970F21">
        <w:rPr>
          <w:rFonts w:ascii="Times New Roman"/>
          <w:spacing w:val="-1"/>
        </w:rPr>
        <w:tab/>
        <w:t>National</w:t>
      </w:r>
      <w:r w:rsidRPr="00970F21">
        <w:rPr>
          <w:rFonts w:ascii="Times New Roman"/>
          <w:spacing w:val="1"/>
        </w:rPr>
        <w:t xml:space="preserve"> </w:t>
      </w:r>
      <w:r w:rsidRPr="00970F21">
        <w:rPr>
          <w:rFonts w:ascii="Times New Roman"/>
          <w:spacing w:val="-1"/>
        </w:rPr>
        <w:t>Resource</w:t>
      </w:r>
      <w:r w:rsidRPr="00970F21">
        <w:rPr>
          <w:rFonts w:ascii="Times New Roman"/>
        </w:rPr>
        <w:t xml:space="preserve"> </w:t>
      </w:r>
      <w:r w:rsidRPr="00970F21">
        <w:rPr>
          <w:rFonts w:ascii="Times New Roman"/>
          <w:spacing w:val="-1"/>
        </w:rPr>
        <w:t>Conservation</w:t>
      </w:r>
      <w:r w:rsidRPr="00970F21">
        <w:rPr>
          <w:rFonts w:ascii="Times New Roman"/>
        </w:rPr>
        <w:t xml:space="preserve"> </w:t>
      </w:r>
      <w:r w:rsidRPr="00970F21">
        <w:rPr>
          <w:rFonts w:ascii="Times New Roman"/>
          <w:spacing w:val="-1"/>
        </w:rPr>
        <w:t>Service</w:t>
      </w:r>
    </w:p>
    <w:p w14:paraId="1BC783E4"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2"/>
        </w:rPr>
        <w:t>NRHP</w:t>
      </w:r>
      <w:r w:rsidRPr="00970F21">
        <w:rPr>
          <w:rFonts w:ascii="Times New Roman"/>
          <w:spacing w:val="-2"/>
        </w:rPr>
        <w:tab/>
      </w:r>
      <w:r w:rsidRPr="00970F21">
        <w:rPr>
          <w:rFonts w:ascii="Times New Roman"/>
          <w:spacing w:val="-1"/>
        </w:rPr>
        <w:t>National</w:t>
      </w:r>
      <w:r w:rsidRPr="00970F21">
        <w:rPr>
          <w:rFonts w:ascii="Times New Roman"/>
          <w:spacing w:val="1"/>
        </w:rPr>
        <w:t xml:space="preserve"> </w:t>
      </w:r>
      <w:r w:rsidRPr="00970F21">
        <w:rPr>
          <w:rFonts w:ascii="Times New Roman"/>
          <w:spacing w:val="-1"/>
        </w:rPr>
        <w:t>Register</w:t>
      </w:r>
      <w:r w:rsidRPr="00970F21">
        <w:rPr>
          <w:rFonts w:ascii="Times New Roman"/>
          <w:spacing w:val="1"/>
        </w:rPr>
        <w:t xml:space="preserve"> </w:t>
      </w:r>
      <w:r w:rsidRPr="00970F21">
        <w:rPr>
          <w:rFonts w:ascii="Times New Roman"/>
          <w:spacing w:val="-2"/>
        </w:rPr>
        <w:t>of</w:t>
      </w:r>
      <w:r w:rsidRPr="00970F21">
        <w:rPr>
          <w:rFonts w:ascii="Times New Roman"/>
          <w:spacing w:val="1"/>
        </w:rPr>
        <w:t xml:space="preserve"> </w:t>
      </w:r>
      <w:r w:rsidRPr="00970F21">
        <w:rPr>
          <w:rFonts w:ascii="Times New Roman"/>
          <w:spacing w:val="-1"/>
        </w:rPr>
        <w:t>Historic</w:t>
      </w:r>
      <w:r w:rsidRPr="00970F21">
        <w:rPr>
          <w:rFonts w:ascii="Times New Roman"/>
        </w:rPr>
        <w:t xml:space="preserve"> </w:t>
      </w:r>
      <w:r w:rsidRPr="00970F21">
        <w:rPr>
          <w:rFonts w:ascii="Times New Roman"/>
          <w:spacing w:val="-1"/>
        </w:rPr>
        <w:t>Places</w:t>
      </w:r>
    </w:p>
    <w:p w14:paraId="501B869D" w14:textId="77777777" w:rsidR="00395A86" w:rsidRPr="00970F21" w:rsidRDefault="00587739">
      <w:pPr>
        <w:tabs>
          <w:tab w:val="left" w:pos="2280"/>
        </w:tabs>
        <w:spacing w:before="61"/>
        <w:ind w:left="120"/>
        <w:rPr>
          <w:rFonts w:ascii="Times New Roman" w:eastAsia="Times New Roman" w:hAnsi="Times New Roman" w:cs="Times New Roman"/>
        </w:rPr>
      </w:pPr>
      <w:r w:rsidRPr="00970F21">
        <w:rPr>
          <w:rFonts w:ascii="Times New Roman"/>
          <w:spacing w:val="-1"/>
        </w:rPr>
        <w:t>NSVAB</w:t>
      </w:r>
      <w:r w:rsidRPr="00970F21">
        <w:rPr>
          <w:rFonts w:ascii="Times New Roman"/>
          <w:spacing w:val="-1"/>
        </w:rPr>
        <w:tab/>
        <w:t>North</w:t>
      </w:r>
      <w:r w:rsidRPr="00970F21">
        <w:rPr>
          <w:rFonts w:ascii="Times New Roman"/>
        </w:rPr>
        <w:t xml:space="preserve"> </w:t>
      </w:r>
      <w:r w:rsidRPr="00970F21">
        <w:rPr>
          <w:rFonts w:ascii="Times New Roman"/>
          <w:spacing w:val="-1"/>
        </w:rPr>
        <w:t>Sacramento</w:t>
      </w:r>
      <w:r w:rsidRPr="00970F21">
        <w:rPr>
          <w:rFonts w:ascii="Times New Roman"/>
        </w:rPr>
        <w:t xml:space="preserve"> </w:t>
      </w:r>
      <w:r w:rsidRPr="00970F21">
        <w:rPr>
          <w:rFonts w:ascii="Times New Roman"/>
          <w:spacing w:val="-1"/>
        </w:rPr>
        <w:t>Valley</w:t>
      </w:r>
      <w:r w:rsidRPr="00970F21">
        <w:rPr>
          <w:rFonts w:ascii="Times New Roman"/>
          <w:spacing w:val="-3"/>
        </w:rPr>
        <w:t xml:space="preserve"> </w:t>
      </w:r>
      <w:r w:rsidRPr="00970F21">
        <w:rPr>
          <w:rFonts w:ascii="Times New Roman"/>
          <w:spacing w:val="-1"/>
        </w:rPr>
        <w:t>Air</w:t>
      </w:r>
      <w:r w:rsidRPr="00970F21">
        <w:rPr>
          <w:rFonts w:ascii="Times New Roman"/>
          <w:spacing w:val="1"/>
        </w:rPr>
        <w:t xml:space="preserve"> </w:t>
      </w:r>
      <w:r w:rsidRPr="00970F21">
        <w:rPr>
          <w:rFonts w:ascii="Times New Roman"/>
          <w:spacing w:val="-1"/>
        </w:rPr>
        <w:t>Basin</w:t>
      </w:r>
    </w:p>
    <w:p w14:paraId="57BCDC37" w14:textId="03590AF1" w:rsidR="008C7432" w:rsidRPr="00970F21" w:rsidRDefault="00587739" w:rsidP="008C7432">
      <w:pPr>
        <w:tabs>
          <w:tab w:val="left" w:pos="2291"/>
        </w:tabs>
        <w:spacing w:before="59"/>
        <w:ind w:left="120"/>
        <w:rPr>
          <w:rFonts w:ascii="Times New Roman"/>
          <w:spacing w:val="-1"/>
        </w:rPr>
      </w:pPr>
      <w:r w:rsidRPr="00970F21">
        <w:rPr>
          <w:rFonts w:ascii="Times New Roman"/>
          <w:spacing w:val="4"/>
          <w:w w:val="95"/>
        </w:rPr>
        <w:t>O</w:t>
      </w:r>
      <w:r w:rsidRPr="00970F21">
        <w:rPr>
          <w:rFonts w:ascii="Times New Roman"/>
          <w:spacing w:val="4"/>
          <w:w w:val="95"/>
          <w:position w:val="-2"/>
          <w:sz w:val="14"/>
        </w:rPr>
        <w:t>3</w:t>
      </w:r>
      <w:r w:rsidRPr="00970F21">
        <w:rPr>
          <w:rFonts w:ascii="Times New Roman"/>
          <w:spacing w:val="4"/>
          <w:w w:val="95"/>
          <w:position w:val="-2"/>
          <w:sz w:val="14"/>
        </w:rPr>
        <w:tab/>
      </w:r>
      <w:r w:rsidRPr="00970F21">
        <w:rPr>
          <w:rFonts w:ascii="Times New Roman"/>
          <w:spacing w:val="-1"/>
        </w:rPr>
        <w:t>Ozone</w:t>
      </w:r>
    </w:p>
    <w:p w14:paraId="1FC5EA10" w14:textId="069937E3" w:rsidR="008C0B0B" w:rsidRPr="001670E8" w:rsidRDefault="008C0B0B">
      <w:pPr>
        <w:tabs>
          <w:tab w:val="left" w:pos="2291"/>
        </w:tabs>
        <w:spacing w:before="59"/>
        <w:ind w:left="120"/>
        <w:rPr>
          <w:rFonts w:ascii="Times New Roman"/>
        </w:rPr>
      </w:pPr>
      <w:r w:rsidRPr="00970F21">
        <w:rPr>
          <w:rFonts w:ascii="Times New Roman"/>
          <w:spacing w:val="4"/>
          <w:w w:val="95"/>
        </w:rPr>
        <w:t>OHWM</w:t>
      </w:r>
      <w:r w:rsidRPr="00970F21">
        <w:rPr>
          <w:rFonts w:ascii="Times New Roman"/>
          <w:spacing w:val="4"/>
          <w:w w:val="95"/>
        </w:rPr>
        <w:tab/>
      </w:r>
      <w:r w:rsidRPr="001670E8">
        <w:rPr>
          <w:rFonts w:ascii="Times New Roman"/>
        </w:rPr>
        <w:t>Ordinary High Water Mark</w:t>
      </w:r>
    </w:p>
    <w:p w14:paraId="0A0574AE" w14:textId="0E59E25F" w:rsidR="008C7432" w:rsidRPr="001670E8" w:rsidRDefault="008C7432">
      <w:pPr>
        <w:tabs>
          <w:tab w:val="left" w:pos="2291"/>
        </w:tabs>
        <w:spacing w:before="59"/>
        <w:ind w:left="120"/>
        <w:rPr>
          <w:rFonts w:ascii="Times New Roman"/>
        </w:rPr>
      </w:pPr>
      <w:r w:rsidRPr="001670E8">
        <w:rPr>
          <w:rFonts w:ascii="Times New Roman"/>
        </w:rPr>
        <w:t>O&amp;M</w:t>
      </w:r>
      <w:r w:rsidRPr="001670E8">
        <w:rPr>
          <w:rFonts w:ascii="Times New Roman"/>
        </w:rPr>
        <w:tab/>
        <w:t>Operation and Maintenance</w:t>
      </w:r>
    </w:p>
    <w:p w14:paraId="44BB40D2" w14:textId="0565D91A" w:rsidR="009361BC" w:rsidRPr="00970F21" w:rsidRDefault="009361BC">
      <w:pPr>
        <w:tabs>
          <w:tab w:val="left" w:pos="2291"/>
        </w:tabs>
        <w:spacing w:before="59"/>
        <w:ind w:left="120"/>
        <w:rPr>
          <w:rFonts w:ascii="Times New Roman" w:eastAsia="Times New Roman" w:hAnsi="Times New Roman" w:cs="Times New Roman"/>
        </w:rPr>
      </w:pPr>
      <w:r w:rsidRPr="00970F21">
        <w:rPr>
          <w:rFonts w:ascii="Times New Roman"/>
          <w:spacing w:val="4"/>
          <w:w w:val="95"/>
        </w:rPr>
        <w:t>PADR</w:t>
      </w:r>
      <w:r w:rsidRPr="00970F21">
        <w:rPr>
          <w:rFonts w:ascii="Times New Roman"/>
          <w:spacing w:val="4"/>
          <w:w w:val="95"/>
        </w:rPr>
        <w:tab/>
      </w:r>
      <w:r w:rsidRPr="00970F21">
        <w:rPr>
          <w:rFonts w:ascii="Times New Roman" w:hAnsi="Times New Roman" w:cs="Times New Roman"/>
          <w:sz w:val="24"/>
          <w:szCs w:val="24"/>
        </w:rPr>
        <w:t>Post Authorization Documentation Report</w:t>
      </w:r>
    </w:p>
    <w:p w14:paraId="0DB9C9DD" w14:textId="77777777" w:rsidR="00395A86" w:rsidRPr="00970F21" w:rsidRDefault="00587739">
      <w:pPr>
        <w:tabs>
          <w:tab w:val="left" w:pos="2279"/>
        </w:tabs>
        <w:spacing w:before="48"/>
        <w:ind w:left="120"/>
        <w:rPr>
          <w:rFonts w:ascii="Times New Roman" w:eastAsia="Times New Roman" w:hAnsi="Times New Roman" w:cs="Times New Roman"/>
        </w:rPr>
      </w:pPr>
      <w:r w:rsidRPr="00970F21">
        <w:rPr>
          <w:rFonts w:ascii="Times New Roman"/>
          <w:spacing w:val="-1"/>
        </w:rPr>
        <w:t>Pb</w:t>
      </w:r>
      <w:r w:rsidRPr="00970F21">
        <w:rPr>
          <w:rFonts w:ascii="Times New Roman"/>
          <w:spacing w:val="-1"/>
        </w:rPr>
        <w:tab/>
        <w:t>Lead</w:t>
      </w:r>
    </w:p>
    <w:p w14:paraId="2B81D4F7"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2"/>
        </w:rPr>
        <w:t>PG&amp;E</w:t>
      </w:r>
      <w:r w:rsidRPr="00970F21">
        <w:rPr>
          <w:rFonts w:ascii="Times New Roman"/>
          <w:spacing w:val="-2"/>
        </w:rPr>
        <w:tab/>
      </w:r>
      <w:r w:rsidRPr="00970F21">
        <w:rPr>
          <w:rFonts w:ascii="Times New Roman"/>
          <w:spacing w:val="-1"/>
        </w:rPr>
        <w:t>Pacific</w:t>
      </w:r>
      <w:r w:rsidRPr="00970F21">
        <w:rPr>
          <w:rFonts w:ascii="Times New Roman"/>
          <w:spacing w:val="-2"/>
        </w:rPr>
        <w:t xml:space="preserve"> </w:t>
      </w:r>
      <w:r w:rsidRPr="00970F21">
        <w:rPr>
          <w:rFonts w:ascii="Times New Roman"/>
          <w:spacing w:val="-1"/>
        </w:rPr>
        <w:t>Gas</w:t>
      </w:r>
      <w:r w:rsidRPr="00970F21">
        <w:rPr>
          <w:rFonts w:ascii="Times New Roman"/>
        </w:rPr>
        <w:t xml:space="preserve"> </w:t>
      </w:r>
      <w:r w:rsidRPr="00970F21">
        <w:rPr>
          <w:rFonts w:ascii="Times New Roman"/>
          <w:spacing w:val="-1"/>
        </w:rPr>
        <w:t>and</w:t>
      </w:r>
      <w:r w:rsidRPr="00970F21">
        <w:rPr>
          <w:rFonts w:ascii="Times New Roman"/>
        </w:rPr>
        <w:t xml:space="preserve"> </w:t>
      </w:r>
      <w:r w:rsidRPr="00970F21">
        <w:rPr>
          <w:rFonts w:ascii="Times New Roman"/>
          <w:spacing w:val="-1"/>
        </w:rPr>
        <w:t>Electric</w:t>
      </w:r>
      <w:r w:rsidRPr="00970F21">
        <w:rPr>
          <w:rFonts w:ascii="Times New Roman"/>
        </w:rPr>
        <w:t xml:space="preserve"> </w:t>
      </w:r>
      <w:r w:rsidRPr="00970F21">
        <w:rPr>
          <w:rFonts w:ascii="Times New Roman"/>
          <w:spacing w:val="-1"/>
        </w:rPr>
        <w:t>Company</w:t>
      </w:r>
    </w:p>
    <w:p w14:paraId="2ED3CB9E" w14:textId="7C5EE0DB"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w w:val="95"/>
        </w:rPr>
        <w:t>PM2.5</w:t>
      </w:r>
      <w:r w:rsidRPr="00970F21">
        <w:rPr>
          <w:rFonts w:ascii="Times New Roman"/>
          <w:spacing w:val="-1"/>
          <w:w w:val="95"/>
        </w:rPr>
        <w:tab/>
      </w:r>
      <w:r w:rsidR="009361BC" w:rsidRPr="00970F21">
        <w:rPr>
          <w:rFonts w:ascii="Times New Roman"/>
        </w:rPr>
        <w:t>F</w:t>
      </w:r>
      <w:r w:rsidRPr="00970F21">
        <w:rPr>
          <w:rFonts w:ascii="Times New Roman"/>
        </w:rPr>
        <w:t>ine</w:t>
      </w:r>
      <w:r w:rsidRPr="00970F21">
        <w:rPr>
          <w:rFonts w:ascii="Times New Roman"/>
          <w:spacing w:val="-2"/>
        </w:rPr>
        <w:t xml:space="preserve"> </w:t>
      </w:r>
      <w:r w:rsidR="009361BC" w:rsidRPr="00970F21">
        <w:rPr>
          <w:rFonts w:ascii="Times New Roman"/>
          <w:spacing w:val="-1"/>
        </w:rPr>
        <w:t>P</w:t>
      </w:r>
      <w:r w:rsidRPr="00970F21">
        <w:rPr>
          <w:rFonts w:ascii="Times New Roman"/>
          <w:spacing w:val="-1"/>
        </w:rPr>
        <w:t>articulate</w:t>
      </w:r>
      <w:r w:rsidRPr="00970F21">
        <w:rPr>
          <w:rFonts w:ascii="Times New Roman"/>
        </w:rPr>
        <w:t xml:space="preserve"> </w:t>
      </w:r>
      <w:r w:rsidR="009361BC" w:rsidRPr="00970F21">
        <w:rPr>
          <w:rFonts w:ascii="Times New Roman"/>
          <w:spacing w:val="-1"/>
        </w:rPr>
        <w:t>M</w:t>
      </w:r>
      <w:r w:rsidRPr="00970F21">
        <w:rPr>
          <w:rFonts w:ascii="Times New Roman"/>
          <w:spacing w:val="-1"/>
        </w:rPr>
        <w:t>atter</w:t>
      </w:r>
    </w:p>
    <w:p w14:paraId="0E37359B" w14:textId="6E8FDB78" w:rsidR="00395A86" w:rsidRPr="00970F21" w:rsidRDefault="009361BC">
      <w:pPr>
        <w:tabs>
          <w:tab w:val="left" w:pos="2279"/>
        </w:tabs>
        <w:spacing w:before="61"/>
        <w:ind w:left="119"/>
        <w:rPr>
          <w:rFonts w:ascii="Times New Roman" w:eastAsia="Times New Roman" w:hAnsi="Times New Roman" w:cs="Times New Roman"/>
        </w:rPr>
      </w:pPr>
      <w:r w:rsidRPr="00970F21">
        <w:rPr>
          <w:rFonts w:ascii="Times New Roman"/>
          <w:spacing w:val="-1"/>
        </w:rPr>
        <w:lastRenderedPageBreak/>
        <w:t>PM10</w:t>
      </w:r>
      <w:r w:rsidRPr="00970F21">
        <w:rPr>
          <w:rFonts w:ascii="Times New Roman"/>
          <w:spacing w:val="-1"/>
        </w:rPr>
        <w:tab/>
        <w:t>P</w:t>
      </w:r>
      <w:r w:rsidR="00587739" w:rsidRPr="00970F21">
        <w:rPr>
          <w:rFonts w:ascii="Times New Roman"/>
          <w:spacing w:val="-1"/>
        </w:rPr>
        <w:t>articulate</w:t>
      </w:r>
      <w:r w:rsidR="00587739" w:rsidRPr="00970F21">
        <w:rPr>
          <w:rFonts w:ascii="Times New Roman"/>
        </w:rPr>
        <w:t xml:space="preserve"> </w:t>
      </w:r>
      <w:r w:rsidRPr="00970F21">
        <w:rPr>
          <w:rFonts w:ascii="Times New Roman"/>
          <w:spacing w:val="-1"/>
        </w:rPr>
        <w:t>M</w:t>
      </w:r>
      <w:r w:rsidR="00587739" w:rsidRPr="00970F21">
        <w:rPr>
          <w:rFonts w:ascii="Times New Roman"/>
          <w:spacing w:val="-1"/>
        </w:rPr>
        <w:t>atter</w:t>
      </w:r>
      <w:r w:rsidR="00587739" w:rsidRPr="00970F21">
        <w:rPr>
          <w:rFonts w:ascii="Times New Roman"/>
          <w:spacing w:val="-2"/>
        </w:rPr>
        <w:t xml:space="preserve"> </w:t>
      </w:r>
      <w:r w:rsidRPr="00970F21">
        <w:rPr>
          <w:rFonts w:ascii="Times New Roman"/>
          <w:spacing w:val="-2"/>
        </w:rPr>
        <w:t>(</w:t>
      </w:r>
      <w:r w:rsidR="00970F21" w:rsidRPr="00970F21">
        <w:rPr>
          <w:rFonts w:ascii="Times New Roman"/>
          <w:spacing w:val="-1"/>
        </w:rPr>
        <w:t>L</w:t>
      </w:r>
      <w:r w:rsidR="00587739" w:rsidRPr="00970F21">
        <w:rPr>
          <w:rFonts w:ascii="Times New Roman"/>
          <w:spacing w:val="-1"/>
        </w:rPr>
        <w:t>ess</w:t>
      </w:r>
      <w:r w:rsidR="00587739" w:rsidRPr="00970F21">
        <w:rPr>
          <w:rFonts w:ascii="Times New Roman"/>
        </w:rPr>
        <w:t xml:space="preserve"> </w:t>
      </w:r>
      <w:r w:rsidR="00587739" w:rsidRPr="00970F21">
        <w:rPr>
          <w:rFonts w:ascii="Times New Roman"/>
          <w:spacing w:val="-1"/>
        </w:rPr>
        <w:t>than</w:t>
      </w:r>
      <w:r w:rsidR="00587739" w:rsidRPr="00970F21">
        <w:rPr>
          <w:rFonts w:ascii="Times New Roman"/>
          <w:spacing w:val="-3"/>
        </w:rPr>
        <w:t xml:space="preserve"> </w:t>
      </w:r>
      <w:r w:rsidR="00587739" w:rsidRPr="00970F21">
        <w:rPr>
          <w:rFonts w:ascii="Times New Roman"/>
        </w:rPr>
        <w:t xml:space="preserve">10 </w:t>
      </w:r>
      <w:r w:rsidR="00970F21" w:rsidRPr="00970F21">
        <w:rPr>
          <w:rFonts w:ascii="Times New Roman"/>
          <w:spacing w:val="-1"/>
        </w:rPr>
        <w:t>M</w:t>
      </w:r>
      <w:r w:rsidR="00587739" w:rsidRPr="00970F21">
        <w:rPr>
          <w:rFonts w:ascii="Times New Roman"/>
          <w:spacing w:val="-1"/>
        </w:rPr>
        <w:t>icrons</w:t>
      </w:r>
      <w:r w:rsidR="00587739" w:rsidRPr="00970F21">
        <w:rPr>
          <w:rFonts w:ascii="Times New Roman"/>
          <w:spacing w:val="-2"/>
        </w:rPr>
        <w:t xml:space="preserve"> </w:t>
      </w:r>
      <w:r w:rsidR="00587739" w:rsidRPr="00970F21">
        <w:rPr>
          <w:rFonts w:ascii="Times New Roman"/>
        </w:rPr>
        <w:t xml:space="preserve">in </w:t>
      </w:r>
      <w:r w:rsidR="00970F21" w:rsidRPr="00970F21">
        <w:rPr>
          <w:rFonts w:ascii="Times New Roman"/>
          <w:spacing w:val="-1"/>
        </w:rPr>
        <w:t>D</w:t>
      </w:r>
      <w:r w:rsidR="00587739" w:rsidRPr="00970F21">
        <w:rPr>
          <w:rFonts w:ascii="Times New Roman"/>
          <w:spacing w:val="-1"/>
        </w:rPr>
        <w:t>iameter</w:t>
      </w:r>
      <w:r w:rsidRPr="00970F21">
        <w:rPr>
          <w:rFonts w:ascii="Times New Roman"/>
          <w:spacing w:val="-1"/>
        </w:rPr>
        <w:t>)</w:t>
      </w:r>
    </w:p>
    <w:p w14:paraId="4588E80B" w14:textId="15AC9699" w:rsidR="00395A86" w:rsidRPr="00970F21" w:rsidRDefault="009361BC">
      <w:pPr>
        <w:tabs>
          <w:tab w:val="left" w:pos="2279"/>
        </w:tabs>
        <w:spacing w:before="61"/>
        <w:ind w:left="119"/>
        <w:rPr>
          <w:rFonts w:ascii="Times New Roman"/>
          <w:spacing w:val="-1"/>
        </w:rPr>
      </w:pPr>
      <w:r w:rsidRPr="00970F21">
        <w:rPr>
          <w:rFonts w:ascii="Times New Roman"/>
          <w:spacing w:val="-1"/>
        </w:rPr>
        <w:t>ROG</w:t>
      </w:r>
      <w:r w:rsidRPr="00970F21">
        <w:rPr>
          <w:rFonts w:ascii="Times New Roman"/>
          <w:spacing w:val="-1"/>
        </w:rPr>
        <w:tab/>
        <w:t>Reactive Organic Gases</w:t>
      </w:r>
    </w:p>
    <w:p w14:paraId="1CC29641" w14:textId="1C268909" w:rsidR="008C7432" w:rsidRPr="00970F21" w:rsidRDefault="008C7432">
      <w:pPr>
        <w:tabs>
          <w:tab w:val="left" w:pos="2279"/>
        </w:tabs>
        <w:spacing w:before="61"/>
        <w:ind w:left="119"/>
        <w:rPr>
          <w:rFonts w:ascii="Times New Roman" w:eastAsia="Times New Roman" w:hAnsi="Times New Roman" w:cs="Times New Roman"/>
        </w:rPr>
      </w:pPr>
      <w:r w:rsidRPr="00970F21">
        <w:rPr>
          <w:rFonts w:ascii="Times New Roman"/>
          <w:spacing w:val="-1"/>
        </w:rPr>
        <w:t>ROW</w:t>
      </w:r>
      <w:r w:rsidRPr="00970F21">
        <w:rPr>
          <w:rFonts w:ascii="Times New Roman"/>
          <w:spacing w:val="-1"/>
        </w:rPr>
        <w:tab/>
        <w:t>Right-Of-Way</w:t>
      </w:r>
    </w:p>
    <w:p w14:paraId="303AB5DB" w14:textId="424B2450" w:rsidR="00395A86" w:rsidRPr="00970F21" w:rsidRDefault="009361BC">
      <w:pPr>
        <w:tabs>
          <w:tab w:val="left" w:pos="2279"/>
        </w:tabs>
        <w:spacing w:before="59"/>
        <w:ind w:left="119"/>
        <w:rPr>
          <w:rFonts w:ascii="Times New Roman"/>
          <w:spacing w:val="-2"/>
        </w:rPr>
      </w:pPr>
      <w:r w:rsidRPr="00970F21">
        <w:rPr>
          <w:rFonts w:ascii="Times New Roman"/>
          <w:spacing w:val="-1"/>
        </w:rPr>
        <w:t>SCB</w:t>
      </w:r>
      <w:r w:rsidRPr="00970F21">
        <w:rPr>
          <w:rFonts w:ascii="Times New Roman"/>
          <w:spacing w:val="-1"/>
        </w:rPr>
        <w:tab/>
        <w:t>S</w:t>
      </w:r>
      <w:r w:rsidR="008C7432" w:rsidRPr="00970F21">
        <w:rPr>
          <w:rFonts w:ascii="Times New Roman"/>
          <w:spacing w:val="-1"/>
        </w:rPr>
        <w:t xml:space="preserve">oil </w:t>
      </w:r>
      <w:r w:rsidRPr="00970F21">
        <w:rPr>
          <w:rFonts w:ascii="Times New Roman"/>
          <w:spacing w:val="-1"/>
        </w:rPr>
        <w:t>C</w:t>
      </w:r>
      <w:r w:rsidR="008C7432" w:rsidRPr="00970F21">
        <w:rPr>
          <w:rFonts w:ascii="Times New Roman"/>
          <w:spacing w:val="-1"/>
        </w:rPr>
        <w:t xml:space="preserve">ement </w:t>
      </w:r>
      <w:r w:rsidRPr="00970F21">
        <w:rPr>
          <w:rFonts w:ascii="Times New Roman"/>
          <w:spacing w:val="-1"/>
        </w:rPr>
        <w:t>Bent</w:t>
      </w:r>
      <w:r w:rsidR="00587739" w:rsidRPr="00970F21">
        <w:rPr>
          <w:rFonts w:ascii="Times New Roman"/>
          <w:spacing w:val="-1"/>
        </w:rPr>
        <w:t>onite</w:t>
      </w:r>
      <w:r w:rsidR="00587739" w:rsidRPr="00970F21">
        <w:rPr>
          <w:rFonts w:ascii="Times New Roman"/>
          <w:spacing w:val="-2"/>
        </w:rPr>
        <w:t xml:space="preserve"> </w:t>
      </w:r>
    </w:p>
    <w:p w14:paraId="3F13EE4F" w14:textId="3A9734F2" w:rsidR="00CE351C" w:rsidRPr="00970F21" w:rsidRDefault="00CE351C">
      <w:pPr>
        <w:tabs>
          <w:tab w:val="left" w:pos="2279"/>
        </w:tabs>
        <w:spacing w:before="59"/>
        <w:ind w:left="119"/>
        <w:rPr>
          <w:rFonts w:ascii="Times New Roman" w:eastAsia="Times New Roman" w:hAnsi="Times New Roman" w:cs="Times New Roman"/>
        </w:rPr>
      </w:pPr>
      <w:r w:rsidRPr="00970F21">
        <w:rPr>
          <w:rFonts w:ascii="Times New Roman"/>
          <w:spacing w:val="-2"/>
        </w:rPr>
        <w:t>SCE</w:t>
      </w:r>
      <w:r w:rsidRPr="00970F21">
        <w:rPr>
          <w:rFonts w:ascii="Times New Roman"/>
          <w:spacing w:val="-2"/>
        </w:rPr>
        <w:tab/>
      </w:r>
      <w:r w:rsidRPr="00970F21">
        <w:rPr>
          <w:rFonts w:ascii="Times New Roman"/>
          <w:spacing w:val="-1"/>
        </w:rPr>
        <w:t>State Candidate Endangered</w:t>
      </w:r>
      <w:r w:rsidRPr="00970F21">
        <w:rPr>
          <w:rFonts w:ascii="Times New Roman"/>
          <w:spacing w:val="-1"/>
          <w:sz w:val="18"/>
        </w:rPr>
        <w:t xml:space="preserve"> </w:t>
      </w:r>
    </w:p>
    <w:p w14:paraId="43671B44" w14:textId="6EA7E880" w:rsidR="009361BC" w:rsidRPr="00970F21" w:rsidRDefault="009361BC">
      <w:pPr>
        <w:tabs>
          <w:tab w:val="left" w:pos="2279"/>
        </w:tabs>
        <w:spacing w:before="59"/>
        <w:ind w:left="119"/>
        <w:rPr>
          <w:rFonts w:ascii="Times New Roman"/>
          <w:spacing w:val="-1"/>
        </w:rPr>
      </w:pPr>
      <w:r w:rsidRPr="00970F21">
        <w:rPr>
          <w:rFonts w:ascii="Times New Roman"/>
          <w:spacing w:val="-1"/>
        </w:rPr>
        <w:t>SEA</w:t>
      </w:r>
      <w:r w:rsidRPr="00970F21">
        <w:rPr>
          <w:rFonts w:ascii="Times New Roman"/>
          <w:spacing w:val="-1"/>
        </w:rPr>
        <w:tab/>
        <w:t>Supplemental Environmental Assessment</w:t>
      </w:r>
    </w:p>
    <w:p w14:paraId="4C5B617C" w14:textId="68B7A0B8" w:rsidR="009361BC" w:rsidRPr="00970F21" w:rsidRDefault="009361BC">
      <w:pPr>
        <w:tabs>
          <w:tab w:val="left" w:pos="2279"/>
        </w:tabs>
        <w:spacing w:before="59"/>
        <w:ind w:left="119"/>
        <w:rPr>
          <w:rFonts w:ascii="Times New Roman"/>
          <w:spacing w:val="-1"/>
        </w:rPr>
      </w:pPr>
      <w:r w:rsidRPr="00970F21">
        <w:rPr>
          <w:rFonts w:ascii="Times New Roman"/>
          <w:spacing w:val="-1"/>
        </w:rPr>
        <w:t>SEA/IS</w:t>
      </w:r>
      <w:r w:rsidRPr="00970F21">
        <w:rPr>
          <w:rFonts w:ascii="Times New Roman"/>
          <w:spacing w:val="-1"/>
        </w:rPr>
        <w:tab/>
        <w:t>Supplemental Environmental Assessment/Initial Study</w:t>
      </w:r>
    </w:p>
    <w:p w14:paraId="575F4D73"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rPr>
        <w:t>SHPO</w:t>
      </w:r>
      <w:r w:rsidRPr="00970F21">
        <w:rPr>
          <w:rFonts w:ascii="Times New Roman"/>
          <w:spacing w:val="-1"/>
        </w:rPr>
        <w:tab/>
        <w:t>State</w:t>
      </w:r>
      <w:r w:rsidRPr="00970F21">
        <w:rPr>
          <w:rFonts w:ascii="Times New Roman"/>
        </w:rPr>
        <w:t xml:space="preserve"> </w:t>
      </w:r>
      <w:r w:rsidRPr="00970F21">
        <w:rPr>
          <w:rFonts w:ascii="Times New Roman"/>
          <w:spacing w:val="-1"/>
        </w:rPr>
        <w:t>Historic</w:t>
      </w:r>
      <w:r w:rsidRPr="00970F21">
        <w:rPr>
          <w:rFonts w:ascii="Times New Roman"/>
          <w:spacing w:val="-2"/>
        </w:rPr>
        <w:t xml:space="preserve"> </w:t>
      </w:r>
      <w:r w:rsidRPr="00970F21">
        <w:rPr>
          <w:rFonts w:ascii="Times New Roman"/>
          <w:spacing w:val="-1"/>
        </w:rPr>
        <w:t>Preservation</w:t>
      </w:r>
      <w:r w:rsidRPr="00970F21">
        <w:rPr>
          <w:rFonts w:ascii="Times New Roman"/>
          <w:spacing w:val="-3"/>
        </w:rPr>
        <w:t xml:space="preserve"> </w:t>
      </w:r>
      <w:r w:rsidRPr="00970F21">
        <w:rPr>
          <w:rFonts w:ascii="Times New Roman"/>
          <w:spacing w:val="-1"/>
        </w:rPr>
        <w:t>Officer</w:t>
      </w:r>
    </w:p>
    <w:p w14:paraId="1AA7E084" w14:textId="355CE77E" w:rsidR="008B1E25" w:rsidRPr="00970F21" w:rsidRDefault="008B1E25">
      <w:pPr>
        <w:tabs>
          <w:tab w:val="left" w:pos="2279"/>
        </w:tabs>
        <w:spacing w:before="61"/>
        <w:ind w:left="119"/>
        <w:rPr>
          <w:rFonts w:ascii="Times New Roman" w:eastAsia="Times New Roman" w:hAnsi="Times New Roman" w:cs="Times New Roman"/>
        </w:rPr>
      </w:pPr>
      <w:r w:rsidRPr="00970F21">
        <w:rPr>
          <w:rFonts w:ascii="Times New Roman"/>
          <w:spacing w:val="-1"/>
        </w:rPr>
        <w:t>SMAQMD</w:t>
      </w:r>
      <w:r w:rsidRPr="00970F21">
        <w:rPr>
          <w:rFonts w:ascii="Times New Roman"/>
          <w:spacing w:val="-1"/>
        </w:rPr>
        <w:tab/>
        <w:t>Sacramento Metropolitan Air Quality Management District</w:t>
      </w:r>
    </w:p>
    <w:p w14:paraId="02D3FFC7" w14:textId="43F7576D" w:rsidR="00C85473" w:rsidRPr="00970F21" w:rsidRDefault="00C85473" w:rsidP="00C85473">
      <w:pPr>
        <w:tabs>
          <w:tab w:val="left" w:pos="2279"/>
        </w:tabs>
        <w:spacing w:before="59"/>
        <w:ind w:left="120"/>
        <w:rPr>
          <w:rFonts w:ascii="Times New Roman" w:eastAsia="Times New Roman" w:hAnsi="Times New Roman" w:cs="Times New Roman"/>
        </w:rPr>
      </w:pPr>
      <w:r w:rsidRPr="00970F21">
        <w:rPr>
          <w:rFonts w:ascii="Times New Roman"/>
          <w:spacing w:val="-1"/>
        </w:rPr>
        <w:t>SMND</w:t>
      </w:r>
      <w:r w:rsidRPr="00970F21">
        <w:rPr>
          <w:rFonts w:ascii="Times New Roman"/>
          <w:spacing w:val="-1"/>
        </w:rPr>
        <w:tab/>
        <w:t>Supplemental Mitigated Negative Declaration</w:t>
      </w:r>
    </w:p>
    <w:p w14:paraId="5949221D" w14:textId="77777777" w:rsidR="00395A86" w:rsidRPr="00970F21" w:rsidRDefault="00587739">
      <w:pPr>
        <w:tabs>
          <w:tab w:val="left" w:pos="2279"/>
        </w:tabs>
        <w:spacing w:before="59"/>
        <w:ind w:left="119"/>
        <w:rPr>
          <w:rFonts w:ascii="Times New Roman" w:eastAsia="Times New Roman" w:hAnsi="Times New Roman" w:cs="Times New Roman"/>
        </w:rPr>
      </w:pPr>
      <w:r w:rsidRPr="00970F21">
        <w:rPr>
          <w:rFonts w:ascii="Times New Roman"/>
          <w:spacing w:val="-1"/>
          <w:w w:val="95"/>
        </w:rPr>
        <w:t>SO</w:t>
      </w:r>
      <w:r w:rsidRPr="00970F21">
        <w:rPr>
          <w:rFonts w:ascii="Times New Roman"/>
          <w:spacing w:val="-1"/>
          <w:w w:val="95"/>
          <w:position w:val="-2"/>
          <w:sz w:val="14"/>
        </w:rPr>
        <w:t>2</w:t>
      </w:r>
      <w:r w:rsidRPr="00970F21">
        <w:rPr>
          <w:rFonts w:ascii="Times New Roman"/>
          <w:spacing w:val="-1"/>
          <w:w w:val="95"/>
          <w:position w:val="-2"/>
          <w:sz w:val="14"/>
        </w:rPr>
        <w:tab/>
      </w:r>
      <w:r w:rsidRPr="00970F21">
        <w:rPr>
          <w:rFonts w:ascii="Times New Roman"/>
          <w:spacing w:val="-1"/>
        </w:rPr>
        <w:t>Sulfur</w:t>
      </w:r>
      <w:r w:rsidRPr="00970F21">
        <w:rPr>
          <w:rFonts w:ascii="Times New Roman"/>
          <w:spacing w:val="1"/>
        </w:rPr>
        <w:t xml:space="preserve"> </w:t>
      </w:r>
      <w:r w:rsidRPr="00970F21">
        <w:rPr>
          <w:rFonts w:ascii="Times New Roman"/>
          <w:spacing w:val="-2"/>
        </w:rPr>
        <w:t>Dioxide</w:t>
      </w:r>
    </w:p>
    <w:p w14:paraId="65AEA5D9" w14:textId="77777777" w:rsidR="00395A86" w:rsidRPr="00970F21" w:rsidRDefault="00587739">
      <w:pPr>
        <w:tabs>
          <w:tab w:val="left" w:pos="2280"/>
        </w:tabs>
        <w:spacing w:before="48"/>
        <w:ind w:left="120"/>
        <w:rPr>
          <w:rFonts w:ascii="Times New Roman"/>
          <w:spacing w:val="-1"/>
        </w:rPr>
      </w:pPr>
      <w:r w:rsidRPr="00970F21">
        <w:rPr>
          <w:rFonts w:ascii="Times New Roman"/>
          <w:spacing w:val="-1"/>
        </w:rPr>
        <w:t>SPCP</w:t>
      </w:r>
      <w:r w:rsidRPr="00970F21">
        <w:rPr>
          <w:rFonts w:ascii="Times New Roman"/>
          <w:spacing w:val="-1"/>
        </w:rPr>
        <w:tab/>
        <w:t>Spill</w:t>
      </w:r>
      <w:r w:rsidRPr="00970F21">
        <w:rPr>
          <w:rFonts w:ascii="Times New Roman"/>
          <w:spacing w:val="1"/>
        </w:rPr>
        <w:t xml:space="preserve"> </w:t>
      </w:r>
      <w:r w:rsidRPr="00970F21">
        <w:rPr>
          <w:rFonts w:ascii="Times New Roman"/>
          <w:spacing w:val="-1"/>
        </w:rPr>
        <w:t>Preventions</w:t>
      </w:r>
      <w:r w:rsidRPr="00970F21">
        <w:rPr>
          <w:rFonts w:ascii="Times New Roman"/>
        </w:rPr>
        <w:t xml:space="preserve"> </w:t>
      </w:r>
      <w:r w:rsidRPr="00970F21">
        <w:rPr>
          <w:rFonts w:ascii="Times New Roman"/>
          <w:spacing w:val="-1"/>
        </w:rPr>
        <w:t>and</w:t>
      </w:r>
      <w:r w:rsidRPr="00970F21">
        <w:rPr>
          <w:rFonts w:ascii="Times New Roman"/>
        </w:rPr>
        <w:t xml:space="preserve"> </w:t>
      </w:r>
      <w:r w:rsidRPr="00970F21">
        <w:rPr>
          <w:rFonts w:ascii="Times New Roman"/>
          <w:spacing w:val="-1"/>
        </w:rPr>
        <w:t>Countermeasure</w:t>
      </w:r>
      <w:r w:rsidRPr="00970F21">
        <w:rPr>
          <w:rFonts w:ascii="Times New Roman"/>
        </w:rPr>
        <w:t xml:space="preserve"> </w:t>
      </w:r>
      <w:r w:rsidRPr="00970F21">
        <w:rPr>
          <w:rFonts w:ascii="Times New Roman"/>
          <w:spacing w:val="-1"/>
        </w:rPr>
        <w:t>Plan</w:t>
      </w:r>
    </w:p>
    <w:p w14:paraId="611B9E27" w14:textId="7EE88DDC" w:rsidR="00CE351C" w:rsidRPr="00970F21" w:rsidRDefault="00CE351C">
      <w:pPr>
        <w:tabs>
          <w:tab w:val="left" w:pos="2280"/>
        </w:tabs>
        <w:spacing w:before="48"/>
        <w:ind w:left="120"/>
        <w:rPr>
          <w:rFonts w:ascii="Times New Roman"/>
          <w:spacing w:val="-1"/>
        </w:rPr>
      </w:pPr>
      <w:r w:rsidRPr="00970F21">
        <w:rPr>
          <w:rFonts w:ascii="Times New Roman"/>
          <w:spacing w:val="-1"/>
        </w:rPr>
        <w:t>ST</w:t>
      </w:r>
      <w:r w:rsidRPr="00970F21">
        <w:rPr>
          <w:rFonts w:ascii="Times New Roman"/>
          <w:spacing w:val="-1"/>
        </w:rPr>
        <w:tab/>
        <w:t xml:space="preserve">State Threatened </w:t>
      </w:r>
    </w:p>
    <w:p w14:paraId="777BDD17" w14:textId="1A411443" w:rsidR="00741F75" w:rsidRPr="00970F21" w:rsidRDefault="00741F75">
      <w:pPr>
        <w:tabs>
          <w:tab w:val="left" w:pos="2280"/>
        </w:tabs>
        <w:spacing w:before="48"/>
        <w:ind w:left="120"/>
        <w:rPr>
          <w:rFonts w:ascii="Times New Roman" w:eastAsia="Times New Roman" w:hAnsi="Times New Roman" w:cs="Times New Roman"/>
        </w:rPr>
      </w:pPr>
      <w:r w:rsidRPr="00970F21">
        <w:rPr>
          <w:rFonts w:ascii="Times New Roman"/>
          <w:spacing w:val="-1"/>
        </w:rPr>
        <w:t>SWHA</w:t>
      </w:r>
      <w:r w:rsidRPr="00970F21">
        <w:rPr>
          <w:rFonts w:ascii="Times New Roman"/>
          <w:spacing w:val="-1"/>
        </w:rPr>
        <w:tab/>
        <w:t>Swainson</w:t>
      </w:r>
      <w:r w:rsidRPr="00970F21">
        <w:rPr>
          <w:rFonts w:ascii="Times New Roman"/>
          <w:spacing w:val="-1"/>
        </w:rPr>
        <w:t>’</w:t>
      </w:r>
      <w:r w:rsidRPr="00970F21">
        <w:rPr>
          <w:rFonts w:ascii="Times New Roman"/>
          <w:spacing w:val="-1"/>
        </w:rPr>
        <w:t>s hawk</w:t>
      </w:r>
    </w:p>
    <w:p w14:paraId="781D6493"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1"/>
        </w:rPr>
        <w:t>SWPPP</w:t>
      </w:r>
      <w:r w:rsidRPr="00970F21">
        <w:rPr>
          <w:rFonts w:ascii="Times New Roman"/>
          <w:spacing w:val="-1"/>
        </w:rPr>
        <w:tab/>
      </w:r>
      <w:r w:rsidRPr="00970F21">
        <w:rPr>
          <w:rFonts w:ascii="Times New Roman"/>
        </w:rPr>
        <w:t>Storm</w:t>
      </w:r>
      <w:r w:rsidRPr="00970F21">
        <w:rPr>
          <w:rFonts w:ascii="Times New Roman"/>
          <w:spacing w:val="-4"/>
        </w:rPr>
        <w:t xml:space="preserve"> </w:t>
      </w:r>
      <w:r w:rsidRPr="00970F21">
        <w:rPr>
          <w:rFonts w:ascii="Times New Roman"/>
          <w:spacing w:val="-1"/>
        </w:rPr>
        <w:t>Water</w:t>
      </w:r>
      <w:r w:rsidRPr="00970F21">
        <w:rPr>
          <w:rFonts w:ascii="Times New Roman"/>
          <w:spacing w:val="1"/>
        </w:rPr>
        <w:t xml:space="preserve"> </w:t>
      </w:r>
      <w:r w:rsidRPr="00970F21">
        <w:rPr>
          <w:rFonts w:ascii="Times New Roman"/>
          <w:spacing w:val="-1"/>
        </w:rPr>
        <w:t>Pollution</w:t>
      </w:r>
      <w:r w:rsidRPr="00970F21">
        <w:rPr>
          <w:rFonts w:ascii="Times New Roman"/>
        </w:rPr>
        <w:t xml:space="preserve"> </w:t>
      </w:r>
      <w:r w:rsidRPr="00970F21">
        <w:rPr>
          <w:rFonts w:ascii="Times New Roman"/>
          <w:spacing w:val="-1"/>
        </w:rPr>
        <w:t>Prevention</w:t>
      </w:r>
      <w:r w:rsidRPr="00970F21">
        <w:rPr>
          <w:rFonts w:ascii="Times New Roman"/>
        </w:rPr>
        <w:t xml:space="preserve"> </w:t>
      </w:r>
      <w:r w:rsidRPr="00970F21">
        <w:rPr>
          <w:rFonts w:ascii="Times New Roman"/>
          <w:spacing w:val="-1"/>
        </w:rPr>
        <w:t>Plan</w:t>
      </w:r>
    </w:p>
    <w:p w14:paraId="1AA84714"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1"/>
          <w:w w:val="95"/>
        </w:rPr>
        <w:t>SWRCB</w:t>
      </w:r>
      <w:r w:rsidRPr="00970F21">
        <w:rPr>
          <w:rFonts w:ascii="Times New Roman"/>
          <w:spacing w:val="-1"/>
          <w:w w:val="95"/>
        </w:rPr>
        <w:tab/>
      </w:r>
      <w:r w:rsidRPr="00970F21">
        <w:rPr>
          <w:rFonts w:ascii="Times New Roman"/>
          <w:spacing w:val="-1"/>
        </w:rPr>
        <w:t>State</w:t>
      </w:r>
      <w:r w:rsidRPr="00970F21">
        <w:rPr>
          <w:rFonts w:ascii="Times New Roman"/>
        </w:rPr>
        <w:t xml:space="preserve"> </w:t>
      </w:r>
      <w:r w:rsidRPr="00970F21">
        <w:rPr>
          <w:rFonts w:ascii="Times New Roman"/>
          <w:spacing w:val="-1"/>
        </w:rPr>
        <w:t>Water</w:t>
      </w:r>
      <w:r w:rsidRPr="00970F21">
        <w:rPr>
          <w:rFonts w:ascii="Times New Roman"/>
          <w:spacing w:val="1"/>
        </w:rPr>
        <w:t xml:space="preserve"> </w:t>
      </w:r>
      <w:r w:rsidRPr="00970F21">
        <w:rPr>
          <w:rFonts w:ascii="Times New Roman"/>
          <w:spacing w:val="-1"/>
        </w:rPr>
        <w:t>Resources</w:t>
      </w:r>
      <w:r w:rsidRPr="00970F21">
        <w:rPr>
          <w:rFonts w:ascii="Times New Roman"/>
        </w:rPr>
        <w:t xml:space="preserve"> </w:t>
      </w:r>
      <w:r w:rsidRPr="00970F21">
        <w:rPr>
          <w:rFonts w:ascii="Times New Roman"/>
          <w:spacing w:val="-1"/>
        </w:rPr>
        <w:t>Control</w:t>
      </w:r>
      <w:r w:rsidRPr="00970F21">
        <w:rPr>
          <w:rFonts w:ascii="Times New Roman"/>
          <w:spacing w:val="1"/>
        </w:rPr>
        <w:t xml:space="preserve"> </w:t>
      </w:r>
      <w:r w:rsidRPr="00970F21">
        <w:rPr>
          <w:rFonts w:ascii="Times New Roman"/>
          <w:spacing w:val="-1"/>
        </w:rPr>
        <w:t>Board</w:t>
      </w:r>
    </w:p>
    <w:p w14:paraId="44BB7E7E" w14:textId="55D703DA" w:rsidR="00395A86" w:rsidRPr="00970F21" w:rsidRDefault="00587739">
      <w:pPr>
        <w:tabs>
          <w:tab w:val="left" w:pos="2279"/>
        </w:tabs>
        <w:spacing w:before="61" w:line="295" w:lineRule="auto"/>
        <w:ind w:left="120" w:right="1965"/>
        <w:rPr>
          <w:rFonts w:ascii="Times New Roman"/>
          <w:spacing w:val="-1"/>
        </w:rPr>
      </w:pPr>
      <w:r w:rsidRPr="00970F21">
        <w:rPr>
          <w:rFonts w:ascii="Times New Roman"/>
          <w:spacing w:val="-1"/>
        </w:rPr>
        <w:t>System</w:t>
      </w:r>
      <w:r w:rsidRPr="00970F21">
        <w:rPr>
          <w:rFonts w:ascii="Times New Roman"/>
          <w:spacing w:val="-4"/>
        </w:rPr>
        <w:t xml:space="preserve"> </w:t>
      </w:r>
      <w:r w:rsidRPr="00970F21">
        <w:rPr>
          <w:rFonts w:ascii="Times New Roman"/>
          <w:spacing w:val="-1"/>
        </w:rPr>
        <w:t>Evaluation</w:t>
      </w:r>
      <w:r w:rsidRPr="00970F21">
        <w:rPr>
          <w:rFonts w:ascii="Times New Roman"/>
          <w:spacing w:val="-1"/>
        </w:rPr>
        <w:tab/>
        <w:t>Sacramento</w:t>
      </w:r>
      <w:r w:rsidRPr="00970F21">
        <w:rPr>
          <w:rFonts w:ascii="Times New Roman"/>
        </w:rPr>
        <w:t xml:space="preserve"> </w:t>
      </w:r>
      <w:r w:rsidRPr="00970F21">
        <w:rPr>
          <w:rFonts w:ascii="Times New Roman"/>
          <w:spacing w:val="-2"/>
        </w:rPr>
        <w:t>River</w:t>
      </w:r>
      <w:r w:rsidRPr="00970F21">
        <w:rPr>
          <w:rFonts w:ascii="Times New Roman"/>
          <w:spacing w:val="1"/>
        </w:rPr>
        <w:t xml:space="preserve"> </w:t>
      </w:r>
      <w:r w:rsidRPr="00970F21">
        <w:rPr>
          <w:rFonts w:ascii="Times New Roman"/>
          <w:spacing w:val="-1"/>
        </w:rPr>
        <w:t>Flood</w:t>
      </w:r>
      <w:r w:rsidRPr="00970F21">
        <w:rPr>
          <w:rFonts w:ascii="Times New Roman"/>
        </w:rPr>
        <w:t xml:space="preserve"> </w:t>
      </w:r>
      <w:r w:rsidRPr="00970F21">
        <w:rPr>
          <w:rFonts w:ascii="Times New Roman"/>
          <w:spacing w:val="-1"/>
        </w:rPr>
        <w:t>Control</w:t>
      </w:r>
      <w:r w:rsidRPr="00970F21">
        <w:rPr>
          <w:rFonts w:ascii="Times New Roman"/>
          <w:spacing w:val="1"/>
        </w:rPr>
        <w:t xml:space="preserve"> </w:t>
      </w:r>
      <w:r w:rsidRPr="00970F21">
        <w:rPr>
          <w:rFonts w:ascii="Times New Roman"/>
          <w:spacing w:val="-1"/>
        </w:rPr>
        <w:t>System</w:t>
      </w:r>
      <w:r w:rsidRPr="00970F21">
        <w:rPr>
          <w:rFonts w:ascii="Times New Roman"/>
          <w:spacing w:val="-4"/>
        </w:rPr>
        <w:t xml:space="preserve"> </w:t>
      </w:r>
      <w:r w:rsidRPr="00970F21">
        <w:rPr>
          <w:rFonts w:ascii="Times New Roman"/>
          <w:spacing w:val="-1"/>
        </w:rPr>
        <w:t>Evaluation</w:t>
      </w:r>
      <w:r w:rsidRPr="00970F21">
        <w:rPr>
          <w:rFonts w:ascii="Times New Roman"/>
          <w:spacing w:val="69"/>
        </w:rPr>
        <w:t xml:space="preserve"> </w:t>
      </w:r>
    </w:p>
    <w:p w14:paraId="328ACD0C" w14:textId="375339B8" w:rsidR="00741F75" w:rsidRPr="00970F21" w:rsidRDefault="00741F75">
      <w:pPr>
        <w:tabs>
          <w:tab w:val="left" w:pos="2279"/>
        </w:tabs>
        <w:spacing w:before="61" w:line="295" w:lineRule="auto"/>
        <w:ind w:left="120" w:right="1965"/>
        <w:rPr>
          <w:rFonts w:ascii="Times New Roman"/>
          <w:spacing w:val="-1"/>
        </w:rPr>
      </w:pPr>
      <w:r w:rsidRPr="00970F21">
        <w:rPr>
          <w:rFonts w:ascii="Times New Roman"/>
          <w:spacing w:val="-1"/>
        </w:rPr>
        <w:t>TCR</w:t>
      </w:r>
      <w:r w:rsidRPr="00970F21">
        <w:rPr>
          <w:rFonts w:ascii="Times New Roman"/>
          <w:spacing w:val="-1"/>
        </w:rPr>
        <w:tab/>
        <w:t>Transportation Concept Report</w:t>
      </w:r>
    </w:p>
    <w:p w14:paraId="2942D1D4" w14:textId="4191C522" w:rsidR="00C85473" w:rsidRPr="00970F21" w:rsidRDefault="00C85473">
      <w:pPr>
        <w:tabs>
          <w:tab w:val="left" w:pos="2279"/>
        </w:tabs>
        <w:spacing w:before="61" w:line="295" w:lineRule="auto"/>
        <w:ind w:left="120" w:right="1965"/>
        <w:rPr>
          <w:rFonts w:ascii="Times New Roman" w:eastAsia="Times New Roman" w:hAnsi="Times New Roman" w:cs="Times New Roman"/>
          <w:sz w:val="24"/>
          <w:szCs w:val="24"/>
        </w:rPr>
      </w:pPr>
      <w:r w:rsidRPr="00970F21">
        <w:rPr>
          <w:rFonts w:ascii="Times New Roman"/>
          <w:spacing w:val="-1"/>
        </w:rPr>
        <w:t>UAIC</w:t>
      </w:r>
      <w:r w:rsidRPr="00970F21">
        <w:rPr>
          <w:rFonts w:ascii="Times New Roman"/>
          <w:spacing w:val="-1"/>
        </w:rPr>
        <w:tab/>
      </w:r>
      <w:r w:rsidRPr="00970F21">
        <w:rPr>
          <w:rFonts w:ascii="Times New Roman" w:eastAsia="Times New Roman" w:hAnsi="Times New Roman" w:cs="Times New Roman"/>
          <w:sz w:val="24"/>
          <w:szCs w:val="24"/>
        </w:rPr>
        <w:t>United Auburn Indian Community</w:t>
      </w:r>
    </w:p>
    <w:p w14:paraId="0D909990" w14:textId="7F5FE434" w:rsidR="008C7432" w:rsidRPr="00970F21" w:rsidRDefault="008C7432">
      <w:pPr>
        <w:tabs>
          <w:tab w:val="left" w:pos="2279"/>
        </w:tabs>
        <w:spacing w:before="61" w:line="295" w:lineRule="auto"/>
        <w:ind w:left="120" w:right="1965"/>
        <w:rPr>
          <w:rFonts w:ascii="Times New Roman" w:eastAsia="Times New Roman" w:hAnsi="Times New Roman" w:cs="Times New Roman"/>
        </w:rPr>
      </w:pPr>
      <w:r w:rsidRPr="00970F21">
        <w:rPr>
          <w:rFonts w:ascii="Times New Roman"/>
          <w:spacing w:val="-1"/>
        </w:rPr>
        <w:t>UPRR</w:t>
      </w:r>
      <w:r w:rsidRPr="00970F21">
        <w:rPr>
          <w:rFonts w:ascii="Times New Roman"/>
          <w:spacing w:val="-1"/>
        </w:rPr>
        <w:tab/>
        <w:t>Union Pacific Railroad</w:t>
      </w:r>
    </w:p>
    <w:p w14:paraId="67F07266" w14:textId="77777777" w:rsidR="002A7C57" w:rsidRPr="00970F21" w:rsidRDefault="002A7C57" w:rsidP="00AE4983">
      <w:pPr>
        <w:tabs>
          <w:tab w:val="left" w:pos="2278"/>
        </w:tabs>
        <w:ind w:left="118"/>
        <w:rPr>
          <w:rFonts w:ascii="Times New Roman" w:eastAsia="Times New Roman" w:hAnsi="Times New Roman" w:cs="Times New Roman"/>
        </w:rPr>
      </w:pPr>
      <w:r w:rsidRPr="00970F21">
        <w:rPr>
          <w:rFonts w:ascii="Times New Roman"/>
          <w:spacing w:val="-1"/>
          <w:w w:val="95"/>
        </w:rPr>
        <w:t>USACE</w:t>
      </w:r>
      <w:r w:rsidRPr="00970F21">
        <w:rPr>
          <w:rFonts w:ascii="Times New Roman"/>
          <w:spacing w:val="-1"/>
          <w:w w:val="95"/>
        </w:rPr>
        <w:tab/>
      </w:r>
      <w:r w:rsidRPr="00970F21">
        <w:rPr>
          <w:rFonts w:ascii="Times New Roman"/>
          <w:spacing w:val="-1"/>
        </w:rPr>
        <w:t>U.S.</w:t>
      </w:r>
      <w:r w:rsidRPr="00970F21">
        <w:rPr>
          <w:rFonts w:ascii="Times New Roman"/>
        </w:rPr>
        <w:t xml:space="preserve"> </w:t>
      </w:r>
      <w:r w:rsidRPr="00970F21">
        <w:rPr>
          <w:rFonts w:ascii="Times New Roman"/>
          <w:spacing w:val="-1"/>
        </w:rPr>
        <w:t>Army</w:t>
      </w:r>
      <w:r w:rsidRPr="00970F21">
        <w:rPr>
          <w:rFonts w:ascii="Times New Roman"/>
          <w:spacing w:val="-3"/>
        </w:rPr>
        <w:t xml:space="preserve"> </w:t>
      </w:r>
      <w:r w:rsidRPr="00970F21">
        <w:rPr>
          <w:rFonts w:ascii="Times New Roman"/>
          <w:spacing w:val="-1"/>
        </w:rPr>
        <w:t>Corps</w:t>
      </w:r>
      <w:r w:rsidRPr="00970F21">
        <w:rPr>
          <w:rFonts w:ascii="Times New Roman"/>
        </w:rPr>
        <w:t xml:space="preserve"> of</w:t>
      </w:r>
      <w:r w:rsidRPr="00970F21">
        <w:rPr>
          <w:rFonts w:ascii="Times New Roman"/>
          <w:spacing w:val="1"/>
        </w:rPr>
        <w:t xml:space="preserve"> </w:t>
      </w:r>
      <w:r w:rsidRPr="00970F21">
        <w:rPr>
          <w:rFonts w:ascii="Times New Roman"/>
          <w:spacing w:val="-1"/>
        </w:rPr>
        <w:t>Engineers</w:t>
      </w:r>
    </w:p>
    <w:p w14:paraId="0E61AFF7" w14:textId="77777777" w:rsidR="00395A86" w:rsidRPr="00970F21" w:rsidRDefault="00587739">
      <w:pPr>
        <w:tabs>
          <w:tab w:val="left" w:pos="2279"/>
        </w:tabs>
        <w:spacing w:before="4"/>
        <w:ind w:left="120"/>
        <w:rPr>
          <w:rFonts w:ascii="Times New Roman" w:eastAsia="Times New Roman" w:hAnsi="Times New Roman" w:cs="Times New Roman"/>
        </w:rPr>
      </w:pPr>
      <w:r w:rsidRPr="00970F21">
        <w:rPr>
          <w:rFonts w:ascii="Times New Roman"/>
          <w:spacing w:val="-1"/>
        </w:rPr>
        <w:t>USEPA</w:t>
      </w:r>
      <w:r w:rsidRPr="00970F21">
        <w:rPr>
          <w:rFonts w:ascii="Times New Roman"/>
          <w:spacing w:val="-1"/>
        </w:rPr>
        <w:tab/>
      </w:r>
      <w:r w:rsidRPr="00970F21">
        <w:rPr>
          <w:rFonts w:ascii="Times New Roman"/>
        </w:rPr>
        <w:t>United</w:t>
      </w:r>
      <w:r w:rsidRPr="00970F21">
        <w:rPr>
          <w:rFonts w:ascii="Times New Roman"/>
          <w:spacing w:val="-3"/>
        </w:rPr>
        <w:t xml:space="preserve"> </w:t>
      </w:r>
      <w:r w:rsidRPr="00970F21">
        <w:rPr>
          <w:rFonts w:ascii="Times New Roman"/>
          <w:spacing w:val="-1"/>
        </w:rPr>
        <w:t>States</w:t>
      </w:r>
      <w:r w:rsidRPr="00970F21">
        <w:rPr>
          <w:rFonts w:ascii="Times New Roman"/>
        </w:rPr>
        <w:t xml:space="preserve"> </w:t>
      </w:r>
      <w:r w:rsidRPr="00970F21">
        <w:rPr>
          <w:rFonts w:ascii="Times New Roman"/>
          <w:spacing w:val="-1"/>
        </w:rPr>
        <w:t>Environmental</w:t>
      </w:r>
      <w:r w:rsidRPr="00970F21">
        <w:rPr>
          <w:rFonts w:ascii="Times New Roman"/>
          <w:spacing w:val="1"/>
        </w:rPr>
        <w:t xml:space="preserve"> </w:t>
      </w:r>
      <w:r w:rsidRPr="00970F21">
        <w:rPr>
          <w:rFonts w:ascii="Times New Roman"/>
          <w:spacing w:val="-1"/>
        </w:rPr>
        <w:t>Protection</w:t>
      </w:r>
      <w:r w:rsidRPr="00970F21">
        <w:rPr>
          <w:rFonts w:ascii="Times New Roman"/>
        </w:rPr>
        <w:t xml:space="preserve"> </w:t>
      </w:r>
      <w:r w:rsidRPr="00970F21">
        <w:rPr>
          <w:rFonts w:ascii="Times New Roman"/>
          <w:spacing w:val="-1"/>
        </w:rPr>
        <w:t>Agency</w:t>
      </w:r>
    </w:p>
    <w:p w14:paraId="54A84256" w14:textId="77777777" w:rsidR="00395A86" w:rsidRPr="00970F21" w:rsidRDefault="00587739">
      <w:pPr>
        <w:tabs>
          <w:tab w:val="left" w:pos="2280"/>
        </w:tabs>
        <w:spacing w:before="59"/>
        <w:ind w:left="120"/>
        <w:rPr>
          <w:rFonts w:ascii="Times New Roman" w:eastAsia="Times New Roman" w:hAnsi="Times New Roman" w:cs="Times New Roman"/>
        </w:rPr>
      </w:pPr>
      <w:r w:rsidRPr="00970F21">
        <w:rPr>
          <w:rFonts w:ascii="Times New Roman"/>
          <w:spacing w:val="-1"/>
        </w:rPr>
        <w:t>USFWS</w:t>
      </w:r>
      <w:r w:rsidRPr="00970F21">
        <w:rPr>
          <w:rFonts w:ascii="Times New Roman"/>
          <w:spacing w:val="-1"/>
        </w:rPr>
        <w:tab/>
      </w:r>
      <w:r w:rsidRPr="00970F21">
        <w:rPr>
          <w:rFonts w:ascii="Times New Roman"/>
        </w:rPr>
        <w:t>United</w:t>
      </w:r>
      <w:r w:rsidRPr="00970F21">
        <w:rPr>
          <w:rFonts w:ascii="Times New Roman"/>
          <w:spacing w:val="-3"/>
        </w:rPr>
        <w:t xml:space="preserve"> </w:t>
      </w:r>
      <w:r w:rsidRPr="00970F21">
        <w:rPr>
          <w:rFonts w:ascii="Times New Roman"/>
          <w:spacing w:val="-1"/>
        </w:rPr>
        <w:t>States</w:t>
      </w:r>
      <w:r w:rsidRPr="00970F21">
        <w:rPr>
          <w:rFonts w:ascii="Times New Roman"/>
        </w:rPr>
        <w:t xml:space="preserve"> </w:t>
      </w:r>
      <w:r w:rsidRPr="00970F21">
        <w:rPr>
          <w:rFonts w:ascii="Times New Roman"/>
          <w:spacing w:val="-1"/>
        </w:rPr>
        <w:t>Fish</w:t>
      </w:r>
      <w:r w:rsidRPr="00970F21">
        <w:rPr>
          <w:rFonts w:ascii="Times New Roman"/>
        </w:rPr>
        <w:t xml:space="preserve"> and</w:t>
      </w:r>
      <w:r w:rsidRPr="00970F21">
        <w:rPr>
          <w:rFonts w:ascii="Times New Roman"/>
          <w:spacing w:val="-3"/>
        </w:rPr>
        <w:t xml:space="preserve"> </w:t>
      </w:r>
      <w:r w:rsidRPr="00970F21">
        <w:rPr>
          <w:rFonts w:ascii="Times New Roman"/>
          <w:spacing w:val="-1"/>
        </w:rPr>
        <w:t>Wildlife</w:t>
      </w:r>
      <w:r w:rsidRPr="00970F21">
        <w:rPr>
          <w:rFonts w:ascii="Times New Roman"/>
        </w:rPr>
        <w:t xml:space="preserve"> </w:t>
      </w:r>
      <w:r w:rsidRPr="00970F21">
        <w:rPr>
          <w:rFonts w:ascii="Times New Roman"/>
          <w:spacing w:val="-1"/>
        </w:rPr>
        <w:t>Service</w:t>
      </w:r>
    </w:p>
    <w:p w14:paraId="5605D281" w14:textId="78FFD924" w:rsidR="00395A86" w:rsidRPr="00970F21" w:rsidRDefault="00970F21">
      <w:pPr>
        <w:tabs>
          <w:tab w:val="left" w:pos="2280"/>
        </w:tabs>
        <w:spacing w:before="59"/>
        <w:ind w:left="120"/>
        <w:rPr>
          <w:rFonts w:ascii="Times New Roman" w:eastAsia="Times New Roman" w:hAnsi="Times New Roman" w:cs="Times New Roman"/>
        </w:rPr>
      </w:pPr>
      <w:r w:rsidRPr="00970F21">
        <w:rPr>
          <w:rFonts w:ascii="Times New Roman"/>
          <w:spacing w:val="-1"/>
        </w:rPr>
        <w:t>VELB</w:t>
      </w:r>
      <w:r w:rsidRPr="00970F21">
        <w:rPr>
          <w:rFonts w:ascii="Times New Roman"/>
          <w:spacing w:val="-1"/>
        </w:rPr>
        <w:tab/>
        <w:t>V</w:t>
      </w:r>
      <w:r w:rsidR="00587739" w:rsidRPr="00970F21">
        <w:rPr>
          <w:rFonts w:ascii="Times New Roman"/>
          <w:spacing w:val="-1"/>
        </w:rPr>
        <w:t>alley</w:t>
      </w:r>
      <w:r w:rsidR="00587739" w:rsidRPr="00970F21">
        <w:rPr>
          <w:rFonts w:ascii="Times New Roman"/>
          <w:spacing w:val="-3"/>
        </w:rPr>
        <w:t xml:space="preserve"> </w:t>
      </w:r>
      <w:r w:rsidRPr="00970F21">
        <w:rPr>
          <w:rFonts w:ascii="Times New Roman"/>
          <w:spacing w:val="-1"/>
        </w:rPr>
        <w:t>E</w:t>
      </w:r>
      <w:r w:rsidR="00587739" w:rsidRPr="00970F21">
        <w:rPr>
          <w:rFonts w:ascii="Times New Roman"/>
          <w:spacing w:val="-1"/>
        </w:rPr>
        <w:t>lderberry</w:t>
      </w:r>
      <w:r w:rsidR="00587739" w:rsidRPr="00970F21">
        <w:rPr>
          <w:rFonts w:ascii="Times New Roman"/>
          <w:spacing w:val="-3"/>
        </w:rPr>
        <w:t xml:space="preserve"> </w:t>
      </w:r>
      <w:r w:rsidRPr="00970F21">
        <w:rPr>
          <w:rFonts w:ascii="Times New Roman"/>
          <w:spacing w:val="-1"/>
        </w:rPr>
        <w:t>L</w:t>
      </w:r>
      <w:r w:rsidR="00587739" w:rsidRPr="00970F21">
        <w:rPr>
          <w:rFonts w:ascii="Times New Roman"/>
          <w:spacing w:val="-1"/>
        </w:rPr>
        <w:t>onghorn</w:t>
      </w:r>
      <w:r w:rsidR="00587739" w:rsidRPr="00970F21">
        <w:rPr>
          <w:rFonts w:ascii="Times New Roman"/>
          <w:spacing w:val="-3"/>
        </w:rPr>
        <w:t xml:space="preserve"> </w:t>
      </w:r>
      <w:r w:rsidRPr="00970F21">
        <w:rPr>
          <w:rFonts w:ascii="Times New Roman"/>
          <w:spacing w:val="-1"/>
        </w:rPr>
        <w:t>B</w:t>
      </w:r>
      <w:r w:rsidR="00587739" w:rsidRPr="00970F21">
        <w:rPr>
          <w:rFonts w:ascii="Times New Roman"/>
          <w:spacing w:val="-1"/>
        </w:rPr>
        <w:t>eetle</w:t>
      </w:r>
    </w:p>
    <w:p w14:paraId="5972EC2C" w14:textId="28DB2D60" w:rsidR="003A0CEC" w:rsidRDefault="003A0CEC">
      <w:pPr>
        <w:tabs>
          <w:tab w:val="left" w:pos="2280"/>
        </w:tabs>
        <w:spacing w:before="61"/>
        <w:ind w:left="120"/>
        <w:rPr>
          <w:rFonts w:ascii="Times New Roman"/>
          <w:spacing w:val="-1"/>
        </w:rPr>
      </w:pPr>
      <w:r>
        <w:rPr>
          <w:rFonts w:ascii="Times New Roman"/>
          <w:spacing w:val="-1"/>
        </w:rPr>
        <w:t>WPIC</w:t>
      </w:r>
      <w:r>
        <w:rPr>
          <w:rFonts w:ascii="Times New Roman"/>
          <w:spacing w:val="-1"/>
        </w:rPr>
        <w:tab/>
        <w:t>Western Pacific Interceptor Canal</w:t>
      </w:r>
    </w:p>
    <w:p w14:paraId="386982F8" w14:textId="77777777" w:rsidR="00395A86" w:rsidRPr="00970F21" w:rsidRDefault="00587739">
      <w:pPr>
        <w:tabs>
          <w:tab w:val="left" w:pos="2280"/>
        </w:tabs>
        <w:spacing w:before="61"/>
        <w:ind w:left="120"/>
        <w:rPr>
          <w:rFonts w:ascii="Times New Roman" w:eastAsia="Times New Roman" w:hAnsi="Times New Roman" w:cs="Times New Roman"/>
        </w:rPr>
      </w:pPr>
      <w:r w:rsidRPr="00970F21">
        <w:rPr>
          <w:rFonts w:ascii="Times New Roman"/>
          <w:spacing w:val="-1"/>
        </w:rPr>
        <w:t>WRDA</w:t>
      </w:r>
      <w:r w:rsidRPr="00970F21">
        <w:rPr>
          <w:rFonts w:ascii="Times New Roman"/>
          <w:spacing w:val="-1"/>
        </w:rPr>
        <w:tab/>
        <w:t>Water</w:t>
      </w:r>
      <w:r w:rsidRPr="00970F21">
        <w:rPr>
          <w:rFonts w:ascii="Times New Roman"/>
          <w:spacing w:val="1"/>
        </w:rPr>
        <w:t xml:space="preserve"> </w:t>
      </w:r>
      <w:r w:rsidRPr="00970F21">
        <w:rPr>
          <w:rFonts w:ascii="Times New Roman"/>
          <w:spacing w:val="-1"/>
        </w:rPr>
        <w:t>Resources</w:t>
      </w:r>
      <w:r w:rsidRPr="00970F21">
        <w:rPr>
          <w:rFonts w:ascii="Times New Roman"/>
        </w:rPr>
        <w:t xml:space="preserve"> </w:t>
      </w:r>
      <w:r w:rsidRPr="00970F21">
        <w:rPr>
          <w:rFonts w:ascii="Times New Roman"/>
          <w:spacing w:val="-2"/>
        </w:rPr>
        <w:t>Development</w:t>
      </w:r>
      <w:r w:rsidRPr="00970F21">
        <w:rPr>
          <w:rFonts w:ascii="Times New Roman"/>
          <w:spacing w:val="1"/>
        </w:rPr>
        <w:t xml:space="preserve"> </w:t>
      </w:r>
      <w:r w:rsidRPr="00970F21">
        <w:rPr>
          <w:rFonts w:ascii="Times New Roman"/>
          <w:spacing w:val="-1"/>
        </w:rPr>
        <w:t>Act</w:t>
      </w:r>
    </w:p>
    <w:p w14:paraId="06BC22E6" w14:textId="77777777" w:rsidR="00864030" w:rsidRPr="00970F21" w:rsidRDefault="00864030" w:rsidP="00DC3743">
      <w:pPr>
        <w:pStyle w:val="Heading1"/>
        <w:ind w:left="0"/>
        <w:jc w:val="center"/>
        <w:rPr>
          <w:b w:val="0"/>
          <w:szCs w:val="28"/>
        </w:rPr>
        <w:sectPr w:rsidR="00864030" w:rsidRPr="00970F21" w:rsidSect="00C22780">
          <w:footerReference w:type="even" r:id="rId24"/>
          <w:footerReference w:type="default" r:id="rId25"/>
          <w:type w:val="continuous"/>
          <w:pgSz w:w="12240" w:h="15840"/>
          <w:pgMar w:top="1380" w:right="1480" w:bottom="280" w:left="1680" w:header="720" w:footer="720" w:gutter="0"/>
          <w:pgNumType w:start="1"/>
          <w:cols w:space="720"/>
        </w:sectPr>
      </w:pPr>
    </w:p>
    <w:p w14:paraId="7A938733" w14:textId="0EA0CED6" w:rsidR="00395A86" w:rsidRPr="00332631" w:rsidRDefault="00105730">
      <w:pPr>
        <w:pStyle w:val="Heading1"/>
        <w:ind w:left="0"/>
        <w:jc w:val="center"/>
      </w:pPr>
      <w:bookmarkStart w:id="1" w:name="_Toc501017898"/>
      <w:bookmarkStart w:id="2" w:name="_Toc503951214"/>
      <w:bookmarkStart w:id="3" w:name="_Toc2674499"/>
      <w:r>
        <w:lastRenderedPageBreak/>
        <w:t>1.0</w:t>
      </w:r>
      <w:r>
        <w:tab/>
      </w:r>
      <w:bookmarkEnd w:id="1"/>
      <w:bookmarkEnd w:id="2"/>
      <w:r w:rsidR="00DD3911">
        <w:t>PURPOSE AND NEED FOR THE ACTION</w:t>
      </w:r>
      <w:bookmarkEnd w:id="3"/>
    </w:p>
    <w:p w14:paraId="08B6B1D5" w14:textId="77777777" w:rsidR="00395A86" w:rsidRDefault="00395A86">
      <w:pPr>
        <w:rPr>
          <w:rFonts w:ascii="Times New Roman" w:eastAsia="Times New Roman" w:hAnsi="Times New Roman" w:cs="Times New Roman"/>
          <w:b/>
          <w:bCs/>
          <w:sz w:val="24"/>
          <w:szCs w:val="24"/>
        </w:rPr>
      </w:pPr>
    </w:p>
    <w:p w14:paraId="603D0A81" w14:textId="77CB5066" w:rsidR="00395A86" w:rsidRPr="00C92766" w:rsidRDefault="002D5491" w:rsidP="00C92766">
      <w:pPr>
        <w:pStyle w:val="Heading2"/>
        <w:spacing w:after="120"/>
        <w:rPr>
          <w:rFonts w:eastAsiaTheme="majorEastAsia"/>
        </w:rPr>
      </w:pPr>
      <w:bookmarkStart w:id="4" w:name="1.1__Proposed_Action"/>
      <w:bookmarkStart w:id="5" w:name="_Toc501017899"/>
      <w:bookmarkStart w:id="6" w:name="_Toc503951215"/>
      <w:bookmarkStart w:id="7" w:name="_Toc2674500"/>
      <w:bookmarkEnd w:id="4"/>
      <w:r w:rsidRPr="00332631">
        <w:rPr>
          <w:rFonts w:eastAsiaTheme="majorEastAsia"/>
        </w:rPr>
        <w:t xml:space="preserve">1.1 </w:t>
      </w:r>
      <w:r w:rsidRPr="00332631">
        <w:rPr>
          <w:rFonts w:eastAsiaTheme="majorEastAsia"/>
        </w:rPr>
        <w:tab/>
      </w:r>
      <w:r w:rsidR="00C152BE">
        <w:rPr>
          <w:rFonts w:eastAsiaTheme="majorEastAsia"/>
        </w:rPr>
        <w:t>Int</w:t>
      </w:r>
      <w:bookmarkEnd w:id="5"/>
      <w:bookmarkEnd w:id="6"/>
      <w:r w:rsidR="00DD3911">
        <w:rPr>
          <w:rFonts w:eastAsiaTheme="majorEastAsia"/>
        </w:rPr>
        <w:t>roduction</w:t>
      </w:r>
      <w:bookmarkEnd w:id="7"/>
    </w:p>
    <w:p w14:paraId="0FC02B5E" w14:textId="3CEBFF2E" w:rsidR="00DA7A93" w:rsidRDefault="00C152BE" w:rsidP="00A15F35">
      <w:pPr>
        <w:spacing w:after="120"/>
        <w:ind w:right="187" w:firstLine="720"/>
        <w:rPr>
          <w:rFonts w:ascii="Times New Roman"/>
          <w:spacing w:val="-1"/>
          <w:sz w:val="24"/>
        </w:rPr>
      </w:pPr>
      <w:bookmarkStart w:id="8" w:name="The_Yuba_River_Basin_Flood_Risk_Manageme"/>
      <w:bookmarkEnd w:id="8"/>
      <w:r w:rsidRPr="00AE4983">
        <w:rPr>
          <w:rFonts w:ascii="Times New Roman"/>
          <w:sz w:val="24"/>
        </w:rPr>
        <w:t>Pursuant to the National Environmental Policy Act of 1969 (NEPA)</w:t>
      </w:r>
      <w:r w:rsidR="00415932">
        <w:rPr>
          <w:rFonts w:ascii="Times New Roman"/>
          <w:sz w:val="24"/>
        </w:rPr>
        <w:t xml:space="preserve"> and the California Environmental Quality Act of 1970 (CEQA)</w:t>
      </w:r>
      <w:r w:rsidRPr="00AE4983">
        <w:rPr>
          <w:rFonts w:ascii="Times New Roman"/>
          <w:sz w:val="24"/>
        </w:rPr>
        <w:t>, as amended, this Supplemental Environmental Assessment (SEA)</w:t>
      </w:r>
      <w:r w:rsidR="00415932">
        <w:rPr>
          <w:rFonts w:ascii="Times New Roman"/>
          <w:sz w:val="24"/>
        </w:rPr>
        <w:t>/Initial Study (IS)</w:t>
      </w:r>
      <w:r w:rsidRPr="00AE4983">
        <w:rPr>
          <w:rFonts w:ascii="Times New Roman"/>
          <w:sz w:val="24"/>
        </w:rPr>
        <w:t xml:space="preserve"> has been prepared to update, discuss, and disclose potential effects, beneficial or adverse, that may result from the </w:t>
      </w:r>
      <w:r w:rsidR="00DA7A93" w:rsidRPr="00AE4983">
        <w:rPr>
          <w:rFonts w:ascii="Times New Roman"/>
          <w:sz w:val="24"/>
        </w:rPr>
        <w:t>proposed design refinements</w:t>
      </w:r>
      <w:r w:rsidR="00DA7A93">
        <w:rPr>
          <w:rFonts w:ascii="Times New Roman"/>
          <w:spacing w:val="-1"/>
          <w:sz w:val="24"/>
        </w:rPr>
        <w:t xml:space="preserve"> to </w:t>
      </w:r>
      <w:r w:rsidR="003E52C8">
        <w:rPr>
          <w:rFonts w:ascii="Times New Roman"/>
          <w:spacing w:val="-1"/>
          <w:sz w:val="24"/>
        </w:rPr>
        <w:t xml:space="preserve">Phases 2B and 3 of </w:t>
      </w:r>
      <w:r w:rsidR="00DA7A93">
        <w:rPr>
          <w:rFonts w:ascii="Times New Roman"/>
          <w:spacing w:val="-1"/>
          <w:sz w:val="24"/>
        </w:rPr>
        <w:t xml:space="preserve">the </w:t>
      </w:r>
      <w:r>
        <w:rPr>
          <w:rFonts w:ascii="Times New Roman"/>
          <w:spacing w:val="-1"/>
          <w:sz w:val="24"/>
        </w:rPr>
        <w:t xml:space="preserve">Marysville Ring Levee </w:t>
      </w:r>
      <w:r w:rsidR="00DA7A93">
        <w:rPr>
          <w:rFonts w:ascii="Times New Roman"/>
          <w:spacing w:val="-1"/>
          <w:sz w:val="24"/>
        </w:rPr>
        <w:t>Project</w:t>
      </w:r>
      <w:r w:rsidR="003E52C8">
        <w:rPr>
          <w:rFonts w:ascii="Times New Roman"/>
          <w:spacing w:val="-1"/>
          <w:sz w:val="24"/>
        </w:rPr>
        <w:t xml:space="preserve"> (MRL Project)</w:t>
      </w:r>
      <w:r w:rsidR="000F3EAF">
        <w:rPr>
          <w:rFonts w:ascii="Times New Roman"/>
          <w:spacing w:val="-1"/>
          <w:sz w:val="24"/>
        </w:rPr>
        <w:t xml:space="preserve">. </w:t>
      </w:r>
    </w:p>
    <w:p w14:paraId="3E4DE03B" w14:textId="7B688A19" w:rsidR="004837FE" w:rsidRPr="0055294A" w:rsidRDefault="00DA7A93" w:rsidP="00A15F35">
      <w:pPr>
        <w:ind w:right="181" w:firstLine="720"/>
        <w:rPr>
          <w:rFonts w:ascii="Times New Roman"/>
          <w:spacing w:val="-1"/>
          <w:sz w:val="24"/>
        </w:rPr>
      </w:pPr>
      <w:r>
        <w:rPr>
          <w:rFonts w:ascii="Times New Roman"/>
          <w:sz w:val="24"/>
        </w:rPr>
        <w:t>In April 2010, the U.S. Army Corps of Engineers (USACE) published its Final Environmental Assessment/Initial Study (EA/IS) for the MRL Project. The 2010 EA/IS</w:t>
      </w:r>
      <w:r w:rsidRPr="0024496E">
        <w:rPr>
          <w:rFonts w:ascii="Times New Roman"/>
          <w:spacing w:val="-1"/>
          <w:sz w:val="24"/>
        </w:rPr>
        <w:t xml:space="preserve"> </w:t>
      </w:r>
      <w:r>
        <w:rPr>
          <w:rFonts w:ascii="Times New Roman"/>
          <w:sz w:val="24"/>
        </w:rPr>
        <w:t xml:space="preserve">described the anticipated direct and indirect impacts expected to occur as a result of the proposed levee improvements. </w:t>
      </w:r>
      <w:r w:rsidR="00587739">
        <w:rPr>
          <w:rFonts w:ascii="Times New Roman"/>
          <w:spacing w:val="-1"/>
          <w:sz w:val="24"/>
        </w:rPr>
        <w:t xml:space="preserve">The </w:t>
      </w:r>
      <w:r w:rsidR="009559FA">
        <w:rPr>
          <w:rFonts w:ascii="Times New Roman"/>
          <w:spacing w:val="-1"/>
          <w:sz w:val="24"/>
        </w:rPr>
        <w:t>MRL Project</w:t>
      </w:r>
      <w:r w:rsidR="00CF461E">
        <w:rPr>
          <w:rFonts w:ascii="Times New Roman"/>
          <w:spacing w:val="-1"/>
          <w:sz w:val="24"/>
        </w:rPr>
        <w:t xml:space="preserve"> is</w:t>
      </w:r>
      <w:r w:rsidR="00587739">
        <w:rPr>
          <w:rFonts w:ascii="Times New Roman"/>
          <w:spacing w:val="-1"/>
          <w:sz w:val="24"/>
        </w:rPr>
        <w:t xml:space="preserve"> </w:t>
      </w:r>
      <w:r w:rsidR="00587739">
        <w:rPr>
          <w:rFonts w:ascii="Times New Roman"/>
          <w:sz w:val="24"/>
        </w:rPr>
        <w:t>a</w:t>
      </w:r>
      <w:r w:rsidR="00587739">
        <w:rPr>
          <w:rFonts w:ascii="Times New Roman"/>
          <w:spacing w:val="1"/>
          <w:sz w:val="24"/>
        </w:rPr>
        <w:t xml:space="preserve"> </w:t>
      </w:r>
      <w:r w:rsidR="00587739">
        <w:rPr>
          <w:rFonts w:ascii="Times New Roman"/>
          <w:spacing w:val="-1"/>
          <w:sz w:val="24"/>
        </w:rPr>
        <w:t>c</w:t>
      </w:r>
      <w:bookmarkStart w:id="9" w:name="The_MRL_Improvements_are_a_cooperative_e"/>
      <w:bookmarkEnd w:id="9"/>
      <w:r w:rsidR="00587739">
        <w:rPr>
          <w:rFonts w:ascii="Times New Roman"/>
          <w:spacing w:val="-1"/>
          <w:sz w:val="24"/>
        </w:rPr>
        <w:t>ooperative effort</w:t>
      </w:r>
      <w:r w:rsidR="00587739">
        <w:rPr>
          <w:rFonts w:ascii="Times New Roman"/>
          <w:spacing w:val="2"/>
          <w:sz w:val="24"/>
        </w:rPr>
        <w:t xml:space="preserve"> </w:t>
      </w:r>
      <w:r w:rsidR="00587739">
        <w:rPr>
          <w:rFonts w:ascii="Times New Roman"/>
          <w:spacing w:val="-1"/>
          <w:sz w:val="24"/>
        </w:rPr>
        <w:t>between</w:t>
      </w:r>
      <w:r w:rsidR="00587739">
        <w:rPr>
          <w:rFonts w:ascii="Times New Roman"/>
          <w:sz w:val="24"/>
        </w:rPr>
        <w:t xml:space="preserve"> the</w:t>
      </w:r>
      <w:r w:rsidR="00587739">
        <w:rPr>
          <w:rFonts w:ascii="Times New Roman"/>
          <w:spacing w:val="1"/>
          <w:sz w:val="24"/>
        </w:rPr>
        <w:t xml:space="preserve"> </w:t>
      </w:r>
      <w:r w:rsidR="00587739">
        <w:rPr>
          <w:rFonts w:ascii="Times New Roman"/>
          <w:spacing w:val="-1"/>
          <w:sz w:val="24"/>
        </w:rPr>
        <w:t>U.S.</w:t>
      </w:r>
      <w:r w:rsidR="00587739">
        <w:rPr>
          <w:rFonts w:ascii="Times New Roman"/>
          <w:sz w:val="24"/>
        </w:rPr>
        <w:t xml:space="preserve"> Army</w:t>
      </w:r>
      <w:r w:rsidR="00587739">
        <w:rPr>
          <w:rFonts w:ascii="Times New Roman"/>
          <w:spacing w:val="-3"/>
          <w:sz w:val="24"/>
        </w:rPr>
        <w:t xml:space="preserve"> </w:t>
      </w:r>
      <w:r w:rsidR="00587739">
        <w:rPr>
          <w:rFonts w:ascii="Times New Roman"/>
          <w:spacing w:val="-1"/>
          <w:sz w:val="24"/>
        </w:rPr>
        <w:t>Corps</w:t>
      </w:r>
      <w:r w:rsidR="00587739" w:rsidRPr="00CF461E">
        <w:rPr>
          <w:rFonts w:ascii="Times New Roman"/>
          <w:spacing w:val="-1"/>
          <w:sz w:val="24"/>
        </w:rPr>
        <w:t xml:space="preserve"> of </w:t>
      </w:r>
      <w:r w:rsidR="00587739">
        <w:rPr>
          <w:rFonts w:ascii="Times New Roman"/>
          <w:spacing w:val="-1"/>
          <w:sz w:val="24"/>
        </w:rPr>
        <w:t>Engineers</w:t>
      </w:r>
      <w:r w:rsidR="00587739" w:rsidRPr="00CF461E">
        <w:rPr>
          <w:rFonts w:ascii="Times New Roman"/>
          <w:spacing w:val="-1"/>
          <w:sz w:val="24"/>
        </w:rPr>
        <w:t xml:space="preserve"> </w:t>
      </w:r>
      <w:r w:rsidR="00587739">
        <w:rPr>
          <w:rFonts w:ascii="Times New Roman"/>
          <w:spacing w:val="-1"/>
          <w:sz w:val="24"/>
        </w:rPr>
        <w:t>(</w:t>
      </w:r>
      <w:r w:rsidR="009559FA">
        <w:rPr>
          <w:rFonts w:ascii="Times New Roman"/>
          <w:spacing w:val="-1"/>
          <w:sz w:val="24"/>
        </w:rPr>
        <w:t>USACE</w:t>
      </w:r>
      <w:r w:rsidR="00587739">
        <w:rPr>
          <w:rFonts w:ascii="Times New Roman"/>
          <w:spacing w:val="-1"/>
          <w:sz w:val="24"/>
        </w:rPr>
        <w:t>),</w:t>
      </w:r>
      <w:r w:rsidR="00587739" w:rsidRPr="00CF461E">
        <w:rPr>
          <w:rFonts w:ascii="Times New Roman"/>
          <w:spacing w:val="-1"/>
          <w:sz w:val="24"/>
        </w:rPr>
        <w:t xml:space="preserve"> the</w:t>
      </w:r>
      <w:r w:rsidR="00587739">
        <w:rPr>
          <w:rFonts w:ascii="Times New Roman"/>
          <w:spacing w:val="-1"/>
          <w:sz w:val="24"/>
        </w:rPr>
        <w:t xml:space="preserve"> State </w:t>
      </w:r>
      <w:r w:rsidR="00587739" w:rsidRPr="00CF461E">
        <w:rPr>
          <w:rFonts w:ascii="Times New Roman"/>
          <w:spacing w:val="-1"/>
          <w:sz w:val="24"/>
        </w:rPr>
        <w:t>of</w:t>
      </w:r>
      <w:r w:rsidR="00587739">
        <w:rPr>
          <w:rFonts w:ascii="Times New Roman"/>
          <w:spacing w:val="-1"/>
          <w:sz w:val="24"/>
        </w:rPr>
        <w:t xml:space="preserve"> California</w:t>
      </w:r>
      <w:r w:rsidR="003A0CEC">
        <w:rPr>
          <w:rFonts w:ascii="Times New Roman"/>
          <w:spacing w:val="-1"/>
          <w:sz w:val="24"/>
        </w:rPr>
        <w:t>, acting by and through the</w:t>
      </w:r>
      <w:r w:rsidR="00587739">
        <w:rPr>
          <w:rFonts w:ascii="Times New Roman"/>
          <w:spacing w:val="-1"/>
          <w:sz w:val="24"/>
        </w:rPr>
        <w:t xml:space="preserve"> Central</w:t>
      </w:r>
      <w:r w:rsidR="00587739" w:rsidRPr="00CF461E">
        <w:rPr>
          <w:rFonts w:ascii="Times New Roman"/>
          <w:spacing w:val="-1"/>
          <w:sz w:val="24"/>
        </w:rPr>
        <w:t xml:space="preserve"> Valley </w:t>
      </w:r>
      <w:r w:rsidR="00587739">
        <w:rPr>
          <w:rFonts w:ascii="Times New Roman"/>
          <w:spacing w:val="-1"/>
          <w:sz w:val="24"/>
        </w:rPr>
        <w:t>Flood</w:t>
      </w:r>
      <w:r w:rsidR="00587739" w:rsidRPr="00CF461E">
        <w:rPr>
          <w:rFonts w:ascii="Times New Roman"/>
          <w:spacing w:val="-1"/>
          <w:sz w:val="24"/>
        </w:rPr>
        <w:t xml:space="preserve"> </w:t>
      </w:r>
      <w:r w:rsidR="00587739">
        <w:rPr>
          <w:rFonts w:ascii="Times New Roman"/>
          <w:spacing w:val="-1"/>
          <w:sz w:val="24"/>
        </w:rPr>
        <w:t>Protection</w:t>
      </w:r>
      <w:r w:rsidR="00587739" w:rsidRPr="00CF461E">
        <w:rPr>
          <w:rFonts w:ascii="Times New Roman"/>
          <w:spacing w:val="-1"/>
          <w:sz w:val="24"/>
        </w:rPr>
        <w:t xml:space="preserve"> </w:t>
      </w:r>
      <w:r w:rsidR="00587739">
        <w:rPr>
          <w:rFonts w:ascii="Times New Roman"/>
          <w:spacing w:val="-1"/>
          <w:sz w:val="24"/>
        </w:rPr>
        <w:t>Board</w:t>
      </w:r>
      <w:r w:rsidR="00587739" w:rsidRPr="00CF461E">
        <w:rPr>
          <w:rFonts w:ascii="Times New Roman"/>
          <w:spacing w:val="-1"/>
          <w:sz w:val="24"/>
        </w:rPr>
        <w:t xml:space="preserve"> </w:t>
      </w:r>
      <w:r w:rsidR="00587739">
        <w:rPr>
          <w:rFonts w:ascii="Times New Roman"/>
          <w:spacing w:val="-1"/>
          <w:sz w:val="24"/>
        </w:rPr>
        <w:t>(CVFPB),</w:t>
      </w:r>
      <w:r w:rsidR="00587739" w:rsidRPr="00CF461E">
        <w:rPr>
          <w:rFonts w:ascii="Times New Roman"/>
          <w:spacing w:val="-1"/>
          <w:sz w:val="24"/>
        </w:rPr>
        <w:t xml:space="preserve"> </w:t>
      </w:r>
      <w:r w:rsidR="00587739">
        <w:rPr>
          <w:rFonts w:ascii="Times New Roman"/>
          <w:spacing w:val="-1"/>
          <w:sz w:val="24"/>
        </w:rPr>
        <w:t>and</w:t>
      </w:r>
      <w:r w:rsidR="00587739" w:rsidRPr="00CF461E">
        <w:rPr>
          <w:rFonts w:ascii="Times New Roman"/>
          <w:spacing w:val="-1"/>
          <w:sz w:val="24"/>
        </w:rPr>
        <w:t xml:space="preserve"> the</w:t>
      </w:r>
      <w:r w:rsidR="00587739">
        <w:rPr>
          <w:rFonts w:ascii="Times New Roman"/>
          <w:spacing w:val="-1"/>
          <w:sz w:val="24"/>
        </w:rPr>
        <w:t xml:space="preserve"> </w:t>
      </w:r>
      <w:r w:rsidR="00587739" w:rsidRPr="00CF461E">
        <w:rPr>
          <w:rFonts w:ascii="Times New Roman"/>
          <w:spacing w:val="-1"/>
          <w:sz w:val="24"/>
        </w:rPr>
        <w:t>Marysville Levee</w:t>
      </w:r>
      <w:r w:rsidR="00587739">
        <w:rPr>
          <w:rFonts w:ascii="Times New Roman"/>
          <w:spacing w:val="-1"/>
          <w:sz w:val="24"/>
        </w:rPr>
        <w:t xml:space="preserve"> District</w:t>
      </w:r>
      <w:r w:rsidR="00587739" w:rsidRPr="00CF461E">
        <w:rPr>
          <w:rFonts w:ascii="Times New Roman"/>
          <w:spacing w:val="-1"/>
          <w:sz w:val="24"/>
        </w:rPr>
        <w:t xml:space="preserve"> </w:t>
      </w:r>
      <w:r w:rsidR="00587739">
        <w:rPr>
          <w:rFonts w:ascii="Times New Roman"/>
          <w:spacing w:val="-1"/>
          <w:sz w:val="24"/>
        </w:rPr>
        <w:t>(MLD).</w:t>
      </w:r>
      <w:r w:rsidR="00587739" w:rsidRPr="00CF461E">
        <w:rPr>
          <w:rFonts w:ascii="Times New Roman"/>
          <w:spacing w:val="-1"/>
          <w:sz w:val="24"/>
        </w:rPr>
        <w:t xml:space="preserve"> </w:t>
      </w:r>
    </w:p>
    <w:p w14:paraId="7272F6E5" w14:textId="77777777" w:rsidR="00AB30FB" w:rsidRDefault="00AB30FB" w:rsidP="00C40E94">
      <w:pPr>
        <w:ind w:left="120" w:right="181" w:firstLine="720"/>
        <w:rPr>
          <w:rFonts w:ascii="Times New Roman"/>
          <w:spacing w:val="-1"/>
          <w:sz w:val="24"/>
        </w:rPr>
      </w:pPr>
    </w:p>
    <w:p w14:paraId="44E658F4" w14:textId="36CB80F0" w:rsidR="00C152BE" w:rsidRPr="00C92766" w:rsidRDefault="00DD3911" w:rsidP="00C92766">
      <w:pPr>
        <w:pStyle w:val="Heading3"/>
        <w:spacing w:after="120"/>
        <w:ind w:left="720"/>
        <w:rPr>
          <w:rFonts w:eastAsiaTheme="majorEastAsia"/>
          <w:szCs w:val="24"/>
        </w:rPr>
      </w:pPr>
      <w:bookmarkStart w:id="10" w:name="_Toc501017900"/>
      <w:bookmarkStart w:id="11" w:name="_Toc503951216"/>
      <w:bookmarkStart w:id="12" w:name="_Toc2674501"/>
      <w:r w:rsidRPr="00DD3911">
        <w:rPr>
          <w:rFonts w:eastAsiaTheme="majorEastAsia"/>
          <w:szCs w:val="24"/>
        </w:rPr>
        <w:t>1.1.1</w:t>
      </w:r>
      <w:r w:rsidR="00C152BE" w:rsidRPr="00DD3911">
        <w:rPr>
          <w:rFonts w:eastAsiaTheme="majorEastAsia"/>
          <w:szCs w:val="24"/>
        </w:rPr>
        <w:t xml:space="preserve"> </w:t>
      </w:r>
      <w:r w:rsidR="00C152BE" w:rsidRPr="00DD3911">
        <w:rPr>
          <w:rFonts w:eastAsiaTheme="majorEastAsia"/>
          <w:szCs w:val="24"/>
        </w:rPr>
        <w:tab/>
        <w:t>Project Authorization</w:t>
      </w:r>
      <w:bookmarkEnd w:id="10"/>
      <w:bookmarkEnd w:id="11"/>
      <w:bookmarkEnd w:id="12"/>
    </w:p>
    <w:p w14:paraId="4308E839" w14:textId="65E2B61C" w:rsidR="00FB5FBE" w:rsidRPr="00C92766" w:rsidRDefault="00A270D6" w:rsidP="00C92766">
      <w:pPr>
        <w:spacing w:after="120"/>
        <w:ind w:firstLine="720"/>
        <w:rPr>
          <w:rFonts w:ascii="Times New Roman" w:hAnsi="Times New Roman" w:cs="Times New Roman"/>
          <w:sz w:val="24"/>
          <w:szCs w:val="24"/>
        </w:rPr>
      </w:pPr>
      <w:r w:rsidRPr="00AA4E98">
        <w:rPr>
          <w:rFonts w:ascii="Times New Roman" w:hAnsi="Times New Roman" w:cs="Times New Roman"/>
          <w:sz w:val="24"/>
          <w:szCs w:val="24"/>
        </w:rPr>
        <w:t>The Yuba River Basin, California Project (“Authorized Project”) was authorized for construc</w:t>
      </w:r>
      <w:r w:rsidR="00975498">
        <w:rPr>
          <w:rFonts w:ascii="Times New Roman" w:hAnsi="Times New Roman" w:cs="Times New Roman"/>
          <w:sz w:val="24"/>
          <w:szCs w:val="24"/>
        </w:rPr>
        <w:t>tion in the Water Resources Development Act of 1998</w:t>
      </w:r>
      <w:r w:rsidRPr="00AA4E98">
        <w:rPr>
          <w:rFonts w:ascii="Times New Roman" w:hAnsi="Times New Roman" w:cs="Times New Roman"/>
          <w:sz w:val="24"/>
          <w:szCs w:val="24"/>
        </w:rPr>
        <w:t>, Pub. L. 106-53, § 101(a)(10), 112 Stat. 269, 275 (hereinafter “WRDA 1999”), as amended by the Water Resources Development Act of 2007, Pub. L. No. 110-114, § 3041, 121 Stat. 1041, 1116 (hereinafter “WRDA 2007”), and consists of three reaches: Reach 1 (Linda/Olivehurst), Reach 2 (Best Slough/Lower RD 784), and Reach 3 (Marysville).</w:t>
      </w:r>
      <w:r w:rsidR="00C92766">
        <w:rPr>
          <w:rFonts w:ascii="Times New Roman" w:hAnsi="Times New Roman" w:cs="Times New Roman"/>
          <w:sz w:val="24"/>
          <w:szCs w:val="24"/>
        </w:rPr>
        <w:t xml:space="preserve">  </w:t>
      </w:r>
    </w:p>
    <w:p w14:paraId="5CB15004" w14:textId="45A99A0E" w:rsidR="003E52C8" w:rsidRPr="003E52C8" w:rsidRDefault="003E52C8" w:rsidP="00A15F35">
      <w:pPr>
        <w:spacing w:after="120"/>
        <w:ind w:right="115" w:firstLine="720"/>
        <w:rPr>
          <w:rFonts w:ascii="Times New Roman" w:hAnsi="Times New Roman" w:cs="Times New Roman"/>
          <w:sz w:val="24"/>
          <w:szCs w:val="24"/>
        </w:rPr>
      </w:pPr>
      <w:r w:rsidRPr="003E52C8">
        <w:rPr>
          <w:rFonts w:ascii="Times New Roman" w:hAnsi="Times New Roman" w:cs="Times New Roman"/>
          <w:sz w:val="24"/>
        </w:rPr>
        <w:t xml:space="preserve">A General Reevaluation of the Authorized Project was initiated to re-assess the project for new under-seepage criteria, and a General Reevaluation Report (GRR) was being prepared.  Prior to completion of the GRR, local interests began constructing improvements to the Yuba, Feather and Bear Rivers and </w:t>
      </w:r>
      <w:r w:rsidR="003A0CEC">
        <w:rPr>
          <w:rFonts w:ascii="Times New Roman" w:hAnsi="Times New Roman" w:cs="Times New Roman"/>
          <w:sz w:val="24"/>
        </w:rPr>
        <w:t>Western Pacific Interceptor Canal (</w:t>
      </w:r>
      <w:r w:rsidRPr="003E52C8">
        <w:rPr>
          <w:rFonts w:ascii="Times New Roman" w:hAnsi="Times New Roman" w:cs="Times New Roman"/>
          <w:sz w:val="24"/>
        </w:rPr>
        <w:t>WPIC</w:t>
      </w:r>
      <w:r w:rsidR="003A0CEC">
        <w:rPr>
          <w:rFonts w:ascii="Times New Roman" w:hAnsi="Times New Roman" w:cs="Times New Roman"/>
          <w:sz w:val="24"/>
        </w:rPr>
        <w:t>)</w:t>
      </w:r>
      <w:r w:rsidRPr="003E52C8">
        <w:rPr>
          <w:rFonts w:ascii="Times New Roman" w:hAnsi="Times New Roman" w:cs="Times New Roman"/>
          <w:sz w:val="24"/>
        </w:rPr>
        <w:t xml:space="preserve"> levees in Reaches 1 and 2. </w:t>
      </w:r>
      <w:r w:rsidRPr="003E52C8">
        <w:rPr>
          <w:rFonts w:ascii="Times New Roman" w:hAnsi="Times New Roman" w:cs="Times New Roman"/>
          <w:sz w:val="24"/>
          <w:szCs w:val="24"/>
        </w:rPr>
        <w:t>During post-</w:t>
      </w:r>
      <w:r w:rsidR="003C72A9">
        <w:rPr>
          <w:rFonts w:ascii="Times New Roman" w:hAnsi="Times New Roman" w:cs="Times New Roman"/>
          <w:sz w:val="24"/>
          <w:szCs w:val="24"/>
        </w:rPr>
        <w:t xml:space="preserve">authorization studies, Reach 3, </w:t>
      </w:r>
      <w:r w:rsidRPr="003E52C8">
        <w:rPr>
          <w:rFonts w:ascii="Times New Roman" w:hAnsi="Times New Roman" w:cs="Times New Roman"/>
          <w:sz w:val="24"/>
          <w:szCs w:val="24"/>
        </w:rPr>
        <w:t xml:space="preserve">the </w:t>
      </w:r>
      <w:r w:rsidR="007947E5">
        <w:rPr>
          <w:rFonts w:ascii="Times New Roman" w:hAnsi="Times New Roman" w:cs="Times New Roman"/>
          <w:sz w:val="24"/>
          <w:szCs w:val="24"/>
        </w:rPr>
        <w:t xml:space="preserve">MRL Project, </w:t>
      </w:r>
      <w:r w:rsidRPr="003E52C8">
        <w:rPr>
          <w:rFonts w:ascii="Times New Roman" w:hAnsi="Times New Roman" w:cs="Times New Roman"/>
          <w:sz w:val="24"/>
          <w:szCs w:val="24"/>
        </w:rPr>
        <w:t xml:space="preserve">was approved for construction as a separable element of the Authorized Project. An Engineering Documentation Report (EDR) was completed in April 2010 which found that, although design changes were necessary, they did </w:t>
      </w:r>
      <w:r w:rsidR="005A3265">
        <w:rPr>
          <w:rFonts w:ascii="Times New Roman" w:hAnsi="Times New Roman" w:cs="Times New Roman"/>
          <w:sz w:val="24"/>
          <w:szCs w:val="24"/>
        </w:rPr>
        <w:t xml:space="preserve">not constitute a change in </w:t>
      </w:r>
      <w:r w:rsidRPr="003E52C8">
        <w:rPr>
          <w:rFonts w:ascii="Times New Roman" w:hAnsi="Times New Roman" w:cs="Times New Roman"/>
          <w:sz w:val="24"/>
          <w:szCs w:val="24"/>
        </w:rPr>
        <w:t>scope, and the MRL Project was approved to proceed to construction as a separable element of the Authorized Project.  As a result, a Project Partnership Agreement (MRL PPA) was executed in 2010 and federal construction of the MRL Project commenced in 2010.</w:t>
      </w:r>
    </w:p>
    <w:p w14:paraId="37B22B47" w14:textId="030872E4" w:rsidR="008F2C13" w:rsidRDefault="006E45B6" w:rsidP="00C92766">
      <w:pPr>
        <w:ind w:right="122" w:firstLine="720"/>
        <w:rPr>
          <w:rFonts w:ascii="Times New Roman" w:hAnsi="Times New Roman" w:cs="Times New Roman"/>
          <w:sz w:val="24"/>
          <w:szCs w:val="24"/>
        </w:rPr>
      </w:pPr>
      <w:r w:rsidRPr="006E45B6">
        <w:rPr>
          <w:rFonts w:ascii="Times New Roman" w:hAnsi="Times New Roman" w:cs="Times New Roman"/>
          <w:sz w:val="24"/>
          <w:szCs w:val="24"/>
        </w:rPr>
        <w:t xml:space="preserve"> </w:t>
      </w:r>
      <w:r>
        <w:rPr>
          <w:rFonts w:ascii="Times New Roman" w:hAnsi="Times New Roman" w:cs="Times New Roman"/>
          <w:sz w:val="24"/>
          <w:szCs w:val="24"/>
        </w:rPr>
        <w:t xml:space="preserve">In order to apply credit for advance work completed in Reach 1 towards the non-Federal </w:t>
      </w:r>
      <w:r w:rsidRPr="00E51A4C">
        <w:rPr>
          <w:rFonts w:ascii="Times New Roman" w:hAnsi="Times New Roman" w:cs="Times New Roman"/>
          <w:sz w:val="24"/>
          <w:szCs w:val="24"/>
        </w:rPr>
        <w:t>cost share of the Marysv</w:t>
      </w:r>
      <w:r w:rsidR="006D0A6E">
        <w:rPr>
          <w:rFonts w:ascii="Times New Roman" w:hAnsi="Times New Roman" w:cs="Times New Roman"/>
          <w:sz w:val="24"/>
          <w:szCs w:val="24"/>
        </w:rPr>
        <w:t>ille Ring Levee element of the Authorized P</w:t>
      </w:r>
      <w:r w:rsidRPr="00E51A4C">
        <w:rPr>
          <w:rFonts w:ascii="Times New Roman" w:hAnsi="Times New Roman" w:cs="Times New Roman"/>
          <w:sz w:val="24"/>
          <w:szCs w:val="24"/>
        </w:rPr>
        <w:t>roject</w:t>
      </w:r>
      <w:r>
        <w:rPr>
          <w:rFonts w:ascii="Times New Roman" w:hAnsi="Times New Roman" w:cs="Times New Roman"/>
          <w:sz w:val="24"/>
          <w:szCs w:val="24"/>
        </w:rPr>
        <w:t>,</w:t>
      </w:r>
      <w:r w:rsidRPr="00E51A4C">
        <w:rPr>
          <w:rFonts w:ascii="Times New Roman" w:hAnsi="Times New Roman" w:cs="Times New Roman"/>
          <w:sz w:val="24"/>
          <w:szCs w:val="24"/>
        </w:rPr>
        <w:t xml:space="preserve"> </w:t>
      </w:r>
      <w:r>
        <w:rPr>
          <w:rFonts w:ascii="Times New Roman" w:hAnsi="Times New Roman" w:cs="Times New Roman"/>
          <w:sz w:val="24"/>
          <w:szCs w:val="24"/>
        </w:rPr>
        <w:t xml:space="preserve">a Post Authorization Documentation Report (PADR) was completed and approved </w:t>
      </w:r>
      <w:r w:rsidR="003E52C8">
        <w:rPr>
          <w:rFonts w:ascii="Times New Roman" w:hAnsi="Times New Roman" w:cs="Times New Roman"/>
          <w:sz w:val="24"/>
          <w:szCs w:val="24"/>
        </w:rPr>
        <w:t xml:space="preserve">in </w:t>
      </w:r>
      <w:r>
        <w:rPr>
          <w:rFonts w:ascii="Times New Roman" w:hAnsi="Times New Roman" w:cs="Times New Roman"/>
          <w:sz w:val="24"/>
          <w:szCs w:val="24"/>
        </w:rPr>
        <w:t>December 2012</w:t>
      </w:r>
      <w:r w:rsidR="003E52C8">
        <w:rPr>
          <w:rFonts w:ascii="Times New Roman" w:hAnsi="Times New Roman" w:cs="Times New Roman"/>
          <w:sz w:val="24"/>
          <w:szCs w:val="24"/>
        </w:rPr>
        <w:t>,</w:t>
      </w:r>
      <w:r>
        <w:rPr>
          <w:rFonts w:ascii="Times New Roman" w:hAnsi="Times New Roman" w:cs="Times New Roman"/>
          <w:sz w:val="24"/>
          <w:szCs w:val="24"/>
        </w:rPr>
        <w:t xml:space="preserve"> a subsequent Integral Determination Report (IDR) was completed and approved in February 2014</w:t>
      </w:r>
      <w:r w:rsidR="003E52C8">
        <w:rPr>
          <w:rFonts w:ascii="Times New Roman" w:hAnsi="Times New Roman" w:cs="Times New Roman"/>
          <w:sz w:val="24"/>
          <w:szCs w:val="24"/>
        </w:rPr>
        <w:t>, and the MRL PPA was amended on March 17, 2017 to include Reach 1 within the scope of the MRL Project.</w:t>
      </w:r>
      <w:r>
        <w:rPr>
          <w:rFonts w:ascii="Times New Roman" w:hAnsi="Times New Roman" w:cs="Times New Roman"/>
          <w:sz w:val="24"/>
          <w:szCs w:val="24"/>
        </w:rPr>
        <w:t xml:space="preserve"> </w:t>
      </w:r>
    </w:p>
    <w:p w14:paraId="0583B902" w14:textId="77777777" w:rsidR="00DD3911" w:rsidRDefault="00DD3911" w:rsidP="00DD3911">
      <w:pPr>
        <w:ind w:left="120" w:right="122" w:firstLine="720"/>
        <w:rPr>
          <w:rFonts w:ascii="Times New Roman" w:hAnsi="Times New Roman" w:cs="Times New Roman"/>
          <w:sz w:val="24"/>
          <w:szCs w:val="24"/>
        </w:rPr>
      </w:pPr>
    </w:p>
    <w:p w14:paraId="3ED026D5" w14:textId="6927363F" w:rsidR="00DD3911" w:rsidRPr="00C92766" w:rsidRDefault="00DD3911" w:rsidP="00C92766">
      <w:pPr>
        <w:pStyle w:val="Heading3"/>
        <w:spacing w:after="120"/>
        <w:ind w:left="720"/>
        <w:rPr>
          <w:rFonts w:eastAsiaTheme="majorEastAsia"/>
        </w:rPr>
      </w:pPr>
      <w:bookmarkStart w:id="13" w:name="_Toc501017902"/>
      <w:bookmarkStart w:id="14" w:name="_Toc503951218"/>
      <w:bookmarkStart w:id="15" w:name="_Toc2674502"/>
      <w:r>
        <w:rPr>
          <w:rFonts w:eastAsiaTheme="majorEastAsia"/>
        </w:rPr>
        <w:t>1.1.2</w:t>
      </w:r>
      <w:r w:rsidRPr="00332631">
        <w:rPr>
          <w:rFonts w:eastAsiaTheme="majorEastAsia"/>
        </w:rPr>
        <w:tab/>
      </w:r>
      <w:bookmarkEnd w:id="13"/>
      <w:bookmarkEnd w:id="14"/>
      <w:r w:rsidR="000402D8">
        <w:rPr>
          <w:rFonts w:eastAsiaTheme="majorEastAsia"/>
        </w:rPr>
        <w:t xml:space="preserve">Marysville Ring Levee Project </w:t>
      </w:r>
      <w:r w:rsidR="006E45B6">
        <w:rPr>
          <w:rFonts w:eastAsiaTheme="majorEastAsia"/>
        </w:rPr>
        <w:t xml:space="preserve">Location and </w:t>
      </w:r>
      <w:r w:rsidR="00793B6D">
        <w:rPr>
          <w:rFonts w:eastAsiaTheme="majorEastAsia"/>
        </w:rPr>
        <w:t>Background</w:t>
      </w:r>
      <w:bookmarkEnd w:id="15"/>
    </w:p>
    <w:p w14:paraId="747B8B35" w14:textId="25BA506D" w:rsidR="006E45B6" w:rsidRDefault="006E45B6" w:rsidP="006E45B6">
      <w:pPr>
        <w:spacing w:after="120"/>
        <w:ind w:right="202" w:firstLine="720"/>
        <w:rPr>
          <w:rFonts w:ascii="Times New Roman" w:eastAsia="Times New Roman" w:hAnsi="Times New Roman" w:cs="Times New Roman"/>
          <w:sz w:val="24"/>
          <w:szCs w:val="24"/>
        </w:rPr>
      </w:pPr>
      <w:r w:rsidRPr="00332631">
        <w:rPr>
          <w:rFonts w:ascii="Times New Roman"/>
          <w:sz w:val="24"/>
        </w:rPr>
        <w:t xml:space="preserve">The </w:t>
      </w:r>
      <w:r>
        <w:rPr>
          <w:rFonts w:ascii="Times New Roman"/>
          <w:sz w:val="24"/>
        </w:rPr>
        <w:t>City</w:t>
      </w:r>
      <w:r w:rsidRPr="00332631">
        <w:rPr>
          <w:rFonts w:ascii="Times New Roman"/>
          <w:sz w:val="24"/>
        </w:rPr>
        <w:t xml:space="preserve"> of Marysville </w:t>
      </w:r>
      <w:r>
        <w:rPr>
          <w:rFonts w:ascii="Times New Roman"/>
          <w:sz w:val="24"/>
        </w:rPr>
        <w:t>is</w:t>
      </w:r>
      <w:r w:rsidRPr="00332631">
        <w:rPr>
          <w:rFonts w:ascii="Times New Roman"/>
          <w:sz w:val="24"/>
        </w:rPr>
        <w:t xml:space="preserve"> located</w:t>
      </w:r>
      <w:r>
        <w:rPr>
          <w:rFonts w:ascii="Times New Roman"/>
          <w:sz w:val="24"/>
        </w:rPr>
        <w:t xml:space="preserve"> in </w:t>
      </w:r>
      <w:r w:rsidRPr="00332631">
        <w:rPr>
          <w:rFonts w:ascii="Times New Roman"/>
          <w:sz w:val="24"/>
        </w:rPr>
        <w:t xml:space="preserve">Yuba </w:t>
      </w:r>
      <w:r>
        <w:rPr>
          <w:rFonts w:ascii="Times New Roman"/>
          <w:sz w:val="24"/>
        </w:rPr>
        <w:t>County approximately</w:t>
      </w:r>
      <w:r w:rsidRPr="00332631">
        <w:rPr>
          <w:rFonts w:ascii="Times New Roman"/>
          <w:sz w:val="24"/>
        </w:rPr>
        <w:t xml:space="preserve"> </w:t>
      </w:r>
      <w:r>
        <w:rPr>
          <w:rFonts w:ascii="Times New Roman"/>
          <w:sz w:val="24"/>
        </w:rPr>
        <w:t>50</w:t>
      </w:r>
      <w:r w:rsidRPr="00332631">
        <w:rPr>
          <w:rFonts w:ascii="Times New Roman"/>
          <w:sz w:val="24"/>
        </w:rPr>
        <w:t xml:space="preserve"> miles</w:t>
      </w:r>
      <w:r>
        <w:rPr>
          <w:rFonts w:ascii="Times New Roman"/>
          <w:sz w:val="24"/>
        </w:rPr>
        <w:t xml:space="preserve"> </w:t>
      </w:r>
      <w:r w:rsidRPr="00332631">
        <w:rPr>
          <w:rFonts w:ascii="Times New Roman"/>
          <w:sz w:val="24"/>
        </w:rPr>
        <w:t>north</w:t>
      </w:r>
      <w:r>
        <w:rPr>
          <w:rFonts w:ascii="Times New Roman"/>
          <w:sz w:val="24"/>
        </w:rPr>
        <w:t xml:space="preserve"> of</w:t>
      </w:r>
      <w:r w:rsidR="000E0803">
        <w:rPr>
          <w:rFonts w:ascii="Times New Roman"/>
          <w:sz w:val="24"/>
        </w:rPr>
        <w:t xml:space="preserve"> Sacramento, California. The City is bordered by </w:t>
      </w:r>
      <w:r>
        <w:rPr>
          <w:rFonts w:ascii="Times New Roman"/>
          <w:sz w:val="24"/>
        </w:rPr>
        <w:t>Yuba River to the south, J</w:t>
      </w:r>
      <w:r w:rsidR="000E0803">
        <w:rPr>
          <w:rFonts w:ascii="Times New Roman"/>
          <w:sz w:val="24"/>
        </w:rPr>
        <w:t xml:space="preserve">ack Slough to the </w:t>
      </w:r>
      <w:r w:rsidR="000E0803">
        <w:rPr>
          <w:rFonts w:ascii="Times New Roman"/>
          <w:sz w:val="24"/>
        </w:rPr>
        <w:lastRenderedPageBreak/>
        <w:t xml:space="preserve">north and </w:t>
      </w:r>
      <w:r>
        <w:rPr>
          <w:rFonts w:ascii="Times New Roman"/>
          <w:sz w:val="24"/>
        </w:rPr>
        <w:t>Feather River to the West</w:t>
      </w:r>
      <w:r w:rsidRPr="00332631">
        <w:rPr>
          <w:rFonts w:ascii="Times New Roman"/>
          <w:sz w:val="24"/>
        </w:rPr>
        <w:t xml:space="preserve"> (</w:t>
      </w:r>
      <w:r w:rsidRPr="00A20771">
        <w:rPr>
          <w:rFonts w:ascii="Times New Roman"/>
          <w:sz w:val="24"/>
        </w:rPr>
        <w:t>Figure 1</w:t>
      </w:r>
      <w:r w:rsidR="000E0803">
        <w:rPr>
          <w:rFonts w:ascii="Times New Roman"/>
          <w:sz w:val="24"/>
        </w:rPr>
        <w:t xml:space="preserve">). </w:t>
      </w:r>
      <w:r>
        <w:rPr>
          <w:rFonts w:ascii="Times New Roman"/>
          <w:sz w:val="24"/>
        </w:rPr>
        <w:t xml:space="preserve">The Marysville Ring Levee (MRL) </w:t>
      </w:r>
      <w:r w:rsidR="00DB5FE6">
        <w:rPr>
          <w:rFonts w:ascii="Times New Roman"/>
          <w:sz w:val="24"/>
        </w:rPr>
        <w:t>surrounds and protects the City from potential f</w:t>
      </w:r>
      <w:r w:rsidR="007408D7">
        <w:rPr>
          <w:rFonts w:ascii="Times New Roman"/>
          <w:sz w:val="24"/>
        </w:rPr>
        <w:t>looding from these three water sourc</w:t>
      </w:r>
      <w:r w:rsidR="00DB5FE6">
        <w:rPr>
          <w:rFonts w:ascii="Times New Roman"/>
          <w:sz w:val="24"/>
        </w:rPr>
        <w:t>es.</w:t>
      </w:r>
      <w:r>
        <w:rPr>
          <w:rFonts w:ascii="Times New Roman"/>
          <w:sz w:val="24"/>
        </w:rPr>
        <w:t xml:space="preserve"> </w:t>
      </w:r>
      <w:r w:rsidR="000E0803">
        <w:rPr>
          <w:rFonts w:ascii="Times New Roman"/>
          <w:sz w:val="24"/>
        </w:rPr>
        <w:t>The MRL consists of 7.5 miles of</w:t>
      </w:r>
      <w:r w:rsidR="000E0803" w:rsidRPr="00332631">
        <w:rPr>
          <w:rFonts w:ascii="Times New Roman"/>
          <w:sz w:val="24"/>
        </w:rPr>
        <w:t xml:space="preserve"> levee</w:t>
      </w:r>
      <w:r w:rsidR="00422A52">
        <w:rPr>
          <w:rFonts w:ascii="Times New Roman"/>
          <w:sz w:val="24"/>
        </w:rPr>
        <w:t xml:space="preserve"> </w:t>
      </w:r>
      <w:r w:rsidR="000E0803">
        <w:rPr>
          <w:rFonts w:ascii="Times New Roman"/>
          <w:sz w:val="24"/>
        </w:rPr>
        <w:t xml:space="preserve">ranging </w:t>
      </w:r>
      <w:r w:rsidR="00422A52">
        <w:rPr>
          <w:rFonts w:ascii="Times New Roman"/>
          <w:sz w:val="24"/>
        </w:rPr>
        <w:t xml:space="preserve">in height </w:t>
      </w:r>
      <w:r w:rsidR="000E0803">
        <w:rPr>
          <w:rFonts w:ascii="Times New Roman"/>
          <w:sz w:val="24"/>
        </w:rPr>
        <w:t>from 17 to 28 feet.</w:t>
      </w:r>
    </w:p>
    <w:p w14:paraId="42985D34" w14:textId="578F6A4C" w:rsidR="006E45B6" w:rsidRDefault="00CD035E" w:rsidP="006E45B6">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3EDCC0A" wp14:editId="5CEB457D">
            <wp:extent cx="5683966" cy="7246620"/>
            <wp:effectExtent l="76200" t="76200" r="126365" b="1257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cinity Map.jpg"/>
                    <pic:cNvPicPr/>
                  </pic:nvPicPr>
                  <pic:blipFill rotWithShape="1">
                    <a:blip r:embed="rId26">
                      <a:extLst>
                        <a:ext uri="{28A0092B-C50C-407E-A947-70E740481C1C}">
                          <a14:useLocalDpi xmlns:a14="http://schemas.microsoft.com/office/drawing/2010/main" val="0"/>
                        </a:ext>
                      </a:extLst>
                    </a:blip>
                    <a:srcRect l="1832" t="876" r="1631" b="931"/>
                    <a:stretch/>
                  </pic:blipFill>
                  <pic:spPr bwMode="auto">
                    <a:xfrm>
                      <a:off x="0" y="0"/>
                      <a:ext cx="5687727" cy="7251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EA19C7" w14:textId="39D4F9A3" w:rsidR="000402D8" w:rsidRPr="00837642" w:rsidRDefault="00CF2503" w:rsidP="00837642">
      <w:pPr>
        <w:pStyle w:val="Figure"/>
        <w:spacing w:before="0" w:after="120"/>
        <w:ind w:left="90" w:right="202" w:firstLine="0"/>
      </w:pPr>
      <w:bookmarkStart w:id="16" w:name="_Toc2672284"/>
      <w:r>
        <w:t xml:space="preserve">Figure 1. </w:t>
      </w:r>
      <w:r w:rsidR="005A3265">
        <w:t xml:space="preserve">MRL </w:t>
      </w:r>
      <w:r>
        <w:t>Project</w:t>
      </w:r>
      <w:r w:rsidR="006E45B6">
        <w:t xml:space="preserve"> (Vicinity) Map.</w:t>
      </w:r>
      <w:bookmarkEnd w:id="16"/>
    </w:p>
    <w:p w14:paraId="1D25E996" w14:textId="114EF89B" w:rsidR="00793B6D" w:rsidRDefault="00700EAE" w:rsidP="00A15F35">
      <w:pPr>
        <w:spacing w:after="120"/>
        <w:ind w:right="130" w:firstLine="720"/>
        <w:rPr>
          <w:rFonts w:ascii="Times New Roman"/>
          <w:sz w:val="24"/>
        </w:rPr>
      </w:pPr>
      <w:r w:rsidRPr="00255E2F">
        <w:rPr>
          <w:rFonts w:ascii="Times New Roman"/>
          <w:sz w:val="24"/>
        </w:rPr>
        <w:lastRenderedPageBreak/>
        <w:t xml:space="preserve">The 2010 MRL </w:t>
      </w:r>
      <w:r w:rsidR="003A0CEC">
        <w:rPr>
          <w:rFonts w:ascii="Times New Roman"/>
          <w:sz w:val="24"/>
        </w:rPr>
        <w:t>Engineering Document Report (</w:t>
      </w:r>
      <w:r w:rsidRPr="00255E2F">
        <w:rPr>
          <w:rFonts w:ascii="Times New Roman"/>
          <w:sz w:val="24"/>
        </w:rPr>
        <w:t>EDR</w:t>
      </w:r>
      <w:r w:rsidR="003A0CEC">
        <w:rPr>
          <w:rFonts w:ascii="Times New Roman"/>
          <w:sz w:val="24"/>
        </w:rPr>
        <w:t>)</w:t>
      </w:r>
      <w:r>
        <w:rPr>
          <w:rFonts w:ascii="Times New Roman"/>
          <w:sz w:val="24"/>
        </w:rPr>
        <w:t xml:space="preserve"> and </w:t>
      </w:r>
      <w:r w:rsidRPr="00255E2F">
        <w:rPr>
          <w:rFonts w:ascii="Times New Roman"/>
          <w:sz w:val="24"/>
        </w:rPr>
        <w:t>EA</w:t>
      </w:r>
      <w:r>
        <w:rPr>
          <w:rFonts w:ascii="Times New Roman"/>
          <w:sz w:val="24"/>
        </w:rPr>
        <w:t>/IS</w:t>
      </w:r>
      <w:r w:rsidRPr="00255E2F">
        <w:rPr>
          <w:rFonts w:ascii="Times New Roman"/>
          <w:sz w:val="24"/>
        </w:rPr>
        <w:t xml:space="preserve"> address</w:t>
      </w:r>
      <w:r>
        <w:rPr>
          <w:rFonts w:ascii="Times New Roman"/>
          <w:sz w:val="24"/>
        </w:rPr>
        <w:t xml:space="preserve"> the engineering and</w:t>
      </w:r>
      <w:r w:rsidRPr="00255E2F">
        <w:rPr>
          <w:rFonts w:ascii="Times New Roman"/>
          <w:sz w:val="24"/>
        </w:rPr>
        <w:t xml:space="preserve"> en</w:t>
      </w:r>
      <w:r>
        <w:rPr>
          <w:rFonts w:ascii="Times New Roman"/>
          <w:sz w:val="24"/>
        </w:rPr>
        <w:t xml:space="preserve">vironmental aspects of the proposed </w:t>
      </w:r>
      <w:r w:rsidRPr="00255E2F">
        <w:rPr>
          <w:rFonts w:ascii="Times New Roman"/>
          <w:sz w:val="24"/>
        </w:rPr>
        <w:t>levee improvements</w:t>
      </w:r>
      <w:r>
        <w:rPr>
          <w:rFonts w:ascii="Times New Roman"/>
          <w:sz w:val="24"/>
        </w:rPr>
        <w:t xml:space="preserve"> for the entire Marysville </w:t>
      </w:r>
      <w:r w:rsidRPr="00255E2F">
        <w:rPr>
          <w:rFonts w:ascii="Times New Roman"/>
          <w:sz w:val="24"/>
        </w:rPr>
        <w:t>flood protection system.</w:t>
      </w:r>
      <w:r>
        <w:rPr>
          <w:rFonts w:ascii="Times New Roman"/>
          <w:sz w:val="24"/>
        </w:rPr>
        <w:t xml:space="preserve"> </w:t>
      </w:r>
      <w:r w:rsidR="00255E2F" w:rsidRPr="00255E2F">
        <w:rPr>
          <w:rFonts w:ascii="Times New Roman"/>
          <w:sz w:val="24"/>
        </w:rPr>
        <w:t>Planned levee improvement</w:t>
      </w:r>
      <w:r>
        <w:rPr>
          <w:rFonts w:ascii="Times New Roman"/>
          <w:sz w:val="24"/>
        </w:rPr>
        <w:t>s</w:t>
      </w:r>
      <w:r w:rsidR="00255E2F" w:rsidRPr="00255E2F">
        <w:rPr>
          <w:rFonts w:ascii="Times New Roman"/>
          <w:sz w:val="24"/>
        </w:rPr>
        <w:t xml:space="preserve"> address under</w:t>
      </w:r>
      <w:r w:rsidR="00255E2F">
        <w:rPr>
          <w:rFonts w:ascii="Times New Roman"/>
          <w:sz w:val="24"/>
        </w:rPr>
        <w:t>-</w:t>
      </w:r>
      <w:r w:rsidR="00255E2F" w:rsidRPr="00255E2F">
        <w:rPr>
          <w:rFonts w:ascii="Times New Roman"/>
          <w:sz w:val="24"/>
        </w:rPr>
        <w:t xml:space="preserve">seepage, through-seepage, embankment slope stability, utility penetrations, constructability, settlement and geometrical corrections to the levee embankment. </w:t>
      </w:r>
      <w:r w:rsidR="00183AC6">
        <w:rPr>
          <w:rFonts w:ascii="Times New Roman"/>
          <w:sz w:val="24"/>
        </w:rPr>
        <w:t>The 2010 EA/IS recommended and analyzed i</w:t>
      </w:r>
      <w:r w:rsidR="0055294A">
        <w:rPr>
          <w:rFonts w:ascii="Times New Roman"/>
          <w:spacing w:val="-1"/>
          <w:sz w:val="24"/>
        </w:rPr>
        <w:t xml:space="preserve">mplementation </w:t>
      </w:r>
      <w:r w:rsidR="00DA7A93">
        <w:rPr>
          <w:rFonts w:ascii="Times New Roman"/>
          <w:spacing w:val="-1"/>
          <w:sz w:val="24"/>
        </w:rPr>
        <w:t xml:space="preserve">of these </w:t>
      </w:r>
      <w:r w:rsidR="00DE3111">
        <w:rPr>
          <w:rFonts w:ascii="Times New Roman"/>
          <w:spacing w:val="-1"/>
          <w:sz w:val="24"/>
        </w:rPr>
        <w:t xml:space="preserve">improvements </w:t>
      </w:r>
      <w:r w:rsidR="00793B6D">
        <w:rPr>
          <w:rFonts w:ascii="Times New Roman"/>
          <w:spacing w:val="-1"/>
          <w:sz w:val="24"/>
        </w:rPr>
        <w:t>over</w:t>
      </w:r>
      <w:r w:rsidR="0055294A" w:rsidRPr="0024496E">
        <w:rPr>
          <w:rFonts w:ascii="Times New Roman"/>
          <w:spacing w:val="-1"/>
          <w:sz w:val="24"/>
        </w:rPr>
        <w:t xml:space="preserve"> multiple phase</w:t>
      </w:r>
      <w:r w:rsidR="006D0A6E">
        <w:rPr>
          <w:rFonts w:ascii="Times New Roman"/>
          <w:spacing w:val="-1"/>
          <w:sz w:val="24"/>
        </w:rPr>
        <w:t>s</w:t>
      </w:r>
      <w:r w:rsidR="00C82D92">
        <w:rPr>
          <w:rFonts w:ascii="Times New Roman"/>
          <w:spacing w:val="-1"/>
          <w:sz w:val="24"/>
        </w:rPr>
        <w:t>, as a result</w:t>
      </w:r>
      <w:r w:rsidR="00FC49F6">
        <w:rPr>
          <w:rFonts w:ascii="Times New Roman"/>
          <w:spacing w:val="-1"/>
          <w:sz w:val="24"/>
        </w:rPr>
        <w:t>,</w:t>
      </w:r>
      <w:r w:rsidR="00C82D92">
        <w:rPr>
          <w:rFonts w:ascii="Times New Roman"/>
          <w:spacing w:val="-1"/>
          <w:sz w:val="24"/>
        </w:rPr>
        <w:t xml:space="preserve"> the MRL Project activities were initially divided</w:t>
      </w:r>
      <w:r w:rsidR="00793B6D">
        <w:rPr>
          <w:rFonts w:ascii="Times New Roman"/>
          <w:spacing w:val="-1"/>
          <w:sz w:val="24"/>
        </w:rPr>
        <w:t xml:space="preserve"> in</w:t>
      </w:r>
      <w:r w:rsidR="00C82D92">
        <w:rPr>
          <w:rFonts w:ascii="Times New Roman"/>
          <w:spacing w:val="-1"/>
          <w:sz w:val="24"/>
        </w:rPr>
        <w:t>to</w:t>
      </w:r>
      <w:r w:rsidR="0097672D">
        <w:rPr>
          <w:rFonts w:ascii="Times New Roman"/>
          <w:spacing w:val="-1"/>
          <w:sz w:val="24"/>
        </w:rPr>
        <w:t xml:space="preserve"> Phase</w:t>
      </w:r>
      <w:r w:rsidR="00C82D92">
        <w:rPr>
          <w:rFonts w:ascii="Times New Roman"/>
          <w:spacing w:val="-1"/>
          <w:sz w:val="24"/>
        </w:rPr>
        <w:t>s</w:t>
      </w:r>
      <w:r w:rsidR="0097672D">
        <w:rPr>
          <w:rFonts w:ascii="Times New Roman"/>
          <w:spacing w:val="-1"/>
          <w:sz w:val="24"/>
        </w:rPr>
        <w:t xml:space="preserve"> 1 through 4</w:t>
      </w:r>
      <w:r w:rsidR="0055294A">
        <w:rPr>
          <w:rFonts w:ascii="Times New Roman"/>
          <w:spacing w:val="-1"/>
          <w:sz w:val="24"/>
        </w:rPr>
        <w:t>.</w:t>
      </w:r>
      <w:r w:rsidR="0055294A" w:rsidRPr="0024496E">
        <w:rPr>
          <w:rFonts w:ascii="Times New Roman"/>
          <w:sz w:val="24"/>
        </w:rPr>
        <w:t xml:space="preserve"> </w:t>
      </w:r>
    </w:p>
    <w:p w14:paraId="786AB8F6" w14:textId="1C5B8028" w:rsidR="00AE63FE" w:rsidRDefault="00793B6D" w:rsidP="00A15F35">
      <w:pPr>
        <w:spacing w:after="120"/>
        <w:ind w:right="130" w:firstLine="720"/>
        <w:rPr>
          <w:rFonts w:ascii="Times New Roman"/>
          <w:spacing w:val="-1"/>
          <w:sz w:val="24"/>
        </w:rPr>
      </w:pPr>
      <w:r>
        <w:rPr>
          <w:rFonts w:ascii="Times New Roman"/>
          <w:spacing w:val="-1"/>
          <w:sz w:val="24"/>
        </w:rPr>
        <w:t xml:space="preserve">After </w:t>
      </w:r>
      <w:r w:rsidRPr="00CC50DF">
        <w:rPr>
          <w:rFonts w:ascii="Times New Roman"/>
          <w:spacing w:val="-1"/>
          <w:sz w:val="24"/>
        </w:rPr>
        <w:t>development of the</w:t>
      </w:r>
      <w:r>
        <w:rPr>
          <w:rFonts w:ascii="Times New Roman"/>
          <w:spacing w:val="-1"/>
          <w:sz w:val="24"/>
        </w:rPr>
        <w:t xml:space="preserve"> 2010 EDR, Phase 2 was further sub-divided into 2A, 2B</w:t>
      </w:r>
      <w:r w:rsidR="0067446A">
        <w:rPr>
          <w:rFonts w:ascii="Times New Roman"/>
          <w:spacing w:val="-1"/>
          <w:sz w:val="24"/>
        </w:rPr>
        <w:t>,</w:t>
      </w:r>
      <w:r>
        <w:rPr>
          <w:rFonts w:ascii="Times New Roman"/>
          <w:spacing w:val="-1"/>
          <w:sz w:val="24"/>
        </w:rPr>
        <w:t xml:space="preserve"> and 2C, to </w:t>
      </w:r>
      <w:r w:rsidRPr="00A54FE6">
        <w:rPr>
          <w:rFonts w:ascii="Times New Roman"/>
          <w:spacing w:val="-1"/>
          <w:sz w:val="24"/>
        </w:rPr>
        <w:t>better facilitate desi</w:t>
      </w:r>
      <w:r>
        <w:rPr>
          <w:rFonts w:ascii="Times New Roman"/>
          <w:spacing w:val="-1"/>
          <w:sz w:val="24"/>
        </w:rPr>
        <w:t>gn and construction</w:t>
      </w:r>
      <w:r w:rsidR="00302ECA">
        <w:rPr>
          <w:rFonts w:ascii="Times New Roman"/>
          <w:spacing w:val="-1"/>
          <w:sz w:val="24"/>
        </w:rPr>
        <w:t xml:space="preserve"> (Figure 2)</w:t>
      </w:r>
      <w:r>
        <w:rPr>
          <w:rFonts w:ascii="Times New Roman"/>
          <w:spacing w:val="-1"/>
          <w:sz w:val="24"/>
        </w:rPr>
        <w:t>.</w:t>
      </w:r>
      <w:r>
        <w:rPr>
          <w:rFonts w:ascii="Times New Roman"/>
          <w:sz w:val="24"/>
        </w:rPr>
        <w:t xml:space="preserve"> </w:t>
      </w:r>
      <w:r w:rsidR="0055294A" w:rsidRPr="0024496E">
        <w:rPr>
          <w:rFonts w:ascii="Times New Roman"/>
          <w:sz w:val="24"/>
        </w:rPr>
        <w:t xml:space="preserve">Phase 1 </w:t>
      </w:r>
      <w:r w:rsidR="0055294A">
        <w:rPr>
          <w:rFonts w:ascii="Times New Roman"/>
          <w:sz w:val="24"/>
        </w:rPr>
        <w:t xml:space="preserve">was constructed </w:t>
      </w:r>
      <w:r w:rsidR="0055294A" w:rsidRPr="0024496E">
        <w:rPr>
          <w:rFonts w:ascii="Times New Roman"/>
          <w:sz w:val="24"/>
        </w:rPr>
        <w:t>in 2011 a</w:t>
      </w:r>
      <w:r w:rsidR="0055294A">
        <w:rPr>
          <w:rFonts w:ascii="Times New Roman"/>
          <w:sz w:val="24"/>
        </w:rPr>
        <w:t>nd</w:t>
      </w:r>
      <w:r w:rsidR="0055294A" w:rsidRPr="0024496E">
        <w:rPr>
          <w:rFonts w:ascii="Times New Roman"/>
          <w:sz w:val="24"/>
        </w:rPr>
        <w:t xml:space="preserve"> portions of Phase 4 </w:t>
      </w:r>
      <w:r w:rsidR="0055294A">
        <w:rPr>
          <w:rFonts w:ascii="Times New Roman"/>
          <w:sz w:val="24"/>
        </w:rPr>
        <w:t xml:space="preserve">were constructed </w:t>
      </w:r>
      <w:r w:rsidR="0055294A" w:rsidRPr="0024496E">
        <w:rPr>
          <w:rFonts w:ascii="Times New Roman"/>
          <w:sz w:val="24"/>
        </w:rPr>
        <w:t>in 2016 and 2017.</w:t>
      </w:r>
      <w:r w:rsidR="0055294A">
        <w:rPr>
          <w:rFonts w:ascii="Times New Roman"/>
          <w:sz w:val="24"/>
        </w:rPr>
        <w:t xml:space="preserve"> </w:t>
      </w:r>
      <w:r w:rsidR="003E52C8">
        <w:rPr>
          <w:rFonts w:ascii="Times New Roman"/>
          <w:sz w:val="24"/>
        </w:rPr>
        <w:t xml:space="preserve">Construction of </w:t>
      </w:r>
      <w:r w:rsidR="0055294A">
        <w:rPr>
          <w:rFonts w:ascii="Times New Roman"/>
          <w:spacing w:val="-1"/>
          <w:sz w:val="24"/>
        </w:rPr>
        <w:t xml:space="preserve">Phase 2A-North </w:t>
      </w:r>
      <w:r w:rsidR="003E52C8">
        <w:rPr>
          <w:rFonts w:ascii="Times New Roman"/>
          <w:spacing w:val="-1"/>
          <w:sz w:val="24"/>
        </w:rPr>
        <w:t xml:space="preserve">was completed in </w:t>
      </w:r>
      <w:r w:rsidR="0055294A">
        <w:rPr>
          <w:rFonts w:ascii="Times New Roman"/>
          <w:spacing w:val="-1"/>
          <w:sz w:val="24"/>
        </w:rPr>
        <w:t xml:space="preserve">fall 2018. </w:t>
      </w:r>
      <w:r w:rsidR="00DE3111">
        <w:rPr>
          <w:rFonts w:ascii="Times New Roman"/>
          <w:spacing w:val="-1"/>
          <w:sz w:val="24"/>
        </w:rPr>
        <w:t>Since relea</w:t>
      </w:r>
      <w:r w:rsidR="007E5490">
        <w:rPr>
          <w:rFonts w:ascii="Times New Roman"/>
          <w:spacing w:val="-1"/>
          <w:sz w:val="24"/>
        </w:rPr>
        <w:t>se of the 2010 EA/IS, one Supplemental Environmental Assessment/Initial Study</w:t>
      </w:r>
      <w:r w:rsidR="00DE3111">
        <w:rPr>
          <w:rFonts w:ascii="Times New Roman"/>
          <w:spacing w:val="-1"/>
          <w:sz w:val="24"/>
        </w:rPr>
        <w:t xml:space="preserve"> has been completed for 2A-South and 2C with construction </w:t>
      </w:r>
      <w:r w:rsidR="003E52C8">
        <w:rPr>
          <w:rFonts w:ascii="Times New Roman"/>
          <w:spacing w:val="-1"/>
          <w:sz w:val="24"/>
        </w:rPr>
        <w:t xml:space="preserve">for those phases </w:t>
      </w:r>
      <w:r w:rsidR="00DE3111">
        <w:rPr>
          <w:rFonts w:ascii="Times New Roman"/>
          <w:spacing w:val="-1"/>
          <w:sz w:val="24"/>
        </w:rPr>
        <w:t>scheduled for 2019 and 2020 respectively</w:t>
      </w:r>
      <w:r w:rsidR="00830DC9">
        <w:rPr>
          <w:rFonts w:ascii="Times New Roman"/>
          <w:spacing w:val="-1"/>
          <w:sz w:val="24"/>
        </w:rPr>
        <w:t xml:space="preserve"> (USACE 2018)</w:t>
      </w:r>
      <w:r w:rsidR="00DE3111">
        <w:rPr>
          <w:rFonts w:ascii="Times New Roman"/>
          <w:spacing w:val="-1"/>
          <w:sz w:val="24"/>
        </w:rPr>
        <w:t>.</w:t>
      </w:r>
    </w:p>
    <w:p w14:paraId="407F59F6" w14:textId="54B992EE" w:rsidR="000402D8" w:rsidRPr="00DF002A" w:rsidRDefault="00AE63FE" w:rsidP="00837642">
      <w:pPr>
        <w:spacing w:after="120"/>
        <w:ind w:right="187" w:firstLine="720"/>
        <w:rPr>
          <w:rFonts w:ascii="Times New Roman"/>
          <w:spacing w:val="-1"/>
          <w:sz w:val="24"/>
        </w:rPr>
      </w:pPr>
      <w:r w:rsidRPr="00975498">
        <w:rPr>
          <w:rFonts w:ascii="Times New Roman"/>
          <w:spacing w:val="-1"/>
          <w:sz w:val="24"/>
        </w:rPr>
        <w:t>Design Documentation Repo</w:t>
      </w:r>
      <w:r>
        <w:rPr>
          <w:rFonts w:ascii="Times New Roman"/>
          <w:spacing w:val="-1"/>
          <w:sz w:val="24"/>
        </w:rPr>
        <w:t xml:space="preserve">rts (DDR) and </w:t>
      </w:r>
      <w:r w:rsidRPr="00975498">
        <w:rPr>
          <w:rFonts w:ascii="Times New Roman"/>
          <w:spacing w:val="-1"/>
          <w:sz w:val="24"/>
        </w:rPr>
        <w:t>supp</w:t>
      </w:r>
      <w:r>
        <w:rPr>
          <w:rFonts w:ascii="Times New Roman"/>
          <w:spacing w:val="-1"/>
          <w:sz w:val="24"/>
        </w:rPr>
        <w:t>lemental environmental documentation, where necessary, are being prepared and utilized to document changes</w:t>
      </w:r>
      <w:r w:rsidRPr="00975498">
        <w:rPr>
          <w:rFonts w:ascii="Times New Roman"/>
          <w:spacing w:val="-1"/>
          <w:sz w:val="24"/>
        </w:rPr>
        <w:t xml:space="preserve"> in desi</w:t>
      </w:r>
      <w:r>
        <w:rPr>
          <w:rFonts w:ascii="Times New Roman"/>
          <w:spacing w:val="-1"/>
          <w:sz w:val="24"/>
        </w:rPr>
        <w:t>gn, costs, benefits and environ</w:t>
      </w:r>
      <w:r w:rsidRPr="00975498">
        <w:rPr>
          <w:rFonts w:ascii="Times New Roman"/>
          <w:spacing w:val="-1"/>
          <w:sz w:val="24"/>
        </w:rPr>
        <w:t>me</w:t>
      </w:r>
      <w:r>
        <w:rPr>
          <w:rFonts w:ascii="Times New Roman"/>
          <w:spacing w:val="-1"/>
          <w:sz w:val="24"/>
        </w:rPr>
        <w:t xml:space="preserve">ntal effects since </w:t>
      </w:r>
      <w:r w:rsidR="005D2699">
        <w:rPr>
          <w:rFonts w:ascii="Times New Roman"/>
          <w:spacing w:val="-1"/>
          <w:sz w:val="24"/>
        </w:rPr>
        <w:t xml:space="preserve">completion of </w:t>
      </w:r>
      <w:r>
        <w:rPr>
          <w:rFonts w:ascii="Times New Roman"/>
          <w:spacing w:val="-1"/>
          <w:sz w:val="24"/>
        </w:rPr>
        <w:t xml:space="preserve">the 2010 EDR and </w:t>
      </w:r>
      <w:r w:rsidR="003E52C8">
        <w:rPr>
          <w:rFonts w:ascii="Times New Roman"/>
          <w:spacing w:val="-1"/>
          <w:sz w:val="24"/>
        </w:rPr>
        <w:t xml:space="preserve">the 2010 </w:t>
      </w:r>
      <w:r>
        <w:rPr>
          <w:rFonts w:ascii="Times New Roman"/>
          <w:spacing w:val="-1"/>
          <w:sz w:val="24"/>
        </w:rPr>
        <w:t>EA/IS.</w:t>
      </w:r>
    </w:p>
    <w:p w14:paraId="2853E974" w14:textId="77777777" w:rsidR="0067595C" w:rsidRDefault="0067595C" w:rsidP="00302ECA">
      <w:pPr>
        <w:spacing w:before="52"/>
        <w:ind w:left="-900" w:right="122"/>
        <w:jc w:val="center"/>
        <w:rPr>
          <w:rFonts w:ascii="Times New Roman"/>
          <w:sz w:val="24"/>
        </w:rPr>
        <w:sectPr w:rsidR="0067595C" w:rsidSect="00313F54">
          <w:footerReference w:type="even" r:id="rId27"/>
          <w:footerReference w:type="default" r:id="rId28"/>
          <w:pgSz w:w="12240" w:h="15840"/>
          <w:pgMar w:top="1440" w:right="1440" w:bottom="1440" w:left="1440" w:header="720" w:footer="720" w:gutter="0"/>
          <w:pgNumType w:start="1"/>
          <w:cols w:space="720"/>
          <w:docGrid w:linePitch="299"/>
        </w:sectPr>
      </w:pPr>
    </w:p>
    <w:p w14:paraId="70AB1186" w14:textId="3342E4E5" w:rsidR="000402D8" w:rsidRDefault="00302ECA" w:rsidP="001670E8">
      <w:pPr>
        <w:pStyle w:val="BodyText"/>
        <w:jc w:val="center"/>
      </w:pPr>
      <w:r>
        <w:rPr>
          <w:noProof/>
        </w:rPr>
        <w:lastRenderedPageBreak/>
        <w:drawing>
          <wp:inline distT="0" distB="0" distL="0" distR="0" wp14:anchorId="595BF5BB" wp14:editId="4DDBFAD8">
            <wp:extent cx="8447921" cy="5543550"/>
            <wp:effectExtent l="76200" t="76200" r="125095"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st updated Phasing.png"/>
                    <pic:cNvPicPr/>
                  </pic:nvPicPr>
                  <pic:blipFill rotWithShape="1">
                    <a:blip r:embed="rId29" cstate="print">
                      <a:extLst>
                        <a:ext uri="{28A0092B-C50C-407E-A947-70E740481C1C}">
                          <a14:useLocalDpi xmlns:a14="http://schemas.microsoft.com/office/drawing/2010/main" val="0"/>
                        </a:ext>
                      </a:extLst>
                    </a:blip>
                    <a:srcRect l="3990" t="7013" r="1042" b="4856"/>
                    <a:stretch/>
                  </pic:blipFill>
                  <pic:spPr bwMode="auto">
                    <a:xfrm>
                      <a:off x="0" y="0"/>
                      <a:ext cx="8474100" cy="556072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DCC35BE" w14:textId="2ECF223B" w:rsidR="000402D8" w:rsidRDefault="000402D8" w:rsidP="0067595C">
      <w:pPr>
        <w:pStyle w:val="Figure"/>
        <w:spacing w:before="0"/>
        <w:ind w:left="180" w:right="202" w:firstLine="0"/>
        <w:rPr>
          <w:rFonts w:eastAsia="Times New Roman"/>
          <w:szCs w:val="24"/>
        </w:rPr>
      </w:pPr>
      <w:bookmarkStart w:id="17" w:name="_Toc2672285"/>
      <w:r>
        <w:t>Figure 2.</w:t>
      </w:r>
      <w:r w:rsidR="00F63FB3">
        <w:t xml:space="preserve"> </w:t>
      </w:r>
      <w:r w:rsidR="00302ECA">
        <w:t>MRL Project</w:t>
      </w:r>
      <w:r w:rsidR="0067595C">
        <w:t xml:space="preserve"> Phasing</w:t>
      </w:r>
      <w:r w:rsidR="00302ECA">
        <w:t>.</w:t>
      </w:r>
      <w:bookmarkEnd w:id="17"/>
    </w:p>
    <w:p w14:paraId="62D191A4" w14:textId="77777777" w:rsidR="0067595C" w:rsidRDefault="0067595C" w:rsidP="00DD3911">
      <w:pPr>
        <w:spacing w:after="120"/>
        <w:ind w:right="202" w:firstLine="720"/>
        <w:rPr>
          <w:rFonts w:ascii="Times New Roman"/>
          <w:sz w:val="24"/>
        </w:rPr>
        <w:sectPr w:rsidR="0067595C" w:rsidSect="001670E8">
          <w:footerReference w:type="default" r:id="rId30"/>
          <w:pgSz w:w="15840" w:h="12240" w:orient="landscape"/>
          <w:pgMar w:top="1440" w:right="1440" w:bottom="1440" w:left="1440" w:header="720" w:footer="720" w:gutter="0"/>
          <w:pgNumType w:start="1"/>
          <w:cols w:space="720"/>
          <w:docGrid w:linePitch="299"/>
        </w:sectPr>
      </w:pPr>
    </w:p>
    <w:p w14:paraId="22811B96" w14:textId="1541275A" w:rsidR="002D433C" w:rsidRDefault="00DD3911" w:rsidP="00C92766">
      <w:pPr>
        <w:pStyle w:val="Heading2"/>
        <w:spacing w:after="120"/>
        <w:ind w:left="720" w:hanging="720"/>
      </w:pPr>
      <w:bookmarkStart w:id="18" w:name="_Toc2674503"/>
      <w:bookmarkStart w:id="19" w:name="_Toc501017901"/>
      <w:bookmarkStart w:id="20" w:name="_Toc503951217"/>
      <w:r>
        <w:lastRenderedPageBreak/>
        <w:t>1.2</w:t>
      </w:r>
      <w:r w:rsidR="00046B51" w:rsidRPr="00B46430">
        <w:tab/>
      </w:r>
      <w:r w:rsidR="002D433C">
        <w:t>Purpose and Need for the Proposed Action</w:t>
      </w:r>
      <w:bookmarkEnd w:id="18"/>
    </w:p>
    <w:p w14:paraId="205A6944" w14:textId="31CD3D9E" w:rsidR="002D433C" w:rsidRPr="001670E8" w:rsidRDefault="002D433C" w:rsidP="001670E8">
      <w:pPr>
        <w:pStyle w:val="PlainText"/>
        <w:spacing w:after="120"/>
        <w:ind w:firstLine="720"/>
        <w:rPr>
          <w:rFonts w:ascii="Times New Roman" w:hAnsiTheme="minorHAnsi"/>
          <w:spacing w:val="-1"/>
          <w:sz w:val="24"/>
          <w:szCs w:val="22"/>
        </w:rPr>
      </w:pPr>
      <w:r w:rsidRPr="001670E8">
        <w:rPr>
          <w:rFonts w:ascii="Times New Roman" w:hAnsiTheme="minorHAnsi"/>
          <w:spacing w:val="-1"/>
          <w:sz w:val="24"/>
          <w:szCs w:val="22"/>
        </w:rPr>
        <w:t>The proposed Marysville Ring Levee (MRL) improvements would reduce the risk of levee failure along Phases 2B and 3</w:t>
      </w:r>
      <w:r w:rsidR="00326EF2">
        <w:rPr>
          <w:rFonts w:ascii="Times New Roman" w:hAnsiTheme="minorHAnsi"/>
          <w:spacing w:val="-1"/>
          <w:sz w:val="24"/>
          <w:szCs w:val="22"/>
        </w:rPr>
        <w:t xml:space="preserve"> (the Project Area)</w:t>
      </w:r>
      <w:r w:rsidR="00843AAC">
        <w:rPr>
          <w:rFonts w:ascii="Times New Roman" w:hAnsiTheme="minorHAnsi"/>
          <w:spacing w:val="-1"/>
          <w:sz w:val="24"/>
          <w:szCs w:val="22"/>
        </w:rPr>
        <w:t>, therefore</w:t>
      </w:r>
      <w:r w:rsidRPr="001670E8">
        <w:rPr>
          <w:rFonts w:ascii="Times New Roman" w:hAnsiTheme="minorHAnsi"/>
          <w:spacing w:val="-1"/>
          <w:sz w:val="24"/>
          <w:szCs w:val="22"/>
        </w:rPr>
        <w:t xml:space="preserve"> reducing the risk of flooding to the city of Marysville. Since authorization, significant geotechnical concerns have been identified, including levee under-seepage and through-seepage. Design refinements to the MRL are necessary to maintain structural integrity and prevent damage during a future flood event.</w:t>
      </w:r>
    </w:p>
    <w:p w14:paraId="47850B80" w14:textId="33209585" w:rsidR="002D433C" w:rsidRPr="001670E8" w:rsidRDefault="002D433C" w:rsidP="00A15F35">
      <w:pPr>
        <w:pStyle w:val="PlainText"/>
        <w:ind w:firstLine="720"/>
        <w:rPr>
          <w:rFonts w:ascii="Times New Roman"/>
          <w:spacing w:val="-1"/>
          <w:sz w:val="24"/>
        </w:rPr>
      </w:pPr>
      <w:r w:rsidRPr="001670E8">
        <w:rPr>
          <w:rFonts w:ascii="Times New Roman" w:hAnsiTheme="minorHAnsi"/>
          <w:spacing w:val="-1"/>
          <w:sz w:val="24"/>
          <w:szCs w:val="22"/>
        </w:rPr>
        <w:t xml:space="preserve">Current design refinements address the geotechnical concerns related to the seepage and stability of the MRL. All levee segments in </w:t>
      </w:r>
      <w:r w:rsidR="00326EF2">
        <w:rPr>
          <w:rFonts w:ascii="Times New Roman" w:hAnsiTheme="minorHAnsi"/>
          <w:spacing w:val="-1"/>
          <w:sz w:val="24"/>
          <w:szCs w:val="22"/>
        </w:rPr>
        <w:t xml:space="preserve">the Project Area </w:t>
      </w:r>
      <w:r w:rsidRPr="001670E8">
        <w:rPr>
          <w:rFonts w:ascii="Times New Roman" w:hAnsiTheme="minorHAnsi"/>
          <w:spacing w:val="-1"/>
          <w:sz w:val="24"/>
          <w:szCs w:val="22"/>
        </w:rPr>
        <w:t>require improvements to meet</w:t>
      </w:r>
      <w:r w:rsidR="00015B75" w:rsidRPr="00015B75">
        <w:rPr>
          <w:rFonts w:ascii="Times New Roman"/>
          <w:spacing w:val="-1"/>
          <w:sz w:val="24"/>
        </w:rPr>
        <w:t xml:space="preserve"> current levee </w:t>
      </w:r>
      <w:r w:rsidR="00015B75">
        <w:rPr>
          <w:rFonts w:ascii="Times New Roman"/>
          <w:spacing w:val="-1"/>
          <w:sz w:val="24"/>
        </w:rPr>
        <w:t>design standards set by USACE</w:t>
      </w:r>
      <w:r w:rsidR="00BB36CE">
        <w:rPr>
          <w:rFonts w:ascii="Times New Roman" w:hAnsiTheme="minorHAnsi"/>
          <w:spacing w:val="-1"/>
          <w:sz w:val="24"/>
          <w:szCs w:val="22"/>
        </w:rPr>
        <w:t>. These improvements</w:t>
      </w:r>
      <w:r w:rsidRPr="001670E8">
        <w:rPr>
          <w:rFonts w:ascii="Times New Roman" w:hAnsiTheme="minorHAnsi"/>
          <w:spacing w:val="-1"/>
          <w:sz w:val="24"/>
          <w:szCs w:val="22"/>
        </w:rPr>
        <w:t xml:space="preserve"> include the addition of a cutoff wall in each segment, levee realignment in specific locations, and a levee slope increase to meet the new standard (3H:1V). </w:t>
      </w:r>
    </w:p>
    <w:p w14:paraId="43EDCF94" w14:textId="77777777" w:rsidR="002D433C" w:rsidRDefault="002D433C" w:rsidP="001670E8">
      <w:pPr>
        <w:pStyle w:val="BodyText"/>
      </w:pPr>
    </w:p>
    <w:p w14:paraId="22500B57" w14:textId="414D0CB8" w:rsidR="00046B51" w:rsidRPr="00B46430" w:rsidRDefault="002D433C" w:rsidP="00C92766">
      <w:pPr>
        <w:pStyle w:val="Heading2"/>
        <w:spacing w:after="120"/>
        <w:ind w:left="720" w:hanging="720"/>
      </w:pPr>
      <w:bookmarkStart w:id="21" w:name="_Toc2674504"/>
      <w:r>
        <w:t>1.3</w:t>
      </w:r>
      <w:r>
        <w:tab/>
      </w:r>
      <w:r w:rsidR="00046B51" w:rsidRPr="00B46430">
        <w:t xml:space="preserve">Purpose </w:t>
      </w:r>
      <w:r w:rsidR="004867BB">
        <w:t>and Need for</w:t>
      </w:r>
      <w:r w:rsidR="00046B51" w:rsidRPr="00B46430">
        <w:t xml:space="preserve"> </w:t>
      </w:r>
      <w:bookmarkEnd w:id="19"/>
      <w:bookmarkEnd w:id="20"/>
      <w:r w:rsidR="0055294A">
        <w:t>Supplemental Environmental Documentation</w:t>
      </w:r>
      <w:bookmarkEnd w:id="21"/>
    </w:p>
    <w:p w14:paraId="024F683F" w14:textId="5612DBCF" w:rsidR="00FE450E" w:rsidRDefault="00F4163E" w:rsidP="00A855B9">
      <w:pPr>
        <w:spacing w:after="120"/>
        <w:ind w:right="187" w:firstLine="720"/>
        <w:rPr>
          <w:rFonts w:ascii="Times New Roman"/>
          <w:spacing w:val="-1"/>
          <w:sz w:val="24"/>
        </w:rPr>
      </w:pPr>
      <w:r w:rsidRPr="00F4163E">
        <w:rPr>
          <w:rFonts w:ascii="Times New Roman"/>
          <w:spacing w:val="-1"/>
          <w:sz w:val="24"/>
        </w:rPr>
        <w:t xml:space="preserve">This Supplemental Environmental Assessment/Initial Study (SEA/IS), is being prepared to assess the potential direct, indirect and cumulative environmental effects associated with proposed levee design refinements to Phases 2B and 3 </w:t>
      </w:r>
      <w:r w:rsidR="003E52C8">
        <w:rPr>
          <w:rFonts w:ascii="Times New Roman"/>
          <w:spacing w:val="-1"/>
          <w:sz w:val="24"/>
        </w:rPr>
        <w:t xml:space="preserve">of the MRL </w:t>
      </w:r>
      <w:r w:rsidR="0041754F">
        <w:rPr>
          <w:rFonts w:ascii="Times New Roman"/>
          <w:spacing w:val="-1"/>
          <w:sz w:val="24"/>
        </w:rPr>
        <w:t xml:space="preserve">Project </w:t>
      </w:r>
      <w:r w:rsidRPr="00F4163E">
        <w:rPr>
          <w:rFonts w:ascii="Times New Roman"/>
          <w:spacing w:val="-1"/>
          <w:sz w:val="24"/>
        </w:rPr>
        <w:t>not originally discussed in Alternative 2 (P</w:t>
      </w:r>
      <w:r w:rsidR="003E52C8">
        <w:rPr>
          <w:rFonts w:ascii="Times New Roman"/>
          <w:spacing w:val="-1"/>
          <w:sz w:val="24"/>
        </w:rPr>
        <w:t xml:space="preserve">roposed Action) of the 2010 </w:t>
      </w:r>
      <w:r w:rsidRPr="00F4163E">
        <w:rPr>
          <w:rFonts w:ascii="Times New Roman"/>
          <w:spacing w:val="-1"/>
          <w:sz w:val="24"/>
        </w:rPr>
        <w:t xml:space="preserve">EA/IS (USACE 2010). </w:t>
      </w:r>
      <w:r w:rsidR="003E52C8">
        <w:rPr>
          <w:rFonts w:ascii="Times New Roman"/>
          <w:spacing w:val="-1"/>
          <w:sz w:val="24"/>
        </w:rPr>
        <w:t>The Council on Environmental Quality (</w:t>
      </w:r>
      <w:r w:rsidRPr="00F4163E">
        <w:rPr>
          <w:rFonts w:ascii="Times New Roman"/>
          <w:spacing w:val="-1"/>
          <w:sz w:val="24"/>
        </w:rPr>
        <w:t>CEQ</w:t>
      </w:r>
      <w:r w:rsidR="003E52C8">
        <w:rPr>
          <w:rFonts w:ascii="Times New Roman"/>
          <w:spacing w:val="-1"/>
          <w:sz w:val="24"/>
        </w:rPr>
        <w:t>)</w:t>
      </w:r>
      <w:r w:rsidRPr="00F4163E">
        <w:rPr>
          <w:rFonts w:ascii="Times New Roman"/>
          <w:spacing w:val="-1"/>
          <w:sz w:val="24"/>
        </w:rPr>
        <w:t xml:space="preserve"> regulations specify that supplements are required if: (i) USACE ma</w:t>
      </w:r>
      <w:r w:rsidR="003E52C8">
        <w:rPr>
          <w:rFonts w:ascii="Times New Roman"/>
          <w:spacing w:val="-1"/>
          <w:sz w:val="24"/>
        </w:rPr>
        <w:t>kes substantial changes in the Proposed A</w:t>
      </w:r>
      <w:r w:rsidRPr="00F4163E">
        <w:rPr>
          <w:rFonts w:ascii="Times New Roman"/>
          <w:spacing w:val="-1"/>
          <w:sz w:val="24"/>
        </w:rPr>
        <w:t>ction that are relevant to environmental concerns; or (ii) there are significant new circumstances or information relevant to environment</w:t>
      </w:r>
      <w:r w:rsidR="003E52C8">
        <w:rPr>
          <w:rFonts w:ascii="Times New Roman"/>
          <w:spacing w:val="-1"/>
          <w:sz w:val="24"/>
        </w:rPr>
        <w:t>al concerns and bearing on the Proposed A</w:t>
      </w:r>
      <w:r w:rsidRPr="00F4163E">
        <w:rPr>
          <w:rFonts w:ascii="Times New Roman"/>
          <w:spacing w:val="-1"/>
          <w:sz w:val="24"/>
        </w:rPr>
        <w:t>ction or its impac</w:t>
      </w:r>
      <w:r w:rsidRPr="00844C41">
        <w:rPr>
          <w:rFonts w:ascii="Times New Roman"/>
          <w:spacing w:val="-1"/>
          <w:sz w:val="24"/>
        </w:rPr>
        <w:t xml:space="preserve">ts. </w:t>
      </w:r>
      <w:r w:rsidR="00FE450E" w:rsidRPr="00844C41">
        <w:rPr>
          <w:rFonts w:ascii="Times New Roman"/>
          <w:spacing w:val="-1"/>
          <w:sz w:val="24"/>
        </w:rPr>
        <w:t>CEQA specifies that a supplemental document is necessary when (i) any of the conditions for a subsequent document are met (2018 CEQA Guidelines Section 15162) and</w:t>
      </w:r>
      <w:r w:rsidR="001A52AC" w:rsidRPr="00844C41">
        <w:rPr>
          <w:rFonts w:ascii="Times New Roman"/>
          <w:spacing w:val="-1"/>
          <w:sz w:val="24"/>
        </w:rPr>
        <w:t>, (ii)</w:t>
      </w:r>
      <w:r w:rsidR="00FE450E" w:rsidRPr="00844C41">
        <w:rPr>
          <w:rFonts w:ascii="Times New Roman"/>
          <w:spacing w:val="-1"/>
          <w:sz w:val="24"/>
        </w:rPr>
        <w:t xml:space="preserve"> only minor additions or changes would be necessary to make the previous environmental document adequately apply to the project in the changed situation.</w:t>
      </w:r>
      <w:r w:rsidR="00FE450E">
        <w:rPr>
          <w:rFonts w:ascii="Times New Roman"/>
          <w:spacing w:val="-1"/>
          <w:sz w:val="24"/>
        </w:rPr>
        <w:t xml:space="preserve"> </w:t>
      </w:r>
    </w:p>
    <w:p w14:paraId="200F6646" w14:textId="67ACE9BB" w:rsidR="00FC618F" w:rsidRPr="00A15F35" w:rsidRDefault="00F4163E" w:rsidP="00A15F35">
      <w:pPr>
        <w:spacing w:after="120"/>
        <w:ind w:right="187" w:firstLine="720"/>
        <w:rPr>
          <w:rFonts w:ascii="Times New Roman"/>
          <w:spacing w:val="-1"/>
          <w:sz w:val="24"/>
        </w:rPr>
      </w:pPr>
      <w:r w:rsidRPr="00F4163E">
        <w:rPr>
          <w:rFonts w:ascii="Times New Roman"/>
          <w:spacing w:val="-1"/>
          <w:sz w:val="24"/>
        </w:rPr>
        <w:t xml:space="preserve">The current design refinements address geotechnical concerns related to the seepage and stability of the MRL. This SEA/IS describes the proposed design refinements and evaluates the </w:t>
      </w:r>
      <w:r w:rsidR="0041754F">
        <w:rPr>
          <w:rFonts w:ascii="Times New Roman"/>
          <w:spacing w:val="-1"/>
          <w:sz w:val="24"/>
        </w:rPr>
        <w:t xml:space="preserve">changes in effects (if any) to </w:t>
      </w:r>
      <w:r w:rsidRPr="00F4163E">
        <w:rPr>
          <w:rFonts w:ascii="Times New Roman"/>
          <w:spacing w:val="-1"/>
          <w:sz w:val="24"/>
        </w:rPr>
        <w:t xml:space="preserve">the </w:t>
      </w:r>
      <w:r w:rsidR="0041754F">
        <w:rPr>
          <w:rFonts w:ascii="Times New Roman"/>
          <w:spacing w:val="-1"/>
          <w:sz w:val="24"/>
        </w:rPr>
        <w:t>Proposed Action or its impacts.</w:t>
      </w:r>
      <w:r w:rsidR="00A855B9">
        <w:rPr>
          <w:rFonts w:ascii="Times New Roman"/>
          <w:spacing w:val="-1"/>
          <w:sz w:val="24"/>
        </w:rPr>
        <w:t xml:space="preserve"> </w:t>
      </w:r>
      <w:r w:rsidR="00FC618F" w:rsidRPr="00FC618F">
        <w:rPr>
          <w:rFonts w:ascii="Times New Roman"/>
          <w:spacing w:val="-1"/>
          <w:sz w:val="24"/>
        </w:rPr>
        <w:t>In addition, recent hydraulic analyses and designs (USACE 2017a, 2017b), have indicated a need for erosion protection measures to include placement of additional rock slope protection in Phase 2B. Erosion protection measu</w:t>
      </w:r>
      <w:r w:rsidR="00FC618F">
        <w:rPr>
          <w:rFonts w:ascii="Times New Roman"/>
          <w:spacing w:val="-1"/>
          <w:sz w:val="24"/>
        </w:rPr>
        <w:t>res are not required in Phase 3,</w:t>
      </w:r>
      <w:r w:rsidR="00FC618F" w:rsidRPr="00FC618F">
        <w:rPr>
          <w:rFonts w:ascii="Times New Roman"/>
          <w:spacing w:val="-1"/>
          <w:sz w:val="24"/>
        </w:rPr>
        <w:t xml:space="preserve"> however, monitoring and maintenance is recommended in locations </w:t>
      </w:r>
      <w:r w:rsidR="00FC618F">
        <w:rPr>
          <w:rFonts w:ascii="Times New Roman"/>
          <w:spacing w:val="-1"/>
          <w:sz w:val="24"/>
        </w:rPr>
        <w:t>that are susceptible to erosion (see Section 2.2.3).</w:t>
      </w:r>
      <w:r w:rsidR="00FC618F" w:rsidRPr="00FC618F">
        <w:rPr>
          <w:rFonts w:ascii="Times New Roman"/>
          <w:spacing w:val="-1"/>
          <w:sz w:val="24"/>
        </w:rPr>
        <w:t xml:space="preserve"> Any recommended erosion protection measures for the MRL would be constructed under a separate Phase (i.e., Phase 4B), following completion of the current construction plan. Once engineering designs are complete, supplemental environmental documentation would be developed, </w:t>
      </w:r>
      <w:r w:rsidR="00FC618F">
        <w:rPr>
          <w:rFonts w:ascii="Times New Roman"/>
          <w:spacing w:val="-1"/>
          <w:sz w:val="24"/>
        </w:rPr>
        <w:t xml:space="preserve">if needed, </w:t>
      </w:r>
      <w:r w:rsidR="00FC618F" w:rsidRPr="00FC618F">
        <w:rPr>
          <w:rFonts w:ascii="Times New Roman"/>
          <w:spacing w:val="-1"/>
          <w:sz w:val="24"/>
        </w:rPr>
        <w:t>to ensure compliance with all applicable environmental laws, regulations, and policies.</w:t>
      </w:r>
    </w:p>
    <w:p w14:paraId="20A8962D" w14:textId="09D356A9" w:rsidR="001E7D6D" w:rsidRDefault="00CC4AEB" w:rsidP="00F4163E">
      <w:pPr>
        <w:spacing w:after="120"/>
        <w:ind w:right="187" w:firstLine="720"/>
        <w:rPr>
          <w:rFonts w:ascii="Times New Roman" w:eastAsia="Times New Roman" w:hAnsi="Times New Roman" w:cs="Times New Roman"/>
          <w:sz w:val="24"/>
          <w:szCs w:val="24"/>
        </w:rPr>
      </w:pPr>
      <w:r w:rsidRPr="001E7D6D">
        <w:rPr>
          <w:rFonts w:ascii="Times New Roman" w:eastAsia="Times New Roman" w:hAnsi="Times New Roman" w:cs="Times New Roman"/>
          <w:sz w:val="24"/>
          <w:szCs w:val="24"/>
        </w:rPr>
        <w:t>This SEA</w:t>
      </w:r>
      <w:r w:rsidR="00415932" w:rsidRPr="001E7D6D">
        <w:rPr>
          <w:rFonts w:ascii="Times New Roman" w:eastAsia="Times New Roman" w:hAnsi="Times New Roman" w:cs="Times New Roman"/>
          <w:sz w:val="24"/>
          <w:szCs w:val="24"/>
        </w:rPr>
        <w:t>/IS</w:t>
      </w:r>
      <w:r w:rsidRPr="001E7D6D">
        <w:rPr>
          <w:rFonts w:ascii="Times New Roman" w:eastAsia="Times New Roman" w:hAnsi="Times New Roman" w:cs="Times New Roman"/>
          <w:sz w:val="24"/>
          <w:szCs w:val="24"/>
        </w:rPr>
        <w:t xml:space="preserve"> is in compliance with the National Environmental Policy Act (42 U.S.C. § 4321 </w:t>
      </w:r>
      <w:r w:rsidRPr="001670E8">
        <w:rPr>
          <w:rFonts w:ascii="Times New Roman" w:eastAsia="Times New Roman" w:hAnsi="Times New Roman" w:cs="Times New Roman"/>
          <w:i/>
          <w:sz w:val="24"/>
          <w:szCs w:val="24"/>
        </w:rPr>
        <w:t>et seq</w:t>
      </w:r>
      <w:r w:rsidRPr="001E7D6D">
        <w:rPr>
          <w:rFonts w:ascii="Times New Roman" w:eastAsia="Times New Roman" w:hAnsi="Times New Roman" w:cs="Times New Roman"/>
          <w:sz w:val="24"/>
          <w:szCs w:val="24"/>
        </w:rPr>
        <w:t>.) (NEPA) and the California Environmental Quality Act (California Public Resources Code § 21000 et seq.) (CEQA), and provides full disclosure of the effects of the proposed action.</w:t>
      </w:r>
      <w:r>
        <w:rPr>
          <w:rFonts w:ascii="Times New Roman" w:eastAsia="Times New Roman" w:hAnsi="Times New Roman" w:cs="Times New Roman"/>
          <w:sz w:val="24"/>
          <w:szCs w:val="24"/>
        </w:rPr>
        <w:t xml:space="preserve"> </w:t>
      </w:r>
    </w:p>
    <w:p w14:paraId="08B2E579" w14:textId="77777777" w:rsidR="0096296A" w:rsidRPr="00F0748B" w:rsidRDefault="0096296A" w:rsidP="00F4163E">
      <w:pPr>
        <w:spacing w:after="120"/>
        <w:ind w:right="187" w:firstLine="720"/>
        <w:rPr>
          <w:rFonts w:ascii="Times New Roman" w:eastAsia="Times New Roman" w:hAnsi="Times New Roman" w:cs="Times New Roman"/>
          <w:sz w:val="24"/>
          <w:szCs w:val="24"/>
        </w:rPr>
      </w:pPr>
    </w:p>
    <w:p w14:paraId="44B1C225" w14:textId="671795F9" w:rsidR="00F0748B" w:rsidRPr="00F0748B" w:rsidRDefault="001F7949" w:rsidP="00F0748B">
      <w:pPr>
        <w:pStyle w:val="Heading2"/>
        <w:spacing w:after="120"/>
      </w:pPr>
      <w:bookmarkStart w:id="22" w:name="_Toc2674505"/>
      <w:bookmarkStart w:id="23" w:name="_Toc501017903"/>
      <w:bookmarkStart w:id="24" w:name="_Toc503951219"/>
      <w:r w:rsidRPr="00F0748B">
        <w:lastRenderedPageBreak/>
        <w:t>1.</w:t>
      </w:r>
      <w:r w:rsidR="002D433C">
        <w:t>4</w:t>
      </w:r>
      <w:r w:rsidRPr="00F0748B">
        <w:tab/>
      </w:r>
      <w:r w:rsidR="00F0748B">
        <w:t>SEA/IS Organization</w:t>
      </w:r>
      <w:r w:rsidR="00F0748B" w:rsidRPr="00F0748B">
        <w:t xml:space="preserve"> </w:t>
      </w:r>
      <w:r w:rsidR="00F0748B">
        <w:t>and Previous Environmental Documentation</w:t>
      </w:r>
      <w:bookmarkEnd w:id="22"/>
    </w:p>
    <w:p w14:paraId="7271F036" w14:textId="206B39EE" w:rsidR="00F0748B" w:rsidRPr="00F0748B" w:rsidRDefault="00BD7D3E" w:rsidP="00F0748B">
      <w:pPr>
        <w:spacing w:after="120"/>
        <w:ind w:firstLine="720"/>
        <w:rPr>
          <w:rFonts w:ascii="Times New Roman" w:hAnsi="Times New Roman" w:cs="Times New Roman"/>
          <w:sz w:val="24"/>
          <w:szCs w:val="24"/>
        </w:rPr>
      </w:pPr>
      <w:r>
        <w:rPr>
          <w:rFonts w:ascii="Times New Roman" w:hAnsi="Times New Roman" w:cs="Times New Roman"/>
          <w:color w:val="000000" w:themeColor="text1"/>
          <w:sz w:val="24"/>
          <w:szCs w:val="24"/>
        </w:rPr>
        <w:t xml:space="preserve">This SEA/IS, prepared by </w:t>
      </w:r>
      <w:r w:rsidR="00F0748B" w:rsidRPr="00C92766">
        <w:rPr>
          <w:rFonts w:ascii="Times New Roman" w:hAnsi="Times New Roman" w:cs="Times New Roman"/>
          <w:color w:val="000000" w:themeColor="text1"/>
          <w:sz w:val="24"/>
          <w:szCs w:val="24"/>
        </w:rPr>
        <w:t xml:space="preserve">USACE and CVFPB as cooperating agencies, supplements existing analyses and updates potential environmental effects resulting from </w:t>
      </w:r>
      <w:r w:rsidR="00F0748B">
        <w:rPr>
          <w:rFonts w:ascii="Times New Roman"/>
          <w:color w:val="000000" w:themeColor="text1"/>
          <w:spacing w:val="-1"/>
          <w:sz w:val="24"/>
        </w:rPr>
        <w:t>proposed</w:t>
      </w:r>
      <w:r w:rsidR="00F0748B" w:rsidRPr="00C92766">
        <w:rPr>
          <w:rFonts w:ascii="Times New Roman"/>
          <w:color w:val="000000" w:themeColor="text1"/>
          <w:spacing w:val="-1"/>
          <w:sz w:val="24"/>
        </w:rPr>
        <w:t xml:space="preserve"> levee design refinements. </w:t>
      </w:r>
      <w:r w:rsidR="00F0748B" w:rsidRPr="00C92766">
        <w:rPr>
          <w:rFonts w:ascii="Times New Roman" w:hAnsi="Times New Roman" w:cs="Times New Roman"/>
          <w:color w:val="000000" w:themeColor="text1"/>
          <w:sz w:val="24"/>
          <w:szCs w:val="24"/>
        </w:rPr>
        <w:t>USACE and CVFPB identified and reviewed new information to determine if any resources and effects previously analyzed should be re-evaluated or if the new in</w:t>
      </w:r>
      <w:r w:rsidR="00F0748B" w:rsidRPr="00F0748B">
        <w:rPr>
          <w:rFonts w:ascii="Times New Roman" w:hAnsi="Times New Roman" w:cs="Times New Roman"/>
          <w:sz w:val="24"/>
          <w:szCs w:val="24"/>
        </w:rPr>
        <w:t xml:space="preserve">formation could alter previous effects determinations. </w:t>
      </w:r>
    </w:p>
    <w:p w14:paraId="1819419A" w14:textId="4F45ABCF" w:rsidR="00F0748B" w:rsidRPr="00F0748B" w:rsidRDefault="00F0748B" w:rsidP="00F0748B">
      <w:pPr>
        <w:spacing w:after="120"/>
        <w:ind w:firstLine="720"/>
        <w:rPr>
          <w:rFonts w:ascii="Times New Roman"/>
          <w:spacing w:val="-1"/>
          <w:sz w:val="24"/>
        </w:rPr>
      </w:pPr>
      <w:r w:rsidRPr="00F0748B">
        <w:rPr>
          <w:rFonts w:ascii="Times New Roman"/>
          <w:spacing w:val="-1"/>
          <w:sz w:val="24"/>
        </w:rPr>
        <w:t>Previous joint</w:t>
      </w:r>
      <w:r w:rsidR="002E77EC">
        <w:rPr>
          <w:rFonts w:ascii="Times New Roman"/>
          <w:spacing w:val="-1"/>
          <w:sz w:val="24"/>
        </w:rPr>
        <w:t xml:space="preserve"> NEPA/CEQA documentation (USACE</w:t>
      </w:r>
      <w:r w:rsidRPr="00F0748B">
        <w:rPr>
          <w:rFonts w:ascii="Times New Roman"/>
          <w:spacing w:val="-1"/>
          <w:sz w:val="24"/>
        </w:rPr>
        <w:t xml:space="preserve"> 2010</w:t>
      </w:r>
      <w:r>
        <w:rPr>
          <w:rFonts w:ascii="Times New Roman"/>
          <w:spacing w:val="-1"/>
          <w:sz w:val="24"/>
        </w:rPr>
        <w:t>)</w:t>
      </w:r>
      <w:r w:rsidRPr="00F0748B">
        <w:rPr>
          <w:rFonts w:ascii="Times New Roman"/>
          <w:spacing w:val="-1"/>
          <w:sz w:val="24"/>
        </w:rPr>
        <w:t xml:space="preserve"> described the Affected Environment in detail and evaluated the potential effects on resources of concern. The conclusions of the existing effects analyses for most resources, except those resources discussed in more detail herein, have been determined to be valid since the scope</w:t>
      </w:r>
      <w:r w:rsidR="00830DC9">
        <w:rPr>
          <w:rFonts w:ascii="Times New Roman"/>
          <w:spacing w:val="-1"/>
          <w:sz w:val="24"/>
        </w:rPr>
        <w:t xml:space="preserve"> has</w:t>
      </w:r>
      <w:r w:rsidRPr="00F0748B">
        <w:rPr>
          <w:rFonts w:ascii="Times New Roman"/>
          <w:spacing w:val="-1"/>
          <w:sz w:val="24"/>
        </w:rPr>
        <w:t xml:space="preserve"> remained the same, and because the relevant </w:t>
      </w:r>
      <w:r w:rsidR="00F91DD7">
        <w:rPr>
          <w:rFonts w:ascii="Times New Roman"/>
          <w:spacing w:val="-1"/>
          <w:sz w:val="24"/>
        </w:rPr>
        <w:t>F</w:t>
      </w:r>
      <w:r w:rsidRPr="00F0748B">
        <w:rPr>
          <w:rFonts w:ascii="Times New Roman"/>
          <w:spacing w:val="-1"/>
          <w:sz w:val="24"/>
        </w:rPr>
        <w:t>ederal</w:t>
      </w:r>
      <w:r w:rsidR="007C3BBC">
        <w:rPr>
          <w:rFonts w:ascii="Times New Roman"/>
          <w:spacing w:val="-1"/>
          <w:sz w:val="24"/>
        </w:rPr>
        <w:t xml:space="preserve"> and </w:t>
      </w:r>
      <w:r w:rsidR="00F91DD7">
        <w:rPr>
          <w:rFonts w:ascii="Times New Roman"/>
          <w:spacing w:val="-1"/>
          <w:sz w:val="24"/>
        </w:rPr>
        <w:t>S</w:t>
      </w:r>
      <w:r w:rsidR="007C3BBC">
        <w:rPr>
          <w:rFonts w:ascii="Times New Roman"/>
          <w:spacing w:val="-1"/>
          <w:sz w:val="24"/>
        </w:rPr>
        <w:t>tate</w:t>
      </w:r>
      <w:r w:rsidRPr="00F0748B">
        <w:rPr>
          <w:rFonts w:ascii="Times New Roman"/>
          <w:spacing w:val="-1"/>
          <w:sz w:val="24"/>
        </w:rPr>
        <w:t xml:space="preserve"> laws have not changed in a manner that </w:t>
      </w:r>
      <w:r w:rsidR="00AD6D82">
        <w:rPr>
          <w:rFonts w:ascii="Times New Roman"/>
          <w:spacing w:val="-1"/>
          <w:sz w:val="24"/>
        </w:rPr>
        <w:t xml:space="preserve">would </w:t>
      </w:r>
      <w:r w:rsidRPr="00F0748B">
        <w:rPr>
          <w:rFonts w:ascii="Times New Roman"/>
          <w:spacing w:val="-1"/>
          <w:sz w:val="24"/>
        </w:rPr>
        <w:t>require re-evaluation of these resources. Those environmental effects are summarized in Se</w:t>
      </w:r>
      <w:r w:rsidR="002E77EC">
        <w:rPr>
          <w:rFonts w:ascii="Times New Roman"/>
          <w:spacing w:val="-1"/>
          <w:sz w:val="24"/>
        </w:rPr>
        <w:t>ction 3 of the MRL EA/IS (USACE</w:t>
      </w:r>
      <w:r w:rsidRPr="00F0748B">
        <w:rPr>
          <w:rFonts w:ascii="Times New Roman"/>
          <w:spacing w:val="-1"/>
          <w:sz w:val="24"/>
        </w:rPr>
        <w:t xml:space="preserve"> 2010). </w:t>
      </w:r>
    </w:p>
    <w:p w14:paraId="43218A7A" w14:textId="3EDD14BE" w:rsidR="001F7949" w:rsidRPr="00F0748B" w:rsidRDefault="00F0748B" w:rsidP="00F0748B">
      <w:pPr>
        <w:pStyle w:val="Heading2"/>
        <w:spacing w:after="120"/>
        <w:rPr>
          <w:color w:val="FF0000"/>
          <w:spacing w:val="-1"/>
          <w:sz w:val="24"/>
        </w:rPr>
      </w:pPr>
      <w:bookmarkStart w:id="25" w:name="_Toc2674506"/>
      <w:r w:rsidRPr="00F0748B">
        <w:t>1.</w:t>
      </w:r>
      <w:r w:rsidR="002D433C">
        <w:t>5</w:t>
      </w:r>
      <w:r w:rsidRPr="00F0748B">
        <w:tab/>
      </w:r>
      <w:r w:rsidRPr="00F0748B">
        <w:rPr>
          <w:spacing w:val="-1"/>
          <w:sz w:val="24"/>
        </w:rPr>
        <w:t xml:space="preserve"> </w:t>
      </w:r>
      <w:r w:rsidR="001F7949" w:rsidRPr="00F0748B">
        <w:t>Decisions to Be Made</w:t>
      </w:r>
      <w:bookmarkEnd w:id="23"/>
      <w:bookmarkEnd w:id="24"/>
      <w:bookmarkEnd w:id="25"/>
    </w:p>
    <w:p w14:paraId="6FC69BE9" w14:textId="77777777" w:rsidR="000310BA" w:rsidRDefault="00EC307C" w:rsidP="0034547F">
      <w:pPr>
        <w:keepNext/>
        <w:keepLines/>
        <w:spacing w:after="120"/>
        <w:ind w:right="461" w:firstLine="720"/>
        <w:rPr>
          <w:rFonts w:ascii="Times New Roman" w:hAnsi="Times New Roman" w:cs="Times New Roman"/>
          <w:color w:val="000000" w:themeColor="text1"/>
          <w:sz w:val="24"/>
          <w:szCs w:val="24"/>
        </w:rPr>
      </w:pPr>
      <w:r w:rsidRPr="00EC307C">
        <w:rPr>
          <w:rFonts w:ascii="Times New Roman" w:hAnsi="Times New Roman" w:cs="Times New Roman"/>
          <w:color w:val="000000" w:themeColor="text1"/>
          <w:sz w:val="24"/>
          <w:szCs w:val="24"/>
        </w:rPr>
        <w:t xml:space="preserve">This SEA/IS supplements the </w:t>
      </w:r>
      <w:r w:rsidR="00F03D49">
        <w:rPr>
          <w:rFonts w:ascii="Times New Roman" w:hAnsi="Times New Roman" w:cs="Times New Roman"/>
          <w:color w:val="000000" w:themeColor="text1"/>
          <w:sz w:val="24"/>
          <w:szCs w:val="24"/>
        </w:rPr>
        <w:t xml:space="preserve">previous </w:t>
      </w:r>
      <w:r w:rsidRPr="00EC307C">
        <w:rPr>
          <w:rFonts w:ascii="Times New Roman" w:hAnsi="Times New Roman" w:cs="Times New Roman"/>
          <w:color w:val="000000" w:themeColor="text1"/>
          <w:sz w:val="24"/>
          <w:szCs w:val="24"/>
        </w:rPr>
        <w:t xml:space="preserve">analyses or information presented in existing joint NEPA/CEQA documentation (USACE 2010), however, the analyses in </w:t>
      </w:r>
      <w:r w:rsidR="00F03D49">
        <w:rPr>
          <w:rFonts w:ascii="Times New Roman" w:hAnsi="Times New Roman" w:cs="Times New Roman"/>
          <w:color w:val="000000" w:themeColor="text1"/>
          <w:sz w:val="24"/>
          <w:szCs w:val="24"/>
        </w:rPr>
        <w:t xml:space="preserve">Sections 3.2.1 through 3.2.6 </w:t>
      </w:r>
      <w:r w:rsidRPr="00EC307C">
        <w:rPr>
          <w:rFonts w:ascii="Times New Roman" w:hAnsi="Times New Roman" w:cs="Times New Roman"/>
          <w:color w:val="000000" w:themeColor="text1"/>
          <w:sz w:val="24"/>
          <w:szCs w:val="24"/>
        </w:rPr>
        <w:t>of the existing joint NEPA/CEQA documentation have not changed and will not be reiterated in this supplement. This supplement present</w:t>
      </w:r>
      <w:r>
        <w:rPr>
          <w:rFonts w:ascii="Times New Roman" w:hAnsi="Times New Roman" w:cs="Times New Roman"/>
          <w:color w:val="000000" w:themeColor="text1"/>
          <w:sz w:val="24"/>
          <w:szCs w:val="24"/>
        </w:rPr>
        <w:t>s updated information regarding</w:t>
      </w:r>
      <w:r w:rsidR="00F03D49">
        <w:rPr>
          <w:rFonts w:ascii="Times New Roman" w:hAnsi="Times New Roman" w:cs="Times New Roman"/>
          <w:color w:val="000000" w:themeColor="text1"/>
          <w:sz w:val="24"/>
          <w:szCs w:val="24"/>
        </w:rPr>
        <w:t xml:space="preserve"> Public Utilities, Land Use and Socioeconomics, Agriculture and Prime and Unique Farmlands, Water Resources and Quality, Air Quality, Greenhouse Gases, Vegetation and Wildlife, Special Status Species, Recreation, Cultural Resources, Traffic and Circulation, as well as Noise and Vibration. </w:t>
      </w:r>
      <w:r w:rsidR="00162525" w:rsidRPr="001670E8">
        <w:rPr>
          <w:rFonts w:ascii="Times New Roman" w:hAnsi="Times New Roman" w:cs="Times New Roman"/>
          <w:color w:val="000000" w:themeColor="text1"/>
          <w:sz w:val="24"/>
          <w:szCs w:val="24"/>
        </w:rPr>
        <w:t>Resources not considered herein would remain consistent with the 2010 EA/IS.</w:t>
      </w:r>
      <w:r w:rsidR="00162525">
        <w:rPr>
          <w:rFonts w:ascii="Times New Roman" w:hAnsi="Times New Roman" w:cs="Times New Roman"/>
          <w:color w:val="000000" w:themeColor="text1"/>
          <w:sz w:val="24"/>
          <w:szCs w:val="24"/>
        </w:rPr>
        <w:t xml:space="preserve"> </w:t>
      </w:r>
    </w:p>
    <w:p w14:paraId="0AAB75E4" w14:textId="31581ECD" w:rsidR="004E2DDA" w:rsidRPr="00C605EA" w:rsidRDefault="001F7949" w:rsidP="0034547F">
      <w:pPr>
        <w:keepNext/>
        <w:keepLines/>
        <w:spacing w:after="120"/>
        <w:ind w:right="461" w:firstLine="720"/>
        <w:rPr>
          <w:rFonts w:ascii="Times New Roman" w:hAnsi="Times New Roman" w:cs="Times New Roman"/>
          <w:sz w:val="24"/>
          <w:szCs w:val="24"/>
        </w:rPr>
      </w:pPr>
      <w:r w:rsidRPr="00C92766">
        <w:rPr>
          <w:rFonts w:ascii="Times New Roman" w:hAnsi="Times New Roman" w:cs="Times New Roman"/>
          <w:color w:val="000000" w:themeColor="text1"/>
          <w:sz w:val="24"/>
          <w:szCs w:val="24"/>
        </w:rPr>
        <w:t>The District Engineer, commander of the Sacramen</w:t>
      </w:r>
      <w:bookmarkStart w:id="26" w:name="1.5__Decisions_to_Be_Made"/>
      <w:bookmarkEnd w:id="26"/>
      <w:r w:rsidRPr="00C92766">
        <w:rPr>
          <w:rFonts w:ascii="Times New Roman" w:hAnsi="Times New Roman" w:cs="Times New Roman"/>
          <w:color w:val="000000" w:themeColor="text1"/>
          <w:sz w:val="24"/>
          <w:szCs w:val="24"/>
        </w:rPr>
        <w:t xml:space="preserve">to District, must decide whether or not the </w:t>
      </w:r>
      <w:r w:rsidR="00EC307C">
        <w:rPr>
          <w:rFonts w:ascii="Times New Roman" w:hAnsi="Times New Roman" w:cs="Times New Roman"/>
          <w:color w:val="000000" w:themeColor="text1"/>
          <w:sz w:val="24"/>
          <w:szCs w:val="24"/>
        </w:rPr>
        <w:t>P</w:t>
      </w:r>
      <w:r w:rsidRPr="00C92766">
        <w:rPr>
          <w:rFonts w:ascii="Times New Roman" w:hAnsi="Times New Roman" w:cs="Times New Roman"/>
          <w:color w:val="000000" w:themeColor="text1"/>
          <w:sz w:val="24"/>
          <w:szCs w:val="24"/>
        </w:rPr>
        <w:t xml:space="preserve">roposed </w:t>
      </w:r>
      <w:r w:rsidR="00EC307C">
        <w:rPr>
          <w:rFonts w:ascii="Times New Roman" w:hAnsi="Times New Roman" w:cs="Times New Roman"/>
          <w:color w:val="000000" w:themeColor="text1"/>
          <w:sz w:val="24"/>
          <w:szCs w:val="24"/>
        </w:rPr>
        <w:t>A</w:t>
      </w:r>
      <w:r w:rsidRPr="00C92766">
        <w:rPr>
          <w:rFonts w:ascii="Times New Roman" w:hAnsi="Times New Roman" w:cs="Times New Roman"/>
          <w:color w:val="000000" w:themeColor="text1"/>
          <w:sz w:val="24"/>
          <w:szCs w:val="24"/>
        </w:rPr>
        <w:t xml:space="preserve">ction qualifies for a </w:t>
      </w:r>
      <w:r w:rsidR="00830DC9">
        <w:rPr>
          <w:rFonts w:ascii="Times New Roman" w:hAnsi="Times New Roman" w:cs="Times New Roman"/>
          <w:color w:val="000000" w:themeColor="text1"/>
          <w:sz w:val="24"/>
          <w:szCs w:val="24"/>
        </w:rPr>
        <w:t xml:space="preserve">Mitigated </w:t>
      </w:r>
      <w:r w:rsidRPr="00C92766">
        <w:rPr>
          <w:rFonts w:ascii="Times New Roman" w:hAnsi="Times New Roman" w:cs="Times New Roman"/>
          <w:color w:val="000000" w:themeColor="text1"/>
          <w:sz w:val="24"/>
          <w:szCs w:val="24"/>
        </w:rPr>
        <w:t>Finding of No Significant Impact (FONSI) under NEPA or whether an Environmental Impact Sta</w:t>
      </w:r>
      <w:r w:rsidR="00520463">
        <w:rPr>
          <w:rFonts w:ascii="Times New Roman" w:hAnsi="Times New Roman" w:cs="Times New Roman"/>
          <w:color w:val="000000" w:themeColor="text1"/>
          <w:sz w:val="24"/>
          <w:szCs w:val="24"/>
        </w:rPr>
        <w:t xml:space="preserve">tement (EIS) must be prepared. </w:t>
      </w:r>
      <w:r w:rsidRPr="00C92766">
        <w:rPr>
          <w:rFonts w:ascii="Times New Roman" w:hAnsi="Times New Roman" w:cs="Times New Roman"/>
          <w:color w:val="000000" w:themeColor="text1"/>
          <w:sz w:val="24"/>
          <w:szCs w:val="24"/>
        </w:rPr>
        <w:t xml:space="preserve">In addition, the CVFPB must decide if </w:t>
      </w:r>
      <w:r w:rsidRPr="00C605EA">
        <w:rPr>
          <w:rFonts w:ascii="Times New Roman" w:hAnsi="Times New Roman" w:cs="Times New Roman"/>
          <w:sz w:val="24"/>
          <w:szCs w:val="24"/>
        </w:rPr>
        <w:t xml:space="preserve">the </w:t>
      </w:r>
      <w:r w:rsidR="00EC307C">
        <w:rPr>
          <w:rFonts w:ascii="Times New Roman" w:hAnsi="Times New Roman" w:cs="Times New Roman"/>
          <w:sz w:val="24"/>
          <w:szCs w:val="24"/>
        </w:rPr>
        <w:t>P</w:t>
      </w:r>
      <w:r w:rsidRPr="00C605EA">
        <w:rPr>
          <w:rFonts w:ascii="Times New Roman" w:hAnsi="Times New Roman" w:cs="Times New Roman"/>
          <w:sz w:val="24"/>
          <w:szCs w:val="24"/>
        </w:rPr>
        <w:t xml:space="preserve">roposed </w:t>
      </w:r>
      <w:r w:rsidR="00EC307C">
        <w:rPr>
          <w:rFonts w:ascii="Times New Roman" w:hAnsi="Times New Roman" w:cs="Times New Roman"/>
          <w:sz w:val="24"/>
          <w:szCs w:val="24"/>
        </w:rPr>
        <w:t>A</w:t>
      </w:r>
      <w:r w:rsidRPr="00C605EA">
        <w:rPr>
          <w:rFonts w:ascii="Times New Roman" w:hAnsi="Times New Roman" w:cs="Times New Roman"/>
          <w:sz w:val="24"/>
          <w:szCs w:val="24"/>
        </w:rPr>
        <w:t>ction qualifies for a Supplemental Mitigated Negative Declaration (SMND) under CEQA or whether an Environmental Impact Report (EIR) must be prepared.</w:t>
      </w:r>
      <w:bookmarkStart w:id="27" w:name="The_authorized_Yuba_River_Basin_Flood_Ri"/>
      <w:bookmarkStart w:id="28" w:name="Introduction"/>
      <w:bookmarkStart w:id="29" w:name="Sacramento_River_Flood_Control_System_Ev"/>
      <w:bookmarkStart w:id="30" w:name="Yuba_River_Basin,_California,_Final_Envi"/>
      <w:bookmarkEnd w:id="27"/>
      <w:bookmarkEnd w:id="28"/>
      <w:bookmarkEnd w:id="29"/>
      <w:bookmarkEnd w:id="30"/>
    </w:p>
    <w:p w14:paraId="1BABADF0" w14:textId="75E956B0" w:rsidR="00A86E9F" w:rsidRPr="00C605EA" w:rsidRDefault="00A86E9F" w:rsidP="00332631">
      <w:pPr>
        <w:pStyle w:val="Heading2"/>
        <w:spacing w:after="200"/>
        <w:rPr>
          <w:rFonts w:asciiTheme="majorHAnsi" w:hAnsiTheme="majorHAnsi"/>
        </w:rPr>
      </w:pPr>
      <w:bookmarkStart w:id="31" w:name="_Toc501017905"/>
      <w:bookmarkStart w:id="32" w:name="_Toc503951221"/>
      <w:bookmarkStart w:id="33" w:name="_Toc2674507"/>
      <w:r w:rsidRPr="00C605EA">
        <w:rPr>
          <w:rFonts w:asciiTheme="majorHAnsi" w:hAnsiTheme="majorHAnsi"/>
        </w:rPr>
        <w:t>1.</w:t>
      </w:r>
      <w:r w:rsidR="00DD3911" w:rsidRPr="00C605EA">
        <w:rPr>
          <w:rFonts w:asciiTheme="majorHAnsi" w:hAnsiTheme="majorHAnsi"/>
        </w:rPr>
        <w:t>6</w:t>
      </w:r>
      <w:r w:rsidRPr="00C605EA">
        <w:rPr>
          <w:rFonts w:asciiTheme="majorHAnsi" w:hAnsiTheme="majorHAnsi"/>
        </w:rPr>
        <w:tab/>
        <w:t>Laws, Regulations, and Policies</w:t>
      </w:r>
      <w:bookmarkEnd w:id="31"/>
      <w:bookmarkEnd w:id="32"/>
      <w:bookmarkEnd w:id="33"/>
    </w:p>
    <w:p w14:paraId="243C823E" w14:textId="0804BF89" w:rsidR="00A66578" w:rsidRPr="008A496B" w:rsidRDefault="00A86E9F" w:rsidP="0096296A">
      <w:pPr>
        <w:pStyle w:val="Heading3"/>
        <w:tabs>
          <w:tab w:val="left" w:pos="1080"/>
        </w:tabs>
        <w:spacing w:after="120"/>
        <w:ind w:left="720"/>
        <w:rPr>
          <w:rFonts w:cs="Times New Roman"/>
        </w:rPr>
      </w:pPr>
      <w:bookmarkStart w:id="34" w:name="_Toc501017906"/>
      <w:bookmarkStart w:id="35" w:name="_Toc2674508"/>
      <w:r w:rsidRPr="008A496B">
        <w:rPr>
          <w:rFonts w:cs="Times New Roman"/>
        </w:rPr>
        <w:t>1.</w:t>
      </w:r>
      <w:r w:rsidR="00DD3911" w:rsidRPr="008A496B">
        <w:rPr>
          <w:rFonts w:cs="Times New Roman"/>
        </w:rPr>
        <w:t>6</w:t>
      </w:r>
      <w:r w:rsidRPr="008A496B">
        <w:rPr>
          <w:rFonts w:cs="Times New Roman"/>
        </w:rPr>
        <w:t>.1</w:t>
      </w:r>
      <w:r w:rsidRPr="008A496B">
        <w:rPr>
          <w:rFonts w:cs="Times New Roman"/>
        </w:rPr>
        <w:tab/>
        <w:t>Federal Requirements</w:t>
      </w:r>
      <w:bookmarkEnd w:id="34"/>
      <w:bookmarkEnd w:id="35"/>
    </w:p>
    <w:p w14:paraId="1531D4D5" w14:textId="01AF55EB" w:rsidR="002638B6" w:rsidRDefault="00A86E9F" w:rsidP="00A15F35">
      <w:pPr>
        <w:ind w:right="130" w:firstLine="720"/>
        <w:rPr>
          <w:rFonts w:ascii="Times New Roman" w:eastAsia="Times New Roman" w:hAnsi="Times New Roman" w:cs="Times New Roman"/>
          <w:b/>
          <w:bCs/>
          <w:sz w:val="24"/>
          <w:szCs w:val="24"/>
        </w:rPr>
        <w:sectPr w:rsidR="002638B6" w:rsidSect="00313F54">
          <w:footerReference w:type="even" r:id="rId31"/>
          <w:footerReference w:type="default" r:id="rId32"/>
          <w:pgSz w:w="12240" w:h="15840"/>
          <w:pgMar w:top="1440" w:right="1440" w:bottom="1440" w:left="1440" w:header="720" w:footer="720" w:gutter="0"/>
          <w:pgNumType w:start="1"/>
          <w:cols w:space="720"/>
          <w:docGrid w:linePitch="299"/>
        </w:sectPr>
      </w:pPr>
      <w:r w:rsidRPr="00CE6807">
        <w:rPr>
          <w:rFonts w:ascii="Times New Roman" w:eastAsia="Times New Roman" w:hAnsi="Times New Roman" w:cs="Times New Roman"/>
          <w:b/>
          <w:bCs/>
          <w:sz w:val="24"/>
          <w:szCs w:val="24"/>
        </w:rPr>
        <w:t xml:space="preserve">Bald </w:t>
      </w:r>
      <w:r w:rsidRPr="00CE6807">
        <w:rPr>
          <w:rFonts w:ascii="Times New Roman" w:eastAsia="Times New Roman" w:hAnsi="Times New Roman" w:cs="Times New Roman"/>
          <w:b/>
          <w:bCs/>
          <w:spacing w:val="-1"/>
          <w:sz w:val="24"/>
          <w:szCs w:val="24"/>
        </w:rPr>
        <w:t>and</w:t>
      </w:r>
      <w:r w:rsidRPr="00CE6807">
        <w:rPr>
          <w:rFonts w:ascii="Times New Roman" w:eastAsia="Times New Roman" w:hAnsi="Times New Roman" w:cs="Times New Roman"/>
          <w:b/>
          <w:bCs/>
          <w:sz w:val="24"/>
          <w:szCs w:val="24"/>
        </w:rPr>
        <w:t xml:space="preserve"> </w:t>
      </w:r>
      <w:r w:rsidRPr="00CE6807">
        <w:rPr>
          <w:rFonts w:ascii="Times New Roman" w:eastAsia="Times New Roman" w:hAnsi="Times New Roman" w:cs="Times New Roman"/>
          <w:b/>
          <w:bCs/>
          <w:spacing w:val="-1"/>
          <w:sz w:val="24"/>
          <w:szCs w:val="24"/>
        </w:rPr>
        <w:t>Golden</w:t>
      </w:r>
      <w:r w:rsidRPr="00CE6807">
        <w:rPr>
          <w:rFonts w:ascii="Times New Roman" w:eastAsia="Times New Roman" w:hAnsi="Times New Roman" w:cs="Times New Roman"/>
          <w:b/>
          <w:bCs/>
          <w:sz w:val="24"/>
          <w:szCs w:val="24"/>
        </w:rPr>
        <w:t xml:space="preserve"> Eagle</w:t>
      </w:r>
      <w:r w:rsidRPr="00CE6807">
        <w:rPr>
          <w:rFonts w:ascii="Times New Roman" w:eastAsia="Times New Roman" w:hAnsi="Times New Roman" w:cs="Times New Roman"/>
          <w:b/>
          <w:bCs/>
          <w:spacing w:val="-4"/>
          <w:sz w:val="24"/>
          <w:szCs w:val="24"/>
        </w:rPr>
        <w:t xml:space="preserve"> </w:t>
      </w:r>
      <w:r w:rsidRPr="00CE6807">
        <w:rPr>
          <w:rFonts w:ascii="Times New Roman" w:eastAsia="Times New Roman" w:hAnsi="Times New Roman" w:cs="Times New Roman"/>
          <w:b/>
          <w:bCs/>
          <w:spacing w:val="-1"/>
          <w:sz w:val="24"/>
          <w:szCs w:val="24"/>
        </w:rPr>
        <w:t>Protection</w:t>
      </w:r>
      <w:r w:rsidRPr="00CE6807">
        <w:rPr>
          <w:rFonts w:ascii="Times New Roman" w:eastAsia="Times New Roman" w:hAnsi="Times New Roman" w:cs="Times New Roman"/>
          <w:b/>
          <w:bCs/>
          <w:sz w:val="24"/>
          <w:szCs w:val="24"/>
        </w:rPr>
        <w:t xml:space="preserve"> </w:t>
      </w:r>
      <w:r w:rsidRPr="00CE6807">
        <w:rPr>
          <w:rFonts w:ascii="Times New Roman" w:eastAsia="Times New Roman" w:hAnsi="Times New Roman" w:cs="Times New Roman"/>
          <w:b/>
          <w:bCs/>
          <w:spacing w:val="-1"/>
          <w:sz w:val="24"/>
          <w:szCs w:val="24"/>
        </w:rPr>
        <w:t xml:space="preserve">Act </w:t>
      </w:r>
      <w:r w:rsidRPr="00CE6807">
        <w:rPr>
          <w:rFonts w:ascii="Times New Roman" w:eastAsia="Times New Roman" w:hAnsi="Times New Roman" w:cs="Times New Roman"/>
          <w:b/>
          <w:bCs/>
          <w:sz w:val="24"/>
          <w:szCs w:val="24"/>
        </w:rPr>
        <w:t>of</w:t>
      </w:r>
      <w:r w:rsidRPr="00CE6807">
        <w:rPr>
          <w:rFonts w:ascii="Times New Roman" w:eastAsia="Times New Roman" w:hAnsi="Times New Roman" w:cs="Times New Roman"/>
          <w:b/>
          <w:bCs/>
          <w:spacing w:val="1"/>
          <w:sz w:val="24"/>
          <w:szCs w:val="24"/>
        </w:rPr>
        <w:t xml:space="preserve"> </w:t>
      </w:r>
      <w:r w:rsidRPr="00CE6807">
        <w:rPr>
          <w:rFonts w:ascii="Times New Roman" w:eastAsia="Times New Roman" w:hAnsi="Times New Roman" w:cs="Times New Roman"/>
          <w:b/>
          <w:bCs/>
          <w:sz w:val="24"/>
          <w:szCs w:val="24"/>
        </w:rPr>
        <w:t>1940,</w:t>
      </w:r>
      <w:r w:rsidRPr="00CE6807">
        <w:rPr>
          <w:rFonts w:ascii="Times New Roman" w:eastAsia="Times New Roman" w:hAnsi="Times New Roman" w:cs="Times New Roman"/>
          <w:b/>
          <w:bCs/>
          <w:spacing w:val="2"/>
          <w:sz w:val="24"/>
          <w:szCs w:val="24"/>
        </w:rPr>
        <w:t xml:space="preserve"> </w:t>
      </w:r>
      <w:r w:rsidRPr="00CE6807">
        <w:rPr>
          <w:rFonts w:ascii="Times New Roman" w:eastAsia="Times New Roman" w:hAnsi="Times New Roman" w:cs="Times New Roman"/>
          <w:b/>
          <w:bCs/>
          <w:sz w:val="24"/>
          <w:szCs w:val="24"/>
        </w:rPr>
        <w:t xml:space="preserve">as </w:t>
      </w:r>
      <w:r w:rsidRPr="00CE6807">
        <w:rPr>
          <w:rFonts w:ascii="Times New Roman" w:eastAsia="Times New Roman" w:hAnsi="Times New Roman" w:cs="Times New Roman"/>
          <w:b/>
          <w:bCs/>
          <w:spacing w:val="-1"/>
          <w:sz w:val="24"/>
          <w:szCs w:val="24"/>
        </w:rPr>
        <w:t>amended,</w:t>
      </w:r>
      <w:r w:rsidRPr="00CE6807">
        <w:rPr>
          <w:rFonts w:ascii="Times New Roman" w:eastAsia="Times New Roman" w:hAnsi="Times New Roman" w:cs="Times New Roman"/>
          <w:b/>
          <w:bCs/>
          <w:sz w:val="24"/>
          <w:szCs w:val="24"/>
        </w:rPr>
        <w:t xml:space="preserve"> 16 </w:t>
      </w:r>
      <w:r w:rsidRPr="00CE6807">
        <w:rPr>
          <w:rFonts w:ascii="Times New Roman" w:eastAsia="Times New Roman" w:hAnsi="Times New Roman" w:cs="Times New Roman"/>
          <w:b/>
          <w:bCs/>
          <w:spacing w:val="-1"/>
          <w:sz w:val="24"/>
          <w:szCs w:val="24"/>
        </w:rPr>
        <w:t>U.S.C.</w:t>
      </w:r>
      <w:r w:rsidRPr="00CE6807">
        <w:rPr>
          <w:rFonts w:ascii="Times New Roman" w:eastAsia="Times New Roman" w:hAnsi="Times New Roman" w:cs="Times New Roman"/>
          <w:b/>
          <w:bCs/>
          <w:sz w:val="24"/>
          <w:szCs w:val="24"/>
        </w:rPr>
        <w:t xml:space="preserve"> § 668-</w:t>
      </w:r>
      <w:r w:rsidRPr="00CE6807">
        <w:rPr>
          <w:rFonts w:ascii="Times New Roman" w:eastAsia="Times New Roman" w:hAnsi="Times New Roman" w:cs="Times New Roman"/>
          <w:b/>
          <w:bCs/>
          <w:spacing w:val="-1"/>
          <w:sz w:val="24"/>
          <w:szCs w:val="24"/>
        </w:rPr>
        <w:t>668c,</w:t>
      </w:r>
      <w:r w:rsidRPr="00CE6807">
        <w:rPr>
          <w:rFonts w:ascii="Times New Roman" w:eastAsia="Times New Roman" w:hAnsi="Times New Roman" w:cs="Times New Roman"/>
          <w:b/>
          <w:bCs/>
          <w:sz w:val="24"/>
          <w:szCs w:val="24"/>
        </w:rPr>
        <w:t xml:space="preserve"> </w:t>
      </w:r>
    </w:p>
    <w:p w14:paraId="5528936D" w14:textId="2A2E7F77" w:rsidR="00A86E9F" w:rsidRPr="00D536D1" w:rsidRDefault="00A86E9F" w:rsidP="001670E8">
      <w:pPr>
        <w:spacing w:after="120"/>
        <w:ind w:right="130"/>
        <w:rPr>
          <w:rFonts w:ascii="Times New Roman" w:eastAsia="Times New Roman" w:hAnsi="Times New Roman" w:cs="Times New Roman"/>
          <w:sz w:val="24"/>
          <w:szCs w:val="24"/>
        </w:rPr>
      </w:pPr>
      <w:r w:rsidRPr="00CE6807">
        <w:rPr>
          <w:rFonts w:ascii="Times New Roman" w:eastAsia="Times New Roman" w:hAnsi="Times New Roman" w:cs="Times New Roman"/>
          <w:b/>
          <w:bCs/>
          <w:i/>
          <w:spacing w:val="-1"/>
          <w:sz w:val="24"/>
          <w:szCs w:val="24"/>
        </w:rPr>
        <w:t>et</w:t>
      </w:r>
      <w:r w:rsidRPr="00CE6807">
        <w:rPr>
          <w:rFonts w:ascii="Times New Roman" w:eastAsia="Times New Roman" w:hAnsi="Times New Roman" w:cs="Times New Roman"/>
          <w:b/>
          <w:bCs/>
          <w:i/>
          <w:sz w:val="24"/>
          <w:szCs w:val="24"/>
        </w:rPr>
        <w:t xml:space="preserve"> </w:t>
      </w:r>
      <w:r w:rsidRPr="00CE6807">
        <w:rPr>
          <w:rFonts w:ascii="Times New Roman" w:eastAsia="Times New Roman" w:hAnsi="Times New Roman" w:cs="Times New Roman"/>
          <w:b/>
          <w:bCs/>
          <w:i/>
          <w:spacing w:val="-1"/>
          <w:sz w:val="24"/>
          <w:szCs w:val="24"/>
        </w:rPr>
        <w:t>seq</w:t>
      </w:r>
      <w:r w:rsidRPr="00CE6807">
        <w:rPr>
          <w:rFonts w:ascii="Times New Roman" w:eastAsia="Times New Roman" w:hAnsi="Times New Roman" w:cs="Times New Roman"/>
          <w:b/>
          <w:bCs/>
          <w:spacing w:val="-1"/>
          <w:sz w:val="24"/>
          <w:szCs w:val="24"/>
        </w:rPr>
        <w:t>.</w:t>
      </w:r>
      <w:r w:rsidRPr="00CE6807">
        <w:rPr>
          <w:rFonts w:ascii="Times New Roman" w:eastAsia="Times New Roman" w:hAnsi="Times New Roman" w:cs="Times New Roman"/>
          <w:b/>
          <w:bCs/>
          <w:sz w:val="24"/>
          <w:szCs w:val="24"/>
        </w:rPr>
        <w:t xml:space="preserve"> </w:t>
      </w:r>
      <w:r w:rsidRPr="00CE6807">
        <w:rPr>
          <w:rFonts w:ascii="Times New Roman" w:eastAsia="Times New Roman" w:hAnsi="Times New Roman" w:cs="Times New Roman"/>
          <w:i/>
          <w:spacing w:val="-1"/>
          <w:sz w:val="24"/>
          <w:szCs w:val="24"/>
        </w:rPr>
        <w:t>Full</w:t>
      </w:r>
      <w:r w:rsidRPr="00CE6807">
        <w:rPr>
          <w:rFonts w:ascii="Times New Roman" w:eastAsia="Times New Roman" w:hAnsi="Times New Roman" w:cs="Times New Roman"/>
          <w:i/>
          <w:sz w:val="24"/>
          <w:szCs w:val="24"/>
        </w:rPr>
        <w:t xml:space="preserve"> </w:t>
      </w:r>
      <w:r w:rsidRPr="00CE6807">
        <w:rPr>
          <w:rFonts w:ascii="Times New Roman" w:eastAsia="Times New Roman" w:hAnsi="Times New Roman" w:cs="Times New Roman"/>
          <w:i/>
          <w:spacing w:val="-1"/>
          <w:sz w:val="24"/>
          <w:szCs w:val="24"/>
        </w:rPr>
        <w:t>Compliance.</w:t>
      </w:r>
      <w:r w:rsidRPr="00CE6807">
        <w:rPr>
          <w:rFonts w:ascii="Times New Roman" w:eastAsia="Times New Roman" w:hAnsi="Times New Roman" w:cs="Times New Roman"/>
          <w:i/>
          <w:sz w:val="24"/>
          <w:szCs w:val="24"/>
        </w:rPr>
        <w:t xml:space="preserve"> </w:t>
      </w:r>
      <w:r w:rsidRPr="00CE6807">
        <w:rPr>
          <w:rFonts w:ascii="Times New Roman" w:eastAsia="Times New Roman" w:hAnsi="Times New Roman" w:cs="Times New Roman"/>
          <w:spacing w:val="-1"/>
          <w:sz w:val="24"/>
          <w:szCs w:val="24"/>
        </w:rPr>
        <w:t>This</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Act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prohibits</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anyone,</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without</w:t>
      </w:r>
      <w:r w:rsidRPr="00CE6807">
        <w:rPr>
          <w:rFonts w:ascii="Times New Roman" w:eastAsia="Times New Roman" w:hAnsi="Times New Roman" w:cs="Times New Roman"/>
          <w:sz w:val="24"/>
          <w:szCs w:val="24"/>
        </w:rPr>
        <w:t xml:space="preserve"> a</w:t>
      </w:r>
      <w:r w:rsidRPr="00CE6807">
        <w:rPr>
          <w:rFonts w:ascii="Times New Roman" w:eastAsia="Times New Roman" w:hAnsi="Times New Roman" w:cs="Times New Roman"/>
          <w:spacing w:val="-1"/>
          <w:sz w:val="24"/>
          <w:szCs w:val="24"/>
        </w:rPr>
        <w:t xml:space="preserve"> permit</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issued</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by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the</w:t>
      </w:r>
      <w:r w:rsidRPr="00CE6807">
        <w:rPr>
          <w:rFonts w:ascii="Times New Roman" w:eastAsia="Times New Roman" w:hAnsi="Times New Roman" w:cs="Times New Roman"/>
          <w:spacing w:val="101"/>
          <w:sz w:val="24"/>
          <w:szCs w:val="24"/>
        </w:rPr>
        <w:t xml:space="preserve"> </w:t>
      </w:r>
      <w:r w:rsidRPr="00CE6807">
        <w:rPr>
          <w:rFonts w:ascii="Times New Roman" w:eastAsia="Times New Roman" w:hAnsi="Times New Roman" w:cs="Times New Roman"/>
          <w:sz w:val="24"/>
          <w:szCs w:val="24"/>
        </w:rPr>
        <w:t>Secretary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of</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z w:val="24"/>
          <w:szCs w:val="24"/>
        </w:rPr>
        <w:t>the</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pacing w:val="-1"/>
          <w:sz w:val="24"/>
          <w:szCs w:val="24"/>
        </w:rPr>
        <w:t>Interior,</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from</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"taking"</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bald</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eagles,</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including</w:t>
      </w:r>
      <w:r w:rsidRPr="00CE6807">
        <w:rPr>
          <w:rFonts w:ascii="Times New Roman" w:eastAsia="Times New Roman" w:hAnsi="Times New Roman" w:cs="Times New Roman"/>
          <w:spacing w:val="-3"/>
          <w:sz w:val="24"/>
          <w:szCs w:val="24"/>
        </w:rPr>
        <w:t xml:space="preserve"> </w:t>
      </w:r>
      <w:r w:rsidRPr="00CE6807">
        <w:rPr>
          <w:rFonts w:ascii="Times New Roman" w:eastAsia="Times New Roman" w:hAnsi="Times New Roman" w:cs="Times New Roman"/>
          <w:spacing w:val="-1"/>
          <w:sz w:val="24"/>
          <w:szCs w:val="24"/>
        </w:rPr>
        <w:t xml:space="preserve">their </w:t>
      </w:r>
      <w:r w:rsidRPr="00CE6807">
        <w:rPr>
          <w:rFonts w:ascii="Times New Roman" w:eastAsia="Times New Roman" w:hAnsi="Times New Roman" w:cs="Times New Roman"/>
          <w:sz w:val="24"/>
          <w:szCs w:val="24"/>
        </w:rPr>
        <w:t>parts, nests, or</w:t>
      </w:r>
      <w:r w:rsidRPr="00CE6807">
        <w:rPr>
          <w:rFonts w:ascii="Times New Roman" w:eastAsia="Times New Roman" w:hAnsi="Times New Roman" w:cs="Times New Roman"/>
          <w:spacing w:val="-1"/>
          <w:sz w:val="24"/>
          <w:szCs w:val="24"/>
        </w:rPr>
        <w:t xml:space="preserve"> eggs.</w:t>
      </w:r>
      <w:r w:rsidRPr="00CE6807">
        <w:rPr>
          <w:rFonts w:ascii="Times New Roman" w:eastAsia="Times New Roman" w:hAnsi="Times New Roman" w:cs="Times New Roman"/>
          <w:spacing w:val="73"/>
          <w:sz w:val="24"/>
          <w:szCs w:val="24"/>
        </w:rPr>
        <w:t xml:space="preserve"> </w:t>
      </w:r>
      <w:r w:rsidRPr="00CE6807">
        <w:rPr>
          <w:rFonts w:ascii="Times New Roman" w:eastAsia="Times New Roman" w:hAnsi="Times New Roman" w:cs="Times New Roman"/>
          <w:spacing w:val="-1"/>
          <w:sz w:val="24"/>
          <w:szCs w:val="24"/>
        </w:rPr>
        <w:t>The Act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provides</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criminal</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penalties</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 xml:space="preserve">for </w:t>
      </w:r>
      <w:r w:rsidRPr="00CE6807">
        <w:rPr>
          <w:rFonts w:ascii="Times New Roman" w:eastAsia="Times New Roman" w:hAnsi="Times New Roman" w:cs="Times New Roman"/>
          <w:sz w:val="24"/>
          <w:szCs w:val="24"/>
        </w:rPr>
        <w:t xml:space="preserve">persons who </w:t>
      </w:r>
      <w:r w:rsidRPr="00CE6807">
        <w:rPr>
          <w:rFonts w:ascii="Times New Roman" w:eastAsia="Times New Roman" w:hAnsi="Times New Roman" w:cs="Times New Roman"/>
          <w:spacing w:val="-1"/>
          <w:sz w:val="24"/>
          <w:szCs w:val="24"/>
        </w:rPr>
        <w:t>"take,</w:t>
      </w:r>
      <w:r w:rsidRPr="00CE6807">
        <w:rPr>
          <w:rFonts w:ascii="Times New Roman" w:eastAsia="Times New Roman" w:hAnsi="Times New Roman" w:cs="Times New Roman"/>
          <w:sz w:val="24"/>
          <w:szCs w:val="24"/>
        </w:rPr>
        <w:t xml:space="preserve"> possess, </w:t>
      </w:r>
      <w:r w:rsidRPr="00CE6807">
        <w:rPr>
          <w:rFonts w:ascii="Times New Roman" w:eastAsia="Times New Roman" w:hAnsi="Times New Roman" w:cs="Times New Roman"/>
          <w:spacing w:val="-1"/>
          <w:sz w:val="24"/>
          <w:szCs w:val="24"/>
        </w:rPr>
        <w:t>sell,</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purchase,</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barter,</w:t>
      </w:r>
      <w:r w:rsidRPr="00CE6807">
        <w:rPr>
          <w:rFonts w:ascii="Times New Roman" w:eastAsia="Times New Roman" w:hAnsi="Times New Roman" w:cs="Times New Roman"/>
          <w:spacing w:val="82"/>
          <w:sz w:val="24"/>
          <w:szCs w:val="24"/>
        </w:rPr>
        <w:t xml:space="preserve"> </w:t>
      </w:r>
      <w:r w:rsidRPr="00CE6807">
        <w:rPr>
          <w:rFonts w:ascii="Times New Roman" w:eastAsia="Times New Roman" w:hAnsi="Times New Roman" w:cs="Times New Roman"/>
          <w:spacing w:val="-1"/>
          <w:sz w:val="24"/>
          <w:szCs w:val="24"/>
        </w:rPr>
        <w:t xml:space="preserve">offer </w:t>
      </w:r>
      <w:r w:rsidRPr="00CE6807">
        <w:rPr>
          <w:rFonts w:ascii="Times New Roman" w:eastAsia="Times New Roman" w:hAnsi="Times New Roman" w:cs="Times New Roman"/>
          <w:sz w:val="24"/>
          <w:szCs w:val="24"/>
        </w:rPr>
        <w:t xml:space="preserve">to </w:t>
      </w:r>
      <w:r w:rsidRPr="00CE6807">
        <w:rPr>
          <w:rFonts w:ascii="Times New Roman" w:eastAsia="Times New Roman" w:hAnsi="Times New Roman" w:cs="Times New Roman"/>
          <w:spacing w:val="-1"/>
          <w:sz w:val="24"/>
          <w:szCs w:val="24"/>
        </w:rPr>
        <w:t>sell,</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 xml:space="preserve">purchase </w:t>
      </w:r>
      <w:r w:rsidRPr="00CE6807">
        <w:rPr>
          <w:rFonts w:ascii="Times New Roman" w:eastAsia="Times New Roman" w:hAnsi="Times New Roman" w:cs="Times New Roman"/>
          <w:spacing w:val="1"/>
          <w:sz w:val="24"/>
          <w:szCs w:val="24"/>
        </w:rPr>
        <w:t xml:space="preserve">or </w:t>
      </w:r>
      <w:r w:rsidRPr="00CE6807">
        <w:rPr>
          <w:rFonts w:ascii="Times New Roman" w:eastAsia="Times New Roman" w:hAnsi="Times New Roman" w:cs="Times New Roman"/>
          <w:spacing w:val="-1"/>
          <w:sz w:val="24"/>
          <w:szCs w:val="24"/>
        </w:rPr>
        <w:t>barter,</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transport,</w:t>
      </w:r>
      <w:r w:rsidRPr="00CE6807">
        <w:rPr>
          <w:rFonts w:ascii="Times New Roman" w:eastAsia="Times New Roman" w:hAnsi="Times New Roman" w:cs="Times New Roman"/>
          <w:sz w:val="24"/>
          <w:szCs w:val="24"/>
        </w:rPr>
        <w:t xml:space="preserve"> export or</w:t>
      </w:r>
      <w:r w:rsidRPr="00CE6807">
        <w:rPr>
          <w:rFonts w:ascii="Times New Roman" w:eastAsia="Times New Roman" w:hAnsi="Times New Roman" w:cs="Times New Roman"/>
          <w:spacing w:val="-1"/>
          <w:sz w:val="24"/>
          <w:szCs w:val="24"/>
        </w:rPr>
        <w:t xml:space="preserve"> import,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at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any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time</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z w:val="24"/>
          <w:szCs w:val="24"/>
        </w:rPr>
        <w:t>or</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pacing w:val="1"/>
          <w:sz w:val="24"/>
          <w:szCs w:val="24"/>
        </w:rPr>
        <w:t>any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pacing w:val="-1"/>
          <w:sz w:val="24"/>
          <w:szCs w:val="24"/>
        </w:rPr>
        <w:t>manner,</w:t>
      </w:r>
      <w:r w:rsidRPr="00CE6807">
        <w:rPr>
          <w:rFonts w:ascii="Times New Roman" w:eastAsia="Times New Roman" w:hAnsi="Times New Roman" w:cs="Times New Roman"/>
          <w:spacing w:val="77"/>
          <w:sz w:val="24"/>
          <w:szCs w:val="24"/>
        </w:rPr>
        <w:t xml:space="preserve"> </w:t>
      </w:r>
      <w:r w:rsidRPr="00CE6807">
        <w:rPr>
          <w:rFonts w:ascii="Times New Roman" w:eastAsia="Times New Roman" w:hAnsi="Times New Roman" w:cs="Times New Roman"/>
          <w:sz w:val="24"/>
          <w:szCs w:val="24"/>
        </w:rPr>
        <w:t>any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 xml:space="preserve">bald </w:t>
      </w:r>
      <w:r w:rsidRPr="00CE6807">
        <w:rPr>
          <w:rFonts w:ascii="Times New Roman" w:eastAsia="Times New Roman" w:hAnsi="Times New Roman" w:cs="Times New Roman"/>
          <w:spacing w:val="-1"/>
          <w:sz w:val="24"/>
          <w:szCs w:val="24"/>
        </w:rPr>
        <w:t xml:space="preserve">eagle </w:t>
      </w:r>
      <w:r w:rsidRPr="00CE6807">
        <w:rPr>
          <w:rFonts w:ascii="Times New Roman" w:eastAsia="Times New Roman" w:hAnsi="Times New Roman" w:cs="Times New Roman"/>
          <w:sz w:val="24"/>
          <w:szCs w:val="24"/>
        </w:rPr>
        <w:t>... [or</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pacing w:val="1"/>
          <w:sz w:val="24"/>
          <w:szCs w:val="24"/>
        </w:rPr>
        <w:t>any</w:t>
      </w:r>
      <w:r w:rsidRPr="00CE6807">
        <w:rPr>
          <w:rFonts w:ascii="Times New Roman" w:eastAsia="Times New Roman" w:hAnsi="Times New Roman" w:cs="Times New Roman"/>
          <w:spacing w:val="-3"/>
          <w:sz w:val="24"/>
          <w:szCs w:val="24"/>
        </w:rPr>
        <w:t xml:space="preserve"> </w:t>
      </w:r>
      <w:r w:rsidRPr="00CE6807">
        <w:rPr>
          <w:rFonts w:ascii="Times New Roman" w:eastAsia="Times New Roman" w:hAnsi="Times New Roman" w:cs="Times New Roman"/>
          <w:spacing w:val="-1"/>
          <w:sz w:val="24"/>
          <w:szCs w:val="24"/>
        </w:rPr>
        <w:t>golden</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eagle],</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 xml:space="preserve">alive </w:t>
      </w:r>
      <w:r w:rsidRPr="00CE6807">
        <w:rPr>
          <w:rFonts w:ascii="Times New Roman" w:eastAsia="Times New Roman" w:hAnsi="Times New Roman" w:cs="Times New Roman"/>
          <w:sz w:val="24"/>
          <w:szCs w:val="24"/>
        </w:rPr>
        <w:t>or</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z w:val="24"/>
          <w:szCs w:val="24"/>
        </w:rPr>
        <w:t>dead, or</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pacing w:val="1"/>
          <w:sz w:val="24"/>
          <w:szCs w:val="24"/>
        </w:rPr>
        <w:t>any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 xml:space="preserve">part, </w:t>
      </w:r>
      <w:r w:rsidRPr="00CE6807">
        <w:rPr>
          <w:rFonts w:ascii="Times New Roman" w:eastAsia="Times New Roman" w:hAnsi="Times New Roman" w:cs="Times New Roman"/>
          <w:spacing w:val="-1"/>
          <w:sz w:val="24"/>
          <w:szCs w:val="24"/>
        </w:rPr>
        <w:t>nest,</w:t>
      </w:r>
      <w:r w:rsidRPr="00CE6807">
        <w:rPr>
          <w:rFonts w:ascii="Times New Roman" w:eastAsia="Times New Roman" w:hAnsi="Times New Roman" w:cs="Times New Roman"/>
          <w:sz w:val="24"/>
          <w:szCs w:val="24"/>
        </w:rPr>
        <w:t xml:space="preserve"> or</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z w:val="24"/>
          <w:szCs w:val="24"/>
        </w:rPr>
        <w:t>egg</w:t>
      </w:r>
      <w:r w:rsidRPr="00CE6807">
        <w:rPr>
          <w:rFonts w:ascii="Times New Roman" w:eastAsia="Times New Roman" w:hAnsi="Times New Roman" w:cs="Times New Roman"/>
          <w:spacing w:val="-3"/>
          <w:sz w:val="24"/>
          <w:szCs w:val="24"/>
        </w:rPr>
        <w:t xml:space="preserve"> </w:t>
      </w:r>
      <w:r w:rsidRPr="00CE6807">
        <w:rPr>
          <w:rFonts w:ascii="Times New Roman" w:eastAsia="Times New Roman" w:hAnsi="Times New Roman" w:cs="Times New Roman"/>
          <w:sz w:val="24"/>
          <w:szCs w:val="24"/>
        </w:rPr>
        <w:t>thereof."</w:t>
      </w:r>
      <w:r w:rsidRPr="00CE6807">
        <w:rPr>
          <w:rFonts w:ascii="Times New Roman" w:eastAsia="Times New Roman" w:hAnsi="Times New Roman" w:cs="Times New Roman"/>
          <w:spacing w:val="48"/>
          <w:sz w:val="24"/>
          <w:szCs w:val="24"/>
        </w:rPr>
        <w:t xml:space="preserve"> </w:t>
      </w:r>
      <w:r w:rsidRPr="00CE6807">
        <w:rPr>
          <w:rFonts w:ascii="Times New Roman" w:eastAsia="Times New Roman" w:hAnsi="Times New Roman" w:cs="Times New Roman"/>
          <w:spacing w:val="-1"/>
          <w:sz w:val="24"/>
          <w:szCs w:val="24"/>
        </w:rPr>
        <w:t>The Act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defines</w:t>
      </w:r>
      <w:r w:rsidRPr="00CE6807">
        <w:rPr>
          <w:rFonts w:ascii="Times New Roman" w:eastAsia="Times New Roman" w:hAnsi="Times New Roman" w:cs="Times New Roman"/>
          <w:sz w:val="24"/>
          <w:szCs w:val="24"/>
        </w:rPr>
        <w:t xml:space="preserve"> "take"</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as</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"pursue,</w:t>
      </w:r>
      <w:r w:rsidRPr="00CE6807">
        <w:rPr>
          <w:rFonts w:ascii="Times New Roman" w:eastAsia="Times New Roman" w:hAnsi="Times New Roman" w:cs="Times New Roman"/>
          <w:sz w:val="24"/>
          <w:szCs w:val="24"/>
        </w:rPr>
        <w:t xml:space="preserve"> shoot, shoot </w:t>
      </w:r>
      <w:r w:rsidRPr="00CE6807">
        <w:rPr>
          <w:rFonts w:ascii="Times New Roman" w:eastAsia="Times New Roman" w:hAnsi="Times New Roman" w:cs="Times New Roman"/>
          <w:spacing w:val="-1"/>
          <w:sz w:val="24"/>
          <w:szCs w:val="24"/>
        </w:rPr>
        <w:t>at,</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z w:val="24"/>
          <w:szCs w:val="24"/>
        </w:rPr>
        <w:t xml:space="preserve">poison, </w:t>
      </w:r>
      <w:r w:rsidRPr="00CE6807">
        <w:rPr>
          <w:rFonts w:ascii="Times New Roman" w:eastAsia="Times New Roman" w:hAnsi="Times New Roman" w:cs="Times New Roman"/>
          <w:spacing w:val="-1"/>
          <w:sz w:val="24"/>
          <w:szCs w:val="24"/>
        </w:rPr>
        <w:t>wound,</w:t>
      </w:r>
      <w:r w:rsidRPr="00CE6807">
        <w:rPr>
          <w:rFonts w:ascii="Times New Roman" w:eastAsia="Times New Roman" w:hAnsi="Times New Roman" w:cs="Times New Roman"/>
          <w:sz w:val="24"/>
          <w:szCs w:val="24"/>
        </w:rPr>
        <w:t xml:space="preserve"> kill, </w:t>
      </w:r>
      <w:r w:rsidRPr="00CE6807">
        <w:rPr>
          <w:rFonts w:ascii="Times New Roman" w:eastAsia="Times New Roman" w:hAnsi="Times New Roman" w:cs="Times New Roman"/>
          <w:spacing w:val="-1"/>
          <w:sz w:val="24"/>
          <w:szCs w:val="24"/>
        </w:rPr>
        <w:t>capture,</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trap,</w:t>
      </w:r>
      <w:r w:rsidRPr="00CE6807">
        <w:rPr>
          <w:rFonts w:ascii="Times New Roman" w:eastAsia="Times New Roman" w:hAnsi="Times New Roman" w:cs="Times New Roman"/>
          <w:spacing w:val="57"/>
          <w:sz w:val="24"/>
          <w:szCs w:val="24"/>
        </w:rPr>
        <w:t xml:space="preserve"> </w:t>
      </w:r>
      <w:r w:rsidRPr="00CE6807">
        <w:rPr>
          <w:rFonts w:ascii="Times New Roman" w:eastAsia="Times New Roman" w:hAnsi="Times New Roman" w:cs="Times New Roman"/>
          <w:spacing w:val="-1"/>
          <w:sz w:val="24"/>
          <w:szCs w:val="24"/>
        </w:rPr>
        <w:t>collect,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molest</w:t>
      </w:r>
      <w:r w:rsidRPr="00CE6807">
        <w:rPr>
          <w:rFonts w:ascii="Times New Roman" w:eastAsia="Times New Roman" w:hAnsi="Times New Roman" w:cs="Times New Roman"/>
          <w:sz w:val="24"/>
          <w:szCs w:val="24"/>
        </w:rPr>
        <w:t xml:space="preserve"> or</w:t>
      </w:r>
      <w:r w:rsidRPr="00CE6807">
        <w:rPr>
          <w:rFonts w:ascii="Times New Roman" w:eastAsia="Times New Roman" w:hAnsi="Times New Roman" w:cs="Times New Roman"/>
          <w:spacing w:val="-1"/>
          <w:sz w:val="24"/>
          <w:szCs w:val="24"/>
        </w:rPr>
        <w:t xml:space="preserve"> disturb."</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z w:val="24"/>
          <w:szCs w:val="24"/>
        </w:rPr>
        <w:t xml:space="preserve">Preconstruction surveys </w:t>
      </w:r>
      <w:r w:rsidR="00AD6D82">
        <w:rPr>
          <w:rFonts w:ascii="Times New Roman" w:eastAsia="Times New Roman" w:hAnsi="Times New Roman" w:cs="Times New Roman"/>
          <w:sz w:val="24"/>
          <w:szCs w:val="24"/>
        </w:rPr>
        <w:t xml:space="preserve">would </w:t>
      </w:r>
      <w:r w:rsidRPr="00CE6807">
        <w:rPr>
          <w:rFonts w:ascii="Times New Roman" w:eastAsia="Times New Roman" w:hAnsi="Times New Roman" w:cs="Times New Roman"/>
          <w:sz w:val="24"/>
          <w:szCs w:val="24"/>
        </w:rPr>
        <w:t xml:space="preserve">be conducted by a qualified Corps </w:t>
      </w:r>
      <w:r w:rsidR="00DC0ACB" w:rsidRPr="00CE6807">
        <w:rPr>
          <w:rFonts w:ascii="Times New Roman" w:eastAsia="Times New Roman" w:hAnsi="Times New Roman" w:cs="Times New Roman"/>
          <w:sz w:val="24"/>
          <w:szCs w:val="24"/>
        </w:rPr>
        <w:t>biologist—i</w:t>
      </w:r>
      <w:r w:rsidRPr="00CE6807">
        <w:rPr>
          <w:rFonts w:ascii="Times New Roman" w:eastAsia="Times New Roman" w:hAnsi="Times New Roman" w:cs="Times New Roman"/>
          <w:sz w:val="24"/>
          <w:szCs w:val="24"/>
        </w:rPr>
        <w:t>f any eagle nests are sighted in or near the Project Area, a</w:t>
      </w:r>
      <w:r w:rsidR="00CA5968" w:rsidRPr="00CE6807">
        <w:rPr>
          <w:rFonts w:ascii="Times New Roman" w:eastAsia="Times New Roman" w:hAnsi="Times New Roman" w:cs="Times New Roman"/>
          <w:sz w:val="24"/>
          <w:szCs w:val="24"/>
        </w:rPr>
        <w:t xml:space="preserve">n appropriately sized </w:t>
      </w:r>
      <w:r w:rsidRPr="00CE6807">
        <w:rPr>
          <w:rFonts w:ascii="Times New Roman" w:eastAsia="Times New Roman" w:hAnsi="Times New Roman" w:cs="Times New Roman"/>
          <w:sz w:val="24"/>
          <w:szCs w:val="24"/>
        </w:rPr>
        <w:t xml:space="preserve">protective buffer </w:t>
      </w:r>
      <w:r w:rsidR="00AD6D82">
        <w:rPr>
          <w:rFonts w:ascii="Times New Roman" w:eastAsia="Times New Roman" w:hAnsi="Times New Roman" w:cs="Times New Roman"/>
          <w:sz w:val="24"/>
          <w:szCs w:val="24"/>
        </w:rPr>
        <w:t xml:space="preserve">would </w:t>
      </w:r>
      <w:r w:rsidRPr="00CE6807">
        <w:rPr>
          <w:rFonts w:ascii="Times New Roman" w:eastAsia="Times New Roman" w:hAnsi="Times New Roman" w:cs="Times New Roman"/>
          <w:sz w:val="24"/>
          <w:szCs w:val="24"/>
        </w:rPr>
        <w:t xml:space="preserve">be established </w:t>
      </w:r>
      <w:r w:rsidR="00CA5968" w:rsidRPr="00CE6807">
        <w:rPr>
          <w:rFonts w:ascii="Times New Roman" w:eastAsia="Times New Roman" w:hAnsi="Times New Roman" w:cs="Times New Roman"/>
          <w:sz w:val="24"/>
          <w:szCs w:val="24"/>
        </w:rPr>
        <w:t xml:space="preserve">in coordination with USFWS </w:t>
      </w:r>
      <w:r w:rsidRPr="00CE6807">
        <w:rPr>
          <w:rFonts w:ascii="Times New Roman" w:eastAsia="Times New Roman" w:hAnsi="Times New Roman" w:cs="Times New Roman"/>
          <w:sz w:val="24"/>
          <w:szCs w:val="24"/>
        </w:rPr>
        <w:t xml:space="preserve">and the area </w:t>
      </w:r>
      <w:r w:rsidR="00AD6D82">
        <w:rPr>
          <w:rFonts w:ascii="Times New Roman" w:eastAsia="Times New Roman" w:hAnsi="Times New Roman" w:cs="Times New Roman"/>
          <w:sz w:val="24"/>
          <w:szCs w:val="24"/>
        </w:rPr>
        <w:t xml:space="preserve">would </w:t>
      </w:r>
      <w:r w:rsidRPr="00CE6807">
        <w:rPr>
          <w:rFonts w:ascii="Times New Roman" w:eastAsia="Times New Roman" w:hAnsi="Times New Roman" w:cs="Times New Roman"/>
          <w:sz w:val="24"/>
          <w:szCs w:val="24"/>
        </w:rPr>
        <w:t xml:space="preserve">be avoided until the nests </w:t>
      </w:r>
      <w:r w:rsidR="00CA5968" w:rsidRPr="00CE6807">
        <w:rPr>
          <w:rFonts w:ascii="Times New Roman" w:eastAsia="Times New Roman" w:hAnsi="Times New Roman" w:cs="Times New Roman"/>
          <w:sz w:val="24"/>
          <w:szCs w:val="24"/>
        </w:rPr>
        <w:t>we</w:t>
      </w:r>
      <w:r w:rsidR="00D536D1">
        <w:rPr>
          <w:rFonts w:ascii="Times New Roman" w:eastAsia="Times New Roman" w:hAnsi="Times New Roman" w:cs="Times New Roman"/>
          <w:sz w:val="24"/>
          <w:szCs w:val="24"/>
        </w:rPr>
        <w:t>re no longer active.</w:t>
      </w:r>
    </w:p>
    <w:p w14:paraId="4B05367A" w14:textId="21FD8CA4" w:rsidR="00A86E9F" w:rsidRPr="00E853E2" w:rsidRDefault="00A86E9F" w:rsidP="003A28B1">
      <w:pPr>
        <w:spacing w:after="120"/>
        <w:ind w:right="130" w:firstLine="720"/>
        <w:rPr>
          <w:rFonts w:ascii="Times New Roman" w:eastAsia="Times New Roman" w:hAnsi="Times New Roman" w:cs="Times New Roman"/>
          <w:spacing w:val="-1"/>
          <w:sz w:val="24"/>
          <w:szCs w:val="24"/>
        </w:rPr>
      </w:pPr>
      <w:r w:rsidRPr="00E853E2">
        <w:rPr>
          <w:rFonts w:ascii="Times New Roman" w:eastAsia="Times New Roman" w:hAnsi="Times New Roman" w:cs="Times New Roman"/>
          <w:b/>
          <w:bCs/>
          <w:spacing w:val="-1"/>
          <w:sz w:val="24"/>
          <w:szCs w:val="24"/>
        </w:rPr>
        <w:lastRenderedPageBreak/>
        <w:t>Clean</w:t>
      </w:r>
      <w:r w:rsidRPr="00E853E2">
        <w:rPr>
          <w:rFonts w:ascii="Times New Roman" w:eastAsia="Times New Roman" w:hAnsi="Times New Roman" w:cs="Times New Roman"/>
          <w:b/>
          <w:bCs/>
          <w:sz w:val="24"/>
          <w:szCs w:val="24"/>
        </w:rPr>
        <w:t xml:space="preserve"> </w:t>
      </w:r>
      <w:r w:rsidRPr="00E853E2">
        <w:rPr>
          <w:rFonts w:ascii="Times New Roman" w:eastAsia="Times New Roman" w:hAnsi="Times New Roman" w:cs="Times New Roman"/>
          <w:b/>
          <w:bCs/>
          <w:spacing w:val="-1"/>
          <w:sz w:val="24"/>
          <w:szCs w:val="24"/>
        </w:rPr>
        <w:t xml:space="preserve">Air Act </w:t>
      </w:r>
      <w:r w:rsidRPr="00E853E2">
        <w:rPr>
          <w:rFonts w:ascii="Times New Roman" w:eastAsia="Times New Roman" w:hAnsi="Times New Roman" w:cs="Times New Roman"/>
          <w:b/>
          <w:bCs/>
          <w:sz w:val="24"/>
          <w:szCs w:val="24"/>
        </w:rPr>
        <w:t>of</w:t>
      </w:r>
      <w:r w:rsidRPr="00E853E2">
        <w:rPr>
          <w:rFonts w:ascii="Times New Roman" w:eastAsia="Times New Roman" w:hAnsi="Times New Roman" w:cs="Times New Roman"/>
          <w:b/>
          <w:bCs/>
          <w:spacing w:val="1"/>
          <w:sz w:val="24"/>
          <w:szCs w:val="24"/>
        </w:rPr>
        <w:t xml:space="preserve"> </w:t>
      </w:r>
      <w:r w:rsidRPr="00E853E2">
        <w:rPr>
          <w:rFonts w:ascii="Times New Roman" w:eastAsia="Times New Roman" w:hAnsi="Times New Roman" w:cs="Times New Roman"/>
          <w:b/>
          <w:bCs/>
          <w:sz w:val="24"/>
          <w:szCs w:val="24"/>
        </w:rPr>
        <w:t>1972,</w:t>
      </w:r>
      <w:r w:rsidRPr="00E853E2">
        <w:rPr>
          <w:rFonts w:ascii="Times New Roman" w:eastAsia="Times New Roman" w:hAnsi="Times New Roman" w:cs="Times New Roman"/>
          <w:b/>
          <w:bCs/>
          <w:spacing w:val="2"/>
          <w:sz w:val="24"/>
          <w:szCs w:val="24"/>
        </w:rPr>
        <w:t xml:space="preserve"> </w:t>
      </w:r>
      <w:r w:rsidRPr="00E853E2">
        <w:rPr>
          <w:rFonts w:ascii="Times New Roman" w:eastAsia="Times New Roman" w:hAnsi="Times New Roman" w:cs="Times New Roman"/>
          <w:b/>
          <w:bCs/>
          <w:sz w:val="24"/>
          <w:szCs w:val="24"/>
        </w:rPr>
        <w:t xml:space="preserve">as </w:t>
      </w:r>
      <w:r w:rsidRPr="00E853E2">
        <w:rPr>
          <w:rFonts w:ascii="Times New Roman" w:eastAsia="Times New Roman" w:hAnsi="Times New Roman" w:cs="Times New Roman"/>
          <w:b/>
          <w:bCs/>
          <w:spacing w:val="-1"/>
          <w:sz w:val="24"/>
          <w:szCs w:val="24"/>
        </w:rPr>
        <w:t>amended,</w:t>
      </w:r>
      <w:r w:rsidRPr="00E853E2">
        <w:rPr>
          <w:rFonts w:ascii="Times New Roman" w:eastAsia="Times New Roman" w:hAnsi="Times New Roman" w:cs="Times New Roman"/>
          <w:b/>
          <w:bCs/>
          <w:sz w:val="24"/>
          <w:szCs w:val="24"/>
        </w:rPr>
        <w:t xml:space="preserve"> 42 </w:t>
      </w:r>
      <w:r w:rsidRPr="00E853E2">
        <w:rPr>
          <w:rFonts w:ascii="Times New Roman" w:eastAsia="Times New Roman" w:hAnsi="Times New Roman" w:cs="Times New Roman"/>
          <w:b/>
          <w:bCs/>
          <w:spacing w:val="-1"/>
          <w:sz w:val="24"/>
          <w:szCs w:val="24"/>
        </w:rPr>
        <w:t>U.S.C.</w:t>
      </w:r>
      <w:r w:rsidRPr="00E853E2">
        <w:rPr>
          <w:rFonts w:ascii="Times New Roman" w:eastAsia="Times New Roman" w:hAnsi="Times New Roman" w:cs="Times New Roman"/>
          <w:b/>
          <w:bCs/>
          <w:sz w:val="24"/>
          <w:szCs w:val="24"/>
        </w:rPr>
        <w:t xml:space="preserve"> § 7401, </w:t>
      </w:r>
      <w:r w:rsidRPr="00E853E2">
        <w:rPr>
          <w:rFonts w:ascii="Times New Roman" w:eastAsia="Times New Roman" w:hAnsi="Times New Roman" w:cs="Times New Roman"/>
          <w:b/>
          <w:bCs/>
          <w:i/>
          <w:spacing w:val="-1"/>
          <w:sz w:val="24"/>
          <w:szCs w:val="24"/>
        </w:rPr>
        <w:t>et</w:t>
      </w:r>
      <w:r w:rsidRPr="00E853E2">
        <w:rPr>
          <w:rFonts w:ascii="Times New Roman" w:eastAsia="Times New Roman" w:hAnsi="Times New Roman" w:cs="Times New Roman"/>
          <w:b/>
          <w:bCs/>
          <w:i/>
          <w:sz w:val="24"/>
          <w:szCs w:val="24"/>
        </w:rPr>
        <w:t xml:space="preserve"> </w:t>
      </w:r>
      <w:r w:rsidRPr="00E853E2">
        <w:rPr>
          <w:rFonts w:ascii="Times New Roman" w:eastAsia="Times New Roman" w:hAnsi="Times New Roman" w:cs="Times New Roman"/>
          <w:b/>
          <w:bCs/>
          <w:i/>
          <w:spacing w:val="-1"/>
          <w:sz w:val="24"/>
          <w:szCs w:val="24"/>
        </w:rPr>
        <w:t>seq</w:t>
      </w:r>
      <w:r w:rsidRPr="00E853E2">
        <w:rPr>
          <w:rFonts w:ascii="Times New Roman" w:eastAsia="Times New Roman" w:hAnsi="Times New Roman" w:cs="Times New Roman"/>
          <w:b/>
          <w:bCs/>
          <w:spacing w:val="-1"/>
          <w:sz w:val="24"/>
          <w:szCs w:val="24"/>
        </w:rPr>
        <w:t>.</w:t>
      </w:r>
      <w:r w:rsidRPr="00E853E2">
        <w:rPr>
          <w:rFonts w:ascii="Times New Roman" w:eastAsia="Times New Roman" w:hAnsi="Times New Roman" w:cs="Times New Roman"/>
          <w:b/>
          <w:bCs/>
          <w:spacing w:val="60"/>
          <w:sz w:val="24"/>
          <w:szCs w:val="24"/>
        </w:rPr>
        <w:t xml:space="preserve"> </w:t>
      </w:r>
      <w:r w:rsidRPr="00E853E2">
        <w:rPr>
          <w:rFonts w:ascii="Times New Roman" w:eastAsia="Times New Roman" w:hAnsi="Times New Roman" w:cs="Times New Roman"/>
          <w:i/>
          <w:spacing w:val="-1"/>
          <w:sz w:val="24"/>
          <w:szCs w:val="24"/>
        </w:rPr>
        <w:t>Full</w:t>
      </w:r>
      <w:r w:rsidRPr="00E853E2">
        <w:rPr>
          <w:rFonts w:ascii="Times New Roman" w:eastAsia="Times New Roman" w:hAnsi="Times New Roman" w:cs="Times New Roman"/>
          <w:i/>
          <w:sz w:val="24"/>
          <w:szCs w:val="24"/>
        </w:rPr>
        <w:t xml:space="preserve"> </w:t>
      </w:r>
      <w:r w:rsidRPr="00E853E2">
        <w:rPr>
          <w:rFonts w:ascii="Times New Roman" w:eastAsia="Times New Roman" w:hAnsi="Times New Roman" w:cs="Times New Roman"/>
          <w:i/>
          <w:spacing w:val="-1"/>
          <w:sz w:val="24"/>
          <w:szCs w:val="24"/>
        </w:rPr>
        <w:t>Compliance</w:t>
      </w:r>
      <w:r w:rsidRPr="00E853E2">
        <w:rPr>
          <w:rFonts w:ascii="Times New Roman" w:eastAsia="Times New Roman" w:hAnsi="Times New Roman" w:cs="Times New Roman"/>
          <w:b/>
          <w:bCs/>
          <w:spacing w:val="-1"/>
          <w:sz w:val="24"/>
          <w:szCs w:val="24"/>
        </w:rPr>
        <w:t>.</w:t>
      </w:r>
      <w:r w:rsidRPr="00E853E2">
        <w:rPr>
          <w:rFonts w:ascii="Times New Roman" w:eastAsia="Times New Roman" w:hAnsi="Times New Roman" w:cs="Times New Roman"/>
          <w:b/>
          <w:bCs/>
          <w:spacing w:val="61"/>
          <w:sz w:val="24"/>
          <w:szCs w:val="24"/>
        </w:rPr>
        <w:t xml:space="preserve"> </w:t>
      </w:r>
      <w:r w:rsidRPr="00E853E2">
        <w:rPr>
          <w:rFonts w:ascii="Times New Roman" w:eastAsia="Times New Roman" w:hAnsi="Times New Roman" w:cs="Times New Roman"/>
          <w:spacing w:val="-1"/>
          <w:sz w:val="24"/>
          <w:szCs w:val="24"/>
        </w:rPr>
        <w:t>Section</w:t>
      </w:r>
      <w:r w:rsidR="00F71C2A" w:rsidRPr="00E853E2">
        <w:rPr>
          <w:rFonts w:ascii="Times New Roman" w:eastAsia="Times New Roman" w:hAnsi="Times New Roman" w:cs="Times New Roman"/>
          <w:sz w:val="24"/>
          <w:szCs w:val="24"/>
        </w:rPr>
        <w:t xml:space="preserve"> 3.</w:t>
      </w:r>
      <w:r w:rsidR="00D536D1" w:rsidRPr="00E853E2">
        <w:rPr>
          <w:rFonts w:ascii="Times New Roman" w:eastAsia="Times New Roman" w:hAnsi="Times New Roman" w:cs="Times New Roman"/>
          <w:sz w:val="24"/>
          <w:szCs w:val="24"/>
        </w:rPr>
        <w:t>2.1</w:t>
      </w:r>
      <w:r w:rsidRPr="00E853E2">
        <w:rPr>
          <w:rFonts w:ascii="Times New Roman" w:eastAsia="Times New Roman" w:hAnsi="Times New Roman" w:cs="Times New Roman"/>
          <w:sz w:val="24"/>
          <w:szCs w:val="24"/>
        </w:rPr>
        <w:t xml:space="preserve"> of</w:t>
      </w:r>
      <w:r w:rsidRPr="00E853E2">
        <w:rPr>
          <w:rFonts w:ascii="Times New Roman" w:eastAsia="Times New Roman" w:hAnsi="Times New Roman" w:cs="Times New Roman"/>
          <w:spacing w:val="-1"/>
          <w:sz w:val="24"/>
          <w:szCs w:val="24"/>
        </w:rPr>
        <w:t xml:space="preserve"> </w:t>
      </w:r>
      <w:r w:rsidRPr="00E853E2">
        <w:rPr>
          <w:rFonts w:ascii="Times New Roman" w:eastAsia="Times New Roman" w:hAnsi="Times New Roman" w:cs="Times New Roman"/>
          <w:sz w:val="24"/>
          <w:szCs w:val="24"/>
        </w:rPr>
        <w:t xml:space="preserve">this </w:t>
      </w:r>
      <w:r w:rsidRPr="00E853E2">
        <w:rPr>
          <w:rFonts w:ascii="Times New Roman" w:eastAsia="Times New Roman" w:hAnsi="Times New Roman" w:cs="Times New Roman"/>
          <w:spacing w:val="-1"/>
          <w:sz w:val="24"/>
          <w:szCs w:val="24"/>
        </w:rPr>
        <w:t>document</w:t>
      </w:r>
      <w:r w:rsidRPr="00E853E2">
        <w:rPr>
          <w:rFonts w:ascii="Times New Roman" w:eastAsia="Times New Roman" w:hAnsi="Times New Roman" w:cs="Times New Roman"/>
          <w:sz w:val="24"/>
          <w:szCs w:val="24"/>
        </w:rPr>
        <w:t xml:space="preserve"> </w:t>
      </w:r>
      <w:r w:rsidRPr="00E853E2">
        <w:rPr>
          <w:rFonts w:ascii="Times New Roman" w:eastAsia="Times New Roman" w:hAnsi="Times New Roman" w:cs="Times New Roman"/>
          <w:spacing w:val="-1"/>
          <w:sz w:val="24"/>
          <w:szCs w:val="24"/>
        </w:rPr>
        <w:t>discusses</w:t>
      </w:r>
      <w:r w:rsidRPr="00E853E2">
        <w:rPr>
          <w:rFonts w:ascii="Times New Roman" w:eastAsia="Times New Roman" w:hAnsi="Times New Roman" w:cs="Times New Roman"/>
          <w:sz w:val="24"/>
          <w:szCs w:val="24"/>
        </w:rPr>
        <w:t xml:space="preserve"> the</w:t>
      </w:r>
      <w:r w:rsidRPr="00E853E2">
        <w:rPr>
          <w:rFonts w:ascii="Times New Roman" w:eastAsia="Times New Roman" w:hAnsi="Times New Roman" w:cs="Times New Roman"/>
          <w:spacing w:val="-1"/>
          <w:sz w:val="24"/>
          <w:szCs w:val="24"/>
        </w:rPr>
        <w:t xml:space="preserve"> effects</w:t>
      </w:r>
      <w:r w:rsidRPr="00E853E2">
        <w:rPr>
          <w:rFonts w:ascii="Times New Roman" w:eastAsia="Times New Roman" w:hAnsi="Times New Roman" w:cs="Times New Roman"/>
          <w:sz w:val="24"/>
          <w:szCs w:val="24"/>
        </w:rPr>
        <w:t xml:space="preserve"> of</w:t>
      </w:r>
      <w:r w:rsidRPr="00E853E2">
        <w:rPr>
          <w:rFonts w:ascii="Times New Roman" w:eastAsia="Times New Roman" w:hAnsi="Times New Roman" w:cs="Times New Roman"/>
          <w:spacing w:val="-1"/>
          <w:sz w:val="24"/>
          <w:szCs w:val="24"/>
        </w:rPr>
        <w:t xml:space="preserve"> </w:t>
      </w:r>
      <w:r w:rsidRPr="00E853E2">
        <w:rPr>
          <w:rFonts w:ascii="Times New Roman" w:eastAsia="Times New Roman" w:hAnsi="Times New Roman" w:cs="Times New Roman"/>
          <w:sz w:val="24"/>
          <w:szCs w:val="24"/>
        </w:rPr>
        <w:t>the</w:t>
      </w:r>
      <w:r w:rsidR="00DC0ACB" w:rsidRPr="00E853E2">
        <w:rPr>
          <w:rFonts w:ascii="Times New Roman" w:eastAsia="Times New Roman" w:hAnsi="Times New Roman" w:cs="Times New Roman"/>
          <w:spacing w:val="-1"/>
          <w:sz w:val="24"/>
          <w:szCs w:val="24"/>
        </w:rPr>
        <w:t xml:space="preserve"> Pro</w:t>
      </w:r>
      <w:r w:rsidR="005A3265">
        <w:rPr>
          <w:rFonts w:ascii="Times New Roman" w:eastAsia="Times New Roman" w:hAnsi="Times New Roman" w:cs="Times New Roman"/>
          <w:spacing w:val="-1"/>
          <w:sz w:val="24"/>
          <w:szCs w:val="24"/>
        </w:rPr>
        <w:t>posed Action</w:t>
      </w:r>
      <w:r w:rsidRPr="00E853E2">
        <w:rPr>
          <w:rFonts w:ascii="Times New Roman" w:eastAsia="Times New Roman" w:hAnsi="Times New Roman" w:cs="Times New Roman"/>
          <w:sz w:val="24"/>
          <w:szCs w:val="24"/>
        </w:rPr>
        <w:t xml:space="preserve"> on</w:t>
      </w:r>
      <w:r w:rsidRPr="00E853E2">
        <w:rPr>
          <w:rFonts w:ascii="Times New Roman" w:eastAsia="Times New Roman" w:hAnsi="Times New Roman" w:cs="Times New Roman"/>
          <w:spacing w:val="-1"/>
          <w:sz w:val="24"/>
          <w:szCs w:val="24"/>
        </w:rPr>
        <w:t xml:space="preserve"> local and regional air quality.</w:t>
      </w:r>
      <w:r w:rsidR="00DC0ACB" w:rsidRPr="00E853E2">
        <w:rPr>
          <w:rFonts w:ascii="Times New Roman" w:eastAsia="Times New Roman" w:hAnsi="Times New Roman" w:cs="Times New Roman"/>
          <w:spacing w:val="-1"/>
          <w:sz w:val="24"/>
          <w:szCs w:val="24"/>
        </w:rPr>
        <w:t xml:space="preserve"> </w:t>
      </w:r>
      <w:r w:rsidRPr="00E853E2">
        <w:rPr>
          <w:rFonts w:ascii="Times New Roman" w:eastAsia="Times New Roman" w:hAnsi="Times New Roman" w:cs="Times New Roman"/>
          <w:spacing w:val="-1"/>
          <w:sz w:val="24"/>
          <w:szCs w:val="24"/>
        </w:rPr>
        <w:t xml:space="preserve">The analysis </w:t>
      </w:r>
      <w:r w:rsidR="005A3265">
        <w:rPr>
          <w:rFonts w:ascii="Times New Roman" w:eastAsia="Times New Roman" w:hAnsi="Times New Roman" w:cs="Times New Roman"/>
          <w:spacing w:val="-1"/>
          <w:sz w:val="24"/>
          <w:szCs w:val="24"/>
        </w:rPr>
        <w:t>indicates</w:t>
      </w:r>
      <w:r w:rsidR="005A3265" w:rsidRPr="00E853E2">
        <w:rPr>
          <w:rFonts w:ascii="Times New Roman" w:eastAsia="Times New Roman" w:hAnsi="Times New Roman" w:cs="Times New Roman"/>
          <w:spacing w:val="-1"/>
          <w:sz w:val="24"/>
          <w:szCs w:val="24"/>
        </w:rPr>
        <w:t xml:space="preserve"> </w:t>
      </w:r>
      <w:r w:rsidRPr="00E853E2">
        <w:rPr>
          <w:rFonts w:ascii="Times New Roman" w:eastAsia="Times New Roman" w:hAnsi="Times New Roman" w:cs="Times New Roman"/>
          <w:spacing w:val="-1"/>
          <w:sz w:val="24"/>
          <w:szCs w:val="24"/>
        </w:rPr>
        <w:t xml:space="preserve">that </w:t>
      </w:r>
      <w:r w:rsidR="005A3265">
        <w:rPr>
          <w:rFonts w:ascii="Times New Roman" w:eastAsia="Times New Roman" w:hAnsi="Times New Roman" w:cs="Times New Roman"/>
          <w:spacing w:val="-1"/>
          <w:sz w:val="24"/>
          <w:szCs w:val="24"/>
        </w:rPr>
        <w:t xml:space="preserve">the </w:t>
      </w:r>
      <w:r w:rsidRPr="00E853E2">
        <w:rPr>
          <w:rFonts w:ascii="Times New Roman" w:eastAsia="Times New Roman" w:hAnsi="Times New Roman" w:cs="Times New Roman"/>
          <w:spacing w:val="-1"/>
          <w:sz w:val="24"/>
          <w:szCs w:val="24"/>
        </w:rPr>
        <w:t xml:space="preserve">expected emissions </w:t>
      </w:r>
      <w:r w:rsidR="00D536D1" w:rsidRPr="00E853E2">
        <w:rPr>
          <w:rFonts w:ascii="Times New Roman" w:eastAsia="Times New Roman" w:hAnsi="Times New Roman" w:cs="Times New Roman"/>
          <w:spacing w:val="-1"/>
          <w:sz w:val="24"/>
          <w:szCs w:val="24"/>
        </w:rPr>
        <w:t xml:space="preserve">for each phase of construction </w:t>
      </w:r>
      <w:r w:rsidR="00AD6D82">
        <w:rPr>
          <w:rFonts w:ascii="Times New Roman" w:eastAsia="Times New Roman" w:hAnsi="Times New Roman" w:cs="Times New Roman"/>
          <w:spacing w:val="-1"/>
          <w:sz w:val="24"/>
          <w:szCs w:val="24"/>
        </w:rPr>
        <w:t xml:space="preserve">would </w:t>
      </w:r>
      <w:r w:rsidR="00D536D1" w:rsidRPr="00E853E2">
        <w:rPr>
          <w:rFonts w:ascii="Times New Roman" w:eastAsia="Times New Roman" w:hAnsi="Times New Roman" w:cs="Times New Roman"/>
          <w:spacing w:val="-1"/>
          <w:sz w:val="24"/>
          <w:szCs w:val="24"/>
        </w:rPr>
        <w:t>not exceed federal</w:t>
      </w:r>
      <w:r w:rsidRPr="00E853E2">
        <w:rPr>
          <w:rFonts w:ascii="Times New Roman" w:eastAsia="Times New Roman" w:hAnsi="Times New Roman" w:cs="Times New Roman"/>
          <w:spacing w:val="-1"/>
          <w:sz w:val="24"/>
          <w:szCs w:val="24"/>
        </w:rPr>
        <w:t xml:space="preserve"> </w:t>
      </w:r>
      <w:r w:rsidR="00D536D1" w:rsidRPr="00E853E2">
        <w:rPr>
          <w:rFonts w:ascii="Times New Roman" w:eastAsia="Times New Roman" w:hAnsi="Times New Roman" w:cs="Times New Roman"/>
          <w:i/>
          <w:spacing w:val="-1"/>
          <w:sz w:val="24"/>
          <w:szCs w:val="24"/>
        </w:rPr>
        <w:t>de minimi</w:t>
      </w:r>
      <w:r w:rsidRPr="00E853E2">
        <w:rPr>
          <w:rFonts w:ascii="Times New Roman" w:eastAsia="Times New Roman" w:hAnsi="Times New Roman" w:cs="Times New Roman"/>
          <w:i/>
          <w:spacing w:val="-1"/>
          <w:sz w:val="24"/>
          <w:szCs w:val="24"/>
        </w:rPr>
        <w:t>s</w:t>
      </w:r>
      <w:r w:rsidRPr="00E853E2">
        <w:rPr>
          <w:rFonts w:ascii="Times New Roman" w:eastAsia="Times New Roman" w:hAnsi="Times New Roman" w:cs="Times New Roman"/>
          <w:spacing w:val="-1"/>
          <w:sz w:val="24"/>
          <w:szCs w:val="24"/>
        </w:rPr>
        <w:t xml:space="preserve"> thresholds</w:t>
      </w:r>
      <w:r w:rsidR="00326EF2">
        <w:rPr>
          <w:rFonts w:ascii="Times New Roman" w:eastAsia="Times New Roman" w:hAnsi="Times New Roman" w:cs="Times New Roman"/>
          <w:spacing w:val="-1"/>
          <w:sz w:val="24"/>
          <w:szCs w:val="24"/>
        </w:rPr>
        <w:t xml:space="preserve"> and is t</w:t>
      </w:r>
      <w:r w:rsidRPr="00E853E2">
        <w:rPr>
          <w:rFonts w:ascii="Times New Roman" w:eastAsia="Times New Roman" w:hAnsi="Times New Roman" w:cs="Times New Roman"/>
          <w:spacing w:val="-1"/>
          <w:sz w:val="24"/>
          <w:szCs w:val="24"/>
        </w:rPr>
        <w:t>herefore</w:t>
      </w:r>
      <w:r w:rsidR="00326EF2">
        <w:rPr>
          <w:rFonts w:ascii="Times New Roman" w:eastAsia="Times New Roman" w:hAnsi="Times New Roman" w:cs="Times New Roman"/>
          <w:spacing w:val="-1"/>
          <w:sz w:val="24"/>
          <w:szCs w:val="24"/>
        </w:rPr>
        <w:t xml:space="preserve"> compliant</w:t>
      </w:r>
      <w:r w:rsidRPr="00E853E2">
        <w:rPr>
          <w:rFonts w:ascii="Times New Roman" w:eastAsia="Times New Roman" w:hAnsi="Times New Roman" w:cs="Times New Roman"/>
          <w:spacing w:val="-1"/>
          <w:sz w:val="24"/>
          <w:szCs w:val="24"/>
        </w:rPr>
        <w:t xml:space="preserve"> with the Federal Clean Air Act.</w:t>
      </w:r>
      <w:r w:rsidR="00D21EA8" w:rsidRPr="00E853E2">
        <w:rPr>
          <w:rFonts w:ascii="Times New Roman" w:eastAsia="Times New Roman" w:hAnsi="Times New Roman" w:cs="Times New Roman"/>
          <w:spacing w:val="-1"/>
          <w:sz w:val="24"/>
          <w:szCs w:val="24"/>
        </w:rPr>
        <w:t xml:space="preserve"> However, </w:t>
      </w:r>
      <w:r w:rsidR="00E853E2" w:rsidRPr="00E853E2">
        <w:rPr>
          <w:rFonts w:ascii="Times New Roman" w:eastAsia="Times New Roman" w:hAnsi="Times New Roman" w:cs="Times New Roman"/>
          <w:spacing w:val="-1"/>
          <w:sz w:val="24"/>
          <w:szCs w:val="24"/>
        </w:rPr>
        <w:t>the P</w:t>
      </w:r>
      <w:r w:rsidR="006B2350">
        <w:rPr>
          <w:rFonts w:ascii="Times New Roman" w:eastAsia="Times New Roman" w:hAnsi="Times New Roman" w:cs="Times New Roman"/>
          <w:spacing w:val="-1"/>
          <w:sz w:val="24"/>
          <w:szCs w:val="24"/>
        </w:rPr>
        <w:t>hases 2B and 3 P</w:t>
      </w:r>
      <w:r w:rsidR="00E853E2" w:rsidRPr="00E853E2">
        <w:rPr>
          <w:rFonts w:ascii="Times New Roman" w:eastAsia="Times New Roman" w:hAnsi="Times New Roman" w:cs="Times New Roman"/>
          <w:spacing w:val="-1"/>
          <w:sz w:val="24"/>
          <w:szCs w:val="24"/>
        </w:rPr>
        <w:t xml:space="preserve">roject is both operationally significant under CEQA and </w:t>
      </w:r>
      <w:r w:rsidR="00326EF2">
        <w:rPr>
          <w:rFonts w:ascii="Times New Roman" w:eastAsia="Times New Roman" w:hAnsi="Times New Roman" w:cs="Times New Roman"/>
          <w:spacing w:val="-1"/>
          <w:sz w:val="24"/>
          <w:szCs w:val="24"/>
        </w:rPr>
        <w:t xml:space="preserve">it is anticipated that </w:t>
      </w:r>
      <w:r w:rsidR="00E853E2" w:rsidRPr="00E853E2">
        <w:rPr>
          <w:rFonts w:ascii="Times New Roman" w:eastAsia="Times New Roman" w:hAnsi="Times New Roman" w:cs="Times New Roman"/>
          <w:spacing w:val="-1"/>
          <w:sz w:val="24"/>
          <w:szCs w:val="24"/>
        </w:rPr>
        <w:t>local</w:t>
      </w:r>
      <w:r w:rsidR="005A3265">
        <w:rPr>
          <w:rFonts w:ascii="Times New Roman" w:eastAsia="Times New Roman" w:hAnsi="Times New Roman" w:cs="Times New Roman"/>
          <w:spacing w:val="-1"/>
          <w:sz w:val="24"/>
          <w:szCs w:val="24"/>
        </w:rPr>
        <w:t xml:space="preserve"> </w:t>
      </w:r>
      <w:r w:rsidR="00C70B77">
        <w:rPr>
          <w:rFonts w:ascii="Times New Roman" w:eastAsia="Times New Roman" w:hAnsi="Times New Roman" w:cs="Times New Roman"/>
          <w:spacing w:val="-1"/>
          <w:sz w:val="24"/>
          <w:szCs w:val="24"/>
        </w:rPr>
        <w:t xml:space="preserve">Feather River Air Quality Management District </w:t>
      </w:r>
      <w:r w:rsidR="005A3265">
        <w:rPr>
          <w:rFonts w:ascii="Times New Roman" w:eastAsia="Times New Roman" w:hAnsi="Times New Roman" w:cs="Times New Roman"/>
          <w:spacing w:val="-1"/>
          <w:sz w:val="24"/>
          <w:szCs w:val="24"/>
        </w:rPr>
        <w:t>(FRAQMD)</w:t>
      </w:r>
      <w:r w:rsidR="00E853E2" w:rsidRPr="00E853E2">
        <w:rPr>
          <w:rFonts w:ascii="Times New Roman" w:eastAsia="Times New Roman" w:hAnsi="Times New Roman" w:cs="Times New Roman"/>
          <w:spacing w:val="-1"/>
          <w:sz w:val="24"/>
          <w:szCs w:val="24"/>
        </w:rPr>
        <w:t xml:space="preserve"> thresholds for NOx and PM</w:t>
      </w:r>
      <w:r w:rsidR="00E853E2" w:rsidRPr="00E853E2">
        <w:rPr>
          <w:rFonts w:ascii="Times New Roman" w:eastAsia="Times New Roman" w:hAnsi="Times New Roman" w:cs="Times New Roman"/>
          <w:spacing w:val="-1"/>
          <w:sz w:val="24"/>
          <w:szCs w:val="24"/>
          <w:vertAlign w:val="subscript"/>
        </w:rPr>
        <w:t>10</w:t>
      </w:r>
      <w:r w:rsidR="005A3265">
        <w:rPr>
          <w:rFonts w:ascii="Times New Roman" w:eastAsia="Times New Roman" w:hAnsi="Times New Roman" w:cs="Times New Roman"/>
          <w:spacing w:val="-1"/>
          <w:sz w:val="24"/>
          <w:szCs w:val="24"/>
          <w:vertAlign w:val="subscript"/>
        </w:rPr>
        <w:t xml:space="preserve"> </w:t>
      </w:r>
      <w:r w:rsidR="005A3265">
        <w:rPr>
          <w:rFonts w:ascii="Times New Roman" w:eastAsia="Times New Roman" w:hAnsi="Times New Roman" w:cs="Times New Roman"/>
          <w:spacing w:val="-1"/>
          <w:sz w:val="24"/>
          <w:szCs w:val="24"/>
        </w:rPr>
        <w:t>would be exceeded</w:t>
      </w:r>
      <w:r w:rsidR="006B2350">
        <w:rPr>
          <w:rFonts w:ascii="Times New Roman" w:eastAsia="Times New Roman" w:hAnsi="Times New Roman" w:cs="Times New Roman"/>
          <w:spacing w:val="-1"/>
          <w:sz w:val="24"/>
          <w:szCs w:val="24"/>
        </w:rPr>
        <w:t>. M</w:t>
      </w:r>
      <w:r w:rsidR="00E853E2" w:rsidRPr="00E853E2">
        <w:rPr>
          <w:rFonts w:ascii="Times New Roman" w:eastAsia="Times New Roman" w:hAnsi="Times New Roman" w:cs="Times New Roman"/>
          <w:spacing w:val="-1"/>
          <w:sz w:val="24"/>
          <w:szCs w:val="24"/>
        </w:rPr>
        <w:t>itigation measures to reduce emissions are discussed in Section 3.2.1.4.</w:t>
      </w:r>
    </w:p>
    <w:p w14:paraId="7BADF3DF" w14:textId="554A2F39" w:rsidR="00756ECC" w:rsidRPr="00127663" w:rsidRDefault="00A86E9F" w:rsidP="003A28B1">
      <w:pPr>
        <w:spacing w:after="120"/>
        <w:ind w:right="130" w:firstLine="720"/>
        <w:rPr>
          <w:rFonts w:ascii="Times New Roman" w:eastAsia="Times New Roman" w:hAnsi="Times New Roman" w:cs="Times New Roman"/>
          <w:spacing w:val="-1"/>
          <w:sz w:val="24"/>
          <w:szCs w:val="24"/>
        </w:rPr>
      </w:pPr>
      <w:r w:rsidRPr="004253F5">
        <w:rPr>
          <w:rFonts w:ascii="Times New Roman" w:eastAsia="Times New Roman" w:hAnsi="Times New Roman" w:cs="Times New Roman"/>
          <w:b/>
          <w:bCs/>
          <w:spacing w:val="-1"/>
          <w:sz w:val="24"/>
          <w:szCs w:val="24"/>
        </w:rPr>
        <w:t>Clean</w:t>
      </w:r>
      <w:r w:rsidRPr="004253F5">
        <w:rPr>
          <w:rFonts w:ascii="Times New Roman" w:eastAsia="Times New Roman" w:hAnsi="Times New Roman" w:cs="Times New Roman"/>
          <w:b/>
          <w:bCs/>
          <w:sz w:val="24"/>
          <w:szCs w:val="24"/>
        </w:rPr>
        <w:t xml:space="preserve"> </w:t>
      </w:r>
      <w:r w:rsidRPr="004253F5">
        <w:rPr>
          <w:rFonts w:ascii="Times New Roman" w:eastAsia="Times New Roman" w:hAnsi="Times New Roman" w:cs="Times New Roman"/>
          <w:b/>
          <w:bCs/>
          <w:spacing w:val="-1"/>
          <w:sz w:val="24"/>
          <w:szCs w:val="24"/>
        </w:rPr>
        <w:t xml:space="preserve">Water </w:t>
      </w:r>
      <w:r w:rsidRPr="004253F5">
        <w:rPr>
          <w:rFonts w:ascii="Times New Roman" w:eastAsia="Times New Roman" w:hAnsi="Times New Roman" w:cs="Times New Roman"/>
          <w:b/>
          <w:bCs/>
          <w:sz w:val="24"/>
          <w:szCs w:val="24"/>
        </w:rPr>
        <w:t>Act</w:t>
      </w:r>
      <w:r w:rsidRPr="004253F5">
        <w:rPr>
          <w:rFonts w:ascii="Times New Roman" w:eastAsia="Times New Roman" w:hAnsi="Times New Roman" w:cs="Times New Roman"/>
          <w:b/>
          <w:bCs/>
          <w:spacing w:val="-1"/>
          <w:sz w:val="24"/>
          <w:szCs w:val="24"/>
        </w:rPr>
        <w:t xml:space="preserve"> </w:t>
      </w:r>
      <w:r w:rsidRPr="004253F5">
        <w:rPr>
          <w:rFonts w:ascii="Times New Roman" w:eastAsia="Times New Roman" w:hAnsi="Times New Roman" w:cs="Times New Roman"/>
          <w:b/>
          <w:bCs/>
          <w:sz w:val="24"/>
          <w:szCs w:val="24"/>
        </w:rPr>
        <w:t>of</w:t>
      </w:r>
      <w:r w:rsidRPr="004253F5">
        <w:rPr>
          <w:rFonts w:ascii="Times New Roman" w:eastAsia="Times New Roman" w:hAnsi="Times New Roman" w:cs="Times New Roman"/>
          <w:b/>
          <w:bCs/>
          <w:spacing w:val="1"/>
          <w:sz w:val="24"/>
          <w:szCs w:val="24"/>
        </w:rPr>
        <w:t xml:space="preserve"> </w:t>
      </w:r>
      <w:r w:rsidRPr="004253F5">
        <w:rPr>
          <w:rFonts w:ascii="Times New Roman" w:eastAsia="Times New Roman" w:hAnsi="Times New Roman" w:cs="Times New Roman"/>
          <w:b/>
          <w:bCs/>
          <w:sz w:val="24"/>
          <w:szCs w:val="24"/>
        </w:rPr>
        <w:t xml:space="preserve">1972, as </w:t>
      </w:r>
      <w:r w:rsidRPr="004253F5">
        <w:rPr>
          <w:rFonts w:ascii="Times New Roman" w:eastAsia="Times New Roman" w:hAnsi="Times New Roman" w:cs="Times New Roman"/>
          <w:b/>
          <w:bCs/>
          <w:spacing w:val="-1"/>
          <w:sz w:val="24"/>
          <w:szCs w:val="24"/>
        </w:rPr>
        <w:t>amended,</w:t>
      </w:r>
      <w:r w:rsidRPr="004253F5">
        <w:rPr>
          <w:rFonts w:ascii="Times New Roman" w:eastAsia="Times New Roman" w:hAnsi="Times New Roman" w:cs="Times New Roman"/>
          <w:b/>
          <w:bCs/>
          <w:sz w:val="24"/>
          <w:szCs w:val="24"/>
        </w:rPr>
        <w:t xml:space="preserve"> 33 </w:t>
      </w:r>
      <w:r w:rsidRPr="004253F5">
        <w:rPr>
          <w:rFonts w:ascii="Times New Roman" w:eastAsia="Times New Roman" w:hAnsi="Times New Roman" w:cs="Times New Roman"/>
          <w:b/>
          <w:bCs/>
          <w:spacing w:val="-1"/>
          <w:sz w:val="24"/>
          <w:szCs w:val="24"/>
        </w:rPr>
        <w:t>U.S.C.</w:t>
      </w:r>
      <w:r w:rsidRPr="004253F5">
        <w:rPr>
          <w:rFonts w:ascii="Times New Roman" w:eastAsia="Times New Roman" w:hAnsi="Times New Roman" w:cs="Times New Roman"/>
          <w:b/>
          <w:bCs/>
          <w:sz w:val="24"/>
          <w:szCs w:val="24"/>
        </w:rPr>
        <w:t xml:space="preserve"> § 1251, </w:t>
      </w:r>
      <w:r w:rsidRPr="004253F5">
        <w:rPr>
          <w:rFonts w:ascii="Times New Roman" w:eastAsia="Times New Roman" w:hAnsi="Times New Roman" w:cs="Times New Roman"/>
          <w:b/>
          <w:bCs/>
          <w:i/>
          <w:spacing w:val="-1"/>
          <w:sz w:val="24"/>
          <w:szCs w:val="24"/>
        </w:rPr>
        <w:t>et</w:t>
      </w:r>
      <w:r w:rsidRPr="004253F5">
        <w:rPr>
          <w:rFonts w:ascii="Times New Roman" w:eastAsia="Times New Roman" w:hAnsi="Times New Roman" w:cs="Times New Roman"/>
          <w:b/>
          <w:bCs/>
          <w:i/>
          <w:sz w:val="24"/>
          <w:szCs w:val="24"/>
        </w:rPr>
        <w:t xml:space="preserve"> </w:t>
      </w:r>
      <w:r w:rsidRPr="004253F5">
        <w:rPr>
          <w:rFonts w:ascii="Times New Roman" w:eastAsia="Times New Roman" w:hAnsi="Times New Roman" w:cs="Times New Roman"/>
          <w:b/>
          <w:bCs/>
          <w:i/>
          <w:spacing w:val="-1"/>
          <w:sz w:val="24"/>
          <w:szCs w:val="24"/>
        </w:rPr>
        <w:t>seq</w:t>
      </w:r>
      <w:r w:rsidRPr="004253F5">
        <w:rPr>
          <w:rFonts w:ascii="Times New Roman" w:eastAsia="Times New Roman" w:hAnsi="Times New Roman" w:cs="Times New Roman"/>
          <w:b/>
          <w:bCs/>
          <w:spacing w:val="-1"/>
          <w:sz w:val="24"/>
          <w:szCs w:val="24"/>
        </w:rPr>
        <w:t>.</w:t>
      </w:r>
      <w:r w:rsidRPr="004253F5">
        <w:rPr>
          <w:rFonts w:ascii="Times New Roman" w:eastAsia="Times New Roman" w:hAnsi="Times New Roman" w:cs="Times New Roman"/>
          <w:b/>
          <w:bCs/>
          <w:sz w:val="24"/>
          <w:szCs w:val="24"/>
        </w:rPr>
        <w:t xml:space="preserve">  </w:t>
      </w:r>
      <w:r w:rsidR="00694AE5">
        <w:rPr>
          <w:rFonts w:ascii="Times New Roman" w:eastAsia="Times New Roman" w:hAnsi="Times New Roman" w:cs="Times New Roman"/>
          <w:i/>
          <w:spacing w:val="-1"/>
          <w:sz w:val="24"/>
          <w:szCs w:val="24"/>
        </w:rPr>
        <w:t xml:space="preserve">Partial </w:t>
      </w:r>
      <w:r w:rsidRPr="004253F5">
        <w:rPr>
          <w:rFonts w:ascii="Times New Roman" w:eastAsia="Times New Roman" w:hAnsi="Times New Roman" w:cs="Times New Roman"/>
          <w:i/>
          <w:spacing w:val="-1"/>
          <w:sz w:val="24"/>
          <w:szCs w:val="24"/>
        </w:rPr>
        <w:t>Compliance.</w:t>
      </w:r>
      <w:r w:rsidRPr="004253F5">
        <w:rPr>
          <w:rFonts w:ascii="Times New Roman" w:eastAsia="Times New Roman" w:hAnsi="Times New Roman" w:cs="Times New Roman"/>
          <w:spacing w:val="-1"/>
          <w:sz w:val="24"/>
          <w:szCs w:val="24"/>
        </w:rPr>
        <w:t xml:space="preserve"> The </w:t>
      </w:r>
      <w:r w:rsidR="00F67214" w:rsidRPr="004253F5">
        <w:rPr>
          <w:rFonts w:ascii="Times New Roman" w:eastAsia="Times New Roman" w:hAnsi="Times New Roman" w:cs="Times New Roman"/>
          <w:spacing w:val="-1"/>
          <w:sz w:val="24"/>
          <w:szCs w:val="24"/>
        </w:rPr>
        <w:t xml:space="preserve">CWA is the primary Federal law governing water pollution.  </w:t>
      </w:r>
      <w:r w:rsidR="00410682" w:rsidRPr="004253F5">
        <w:rPr>
          <w:rFonts w:ascii="Times New Roman" w:eastAsia="Times New Roman" w:hAnsi="Times New Roman" w:cs="Times New Roman"/>
          <w:spacing w:val="-1"/>
          <w:sz w:val="24"/>
          <w:szCs w:val="24"/>
        </w:rPr>
        <w:t xml:space="preserve">It established the basic structure for regulating discharges of pollutants into waters of the U.S. and gives U.S. Environmental Protection Agency authority to implement pollution control programs. In some </w:t>
      </w:r>
      <w:r w:rsidR="00410682" w:rsidRPr="00127663">
        <w:rPr>
          <w:rFonts w:ascii="Times New Roman" w:eastAsia="Times New Roman" w:hAnsi="Times New Roman" w:cs="Times New Roman"/>
          <w:spacing w:val="-1"/>
          <w:sz w:val="24"/>
          <w:szCs w:val="24"/>
        </w:rPr>
        <w:t xml:space="preserve">states, including California, USEPA has delegated authority to regulate the CWA to State agencies.  </w:t>
      </w:r>
      <w:r w:rsidR="0014230E">
        <w:rPr>
          <w:rFonts w:ascii="Times New Roman" w:eastAsia="Times New Roman" w:hAnsi="Times New Roman" w:cs="Times New Roman"/>
          <w:spacing w:val="-1"/>
          <w:sz w:val="24"/>
          <w:szCs w:val="24"/>
        </w:rPr>
        <w:t xml:space="preserve">The </w:t>
      </w:r>
      <w:r w:rsidR="00326EF2">
        <w:rPr>
          <w:rFonts w:ascii="Times New Roman" w:eastAsia="Times New Roman" w:hAnsi="Times New Roman" w:cs="Times New Roman"/>
          <w:spacing w:val="-1"/>
          <w:sz w:val="24"/>
          <w:szCs w:val="24"/>
        </w:rPr>
        <w:t>Proposed Action</w:t>
      </w:r>
      <w:r w:rsidRPr="00127663">
        <w:rPr>
          <w:rFonts w:ascii="Times New Roman" w:eastAsia="Times New Roman" w:hAnsi="Times New Roman" w:cs="Times New Roman"/>
          <w:spacing w:val="-1"/>
          <w:sz w:val="24"/>
          <w:szCs w:val="24"/>
        </w:rPr>
        <w:t xml:space="preserve"> is not expected to have impacts on water quality. </w:t>
      </w:r>
    </w:p>
    <w:p w14:paraId="574C0CF6" w14:textId="77777777" w:rsidR="008138D3" w:rsidRPr="00127663" w:rsidRDefault="008138D3" w:rsidP="008138D3">
      <w:pPr>
        <w:spacing w:after="120"/>
        <w:ind w:right="130" w:firstLine="720"/>
        <w:rPr>
          <w:rFonts w:ascii="Times New Roman" w:hAnsi="Times New Roman" w:cs="Times New Roman"/>
          <w:sz w:val="24"/>
          <w:szCs w:val="24"/>
        </w:rPr>
      </w:pPr>
      <w:r w:rsidRPr="00127663">
        <w:rPr>
          <w:rFonts w:ascii="Times New Roman"/>
          <w:i/>
          <w:spacing w:val="-1"/>
          <w:sz w:val="24"/>
        </w:rPr>
        <w:t>Section 303</w:t>
      </w:r>
      <w:r w:rsidRPr="00127663">
        <w:rPr>
          <w:rFonts w:ascii="Times New Roman"/>
          <w:spacing w:val="-1"/>
          <w:sz w:val="24"/>
        </w:rPr>
        <w:t xml:space="preserve">.  </w:t>
      </w:r>
      <w:r w:rsidRPr="00127663">
        <w:rPr>
          <w:rFonts w:ascii="Times New Roman" w:hAnsi="Times New Roman" w:cs="Times New Roman"/>
          <w:sz w:val="24"/>
          <w:szCs w:val="24"/>
        </w:rPr>
        <w:t>Section 303 of the CWA requires states to adopt water quality standards that "consist of the designated uses of the navigable waters involved and the water quality criteria for such waters based upon such uses."  See Section 1.6.2 State of California Requirements, California Water Code.</w:t>
      </w:r>
    </w:p>
    <w:p w14:paraId="2ABCC869" w14:textId="383114DE" w:rsidR="008138D3" w:rsidRDefault="008138D3" w:rsidP="003A28B1">
      <w:pPr>
        <w:spacing w:after="120"/>
        <w:ind w:right="130" w:firstLine="720"/>
        <w:rPr>
          <w:rFonts w:ascii="Times New Roman"/>
          <w:spacing w:val="-1"/>
          <w:sz w:val="24"/>
        </w:rPr>
      </w:pPr>
      <w:r w:rsidRPr="00127663">
        <w:rPr>
          <w:rFonts w:ascii="Times New Roman"/>
          <w:i/>
          <w:spacing w:val="-1"/>
          <w:sz w:val="24"/>
        </w:rPr>
        <w:t>Section 401</w:t>
      </w:r>
      <w:r w:rsidRPr="00127663">
        <w:rPr>
          <w:rFonts w:ascii="Times New Roman"/>
          <w:spacing w:val="-1"/>
          <w:sz w:val="24"/>
        </w:rPr>
        <w:t xml:space="preserve">.  Section 401 of the CWA regulates the water quality for any activity that may result in discharge into navigable waters; these actions must not violate Federal water quality standards.  </w:t>
      </w:r>
      <w:r w:rsidR="00BF02E8">
        <w:rPr>
          <w:rFonts w:ascii="Times New Roman"/>
          <w:spacing w:val="-1"/>
          <w:sz w:val="24"/>
        </w:rPr>
        <w:t>In California, t</w:t>
      </w:r>
      <w:r w:rsidRPr="00127663">
        <w:rPr>
          <w:rFonts w:ascii="Times New Roman"/>
          <w:spacing w:val="-1"/>
          <w:sz w:val="24"/>
        </w:rPr>
        <w:t>he State Water Resources Control Board (SWRCB) and Central Valley RWQCB administer Section 401 and either issue or den</w:t>
      </w:r>
      <w:r w:rsidR="00694AE5">
        <w:rPr>
          <w:rFonts w:ascii="Times New Roman"/>
          <w:spacing w:val="-1"/>
          <w:sz w:val="24"/>
        </w:rPr>
        <w:t>y</w:t>
      </w:r>
      <w:r w:rsidRPr="00127663">
        <w:rPr>
          <w:rFonts w:ascii="Times New Roman"/>
          <w:spacing w:val="-1"/>
          <w:sz w:val="24"/>
        </w:rPr>
        <w:t xml:space="preserve"> water quality certifications that typically include project-specific requirements established by the RWQCB.  The MRL Phases 2B and 3 </w:t>
      </w:r>
      <w:r w:rsidR="00326EF2">
        <w:rPr>
          <w:rFonts w:ascii="Times New Roman"/>
          <w:spacing w:val="-1"/>
          <w:sz w:val="24"/>
        </w:rPr>
        <w:t>P</w:t>
      </w:r>
      <w:r w:rsidRPr="00127663">
        <w:rPr>
          <w:rFonts w:ascii="Times New Roman"/>
          <w:spacing w:val="-1"/>
          <w:sz w:val="24"/>
        </w:rPr>
        <w:t xml:space="preserve">roject incorporates a work exclusion buffer beginning at the Ordinary High Water Mark (OHWM) and extending 25 feet landward.  No construction, construction-related work, or operation and maintenance activities for the levee improvements </w:t>
      </w:r>
      <w:r w:rsidR="00AD6D82">
        <w:rPr>
          <w:rFonts w:ascii="Times New Roman"/>
          <w:spacing w:val="-1"/>
          <w:sz w:val="24"/>
        </w:rPr>
        <w:t xml:space="preserve">would </w:t>
      </w:r>
      <w:r w:rsidRPr="00127663">
        <w:rPr>
          <w:rFonts w:ascii="Times New Roman"/>
          <w:spacing w:val="-1"/>
          <w:sz w:val="24"/>
        </w:rPr>
        <w:t>occur within the work exclusion buffer or below the OHWM.</w:t>
      </w:r>
      <w:r w:rsidR="00694AE5">
        <w:rPr>
          <w:rFonts w:ascii="Times New Roman"/>
          <w:spacing w:val="-1"/>
          <w:sz w:val="24"/>
        </w:rPr>
        <w:t xml:space="preserve">  </w:t>
      </w:r>
    </w:p>
    <w:p w14:paraId="0F295A7A" w14:textId="5D4AC006" w:rsidR="00A7013C" w:rsidRPr="008A6EF7" w:rsidRDefault="00A7013C" w:rsidP="008A6EF7">
      <w:pPr>
        <w:spacing w:after="120"/>
        <w:ind w:right="158" w:firstLine="720"/>
        <w:rPr>
          <w:rFonts w:ascii="Times New Roman" w:eastAsia="Times New Roman" w:hAnsi="Times New Roman" w:cs="Times New Roman"/>
          <w:spacing w:val="-1"/>
          <w:sz w:val="24"/>
          <w:szCs w:val="24"/>
        </w:rPr>
      </w:pPr>
      <w:r w:rsidRPr="00F81E9E">
        <w:rPr>
          <w:rFonts w:ascii="Times New Roman"/>
          <w:i/>
          <w:spacing w:val="-1"/>
          <w:sz w:val="24"/>
        </w:rPr>
        <w:t>Section 402</w:t>
      </w:r>
      <w:r w:rsidRPr="00F81E9E">
        <w:rPr>
          <w:rFonts w:ascii="Times New Roman"/>
          <w:spacing w:val="-1"/>
          <w:sz w:val="24"/>
        </w:rPr>
        <w:t>.  National Pollutant Discharge Elimination System (NPDES) permit.</w:t>
      </w:r>
      <w:r>
        <w:rPr>
          <w:rFonts w:ascii="Times New Roman"/>
          <w:spacing w:val="-1"/>
          <w:sz w:val="24"/>
        </w:rPr>
        <w:t xml:space="preserve">  </w:t>
      </w:r>
      <w:r w:rsidR="00F81E9E">
        <w:rPr>
          <w:rFonts w:ascii="Times New Roman"/>
          <w:spacing w:val="-1"/>
          <w:sz w:val="24"/>
        </w:rPr>
        <w:t>In California t</w:t>
      </w:r>
      <w:r w:rsidR="00B5309F">
        <w:rPr>
          <w:rFonts w:ascii="Times New Roman"/>
          <w:spacing w:val="-1"/>
          <w:sz w:val="24"/>
        </w:rPr>
        <w:t>his</w:t>
      </w:r>
      <w:r w:rsidR="00CE47F2">
        <w:rPr>
          <w:rFonts w:ascii="Times New Roman"/>
          <w:spacing w:val="-1"/>
          <w:sz w:val="24"/>
        </w:rPr>
        <w:t xml:space="preserve"> </w:t>
      </w:r>
      <w:r w:rsidR="00B5309F">
        <w:rPr>
          <w:rFonts w:ascii="Times New Roman"/>
          <w:spacing w:val="-1"/>
          <w:sz w:val="24"/>
        </w:rPr>
        <w:t>F</w:t>
      </w:r>
      <w:r w:rsidR="00CE47F2">
        <w:rPr>
          <w:rFonts w:ascii="Times New Roman"/>
          <w:spacing w:val="-1"/>
          <w:sz w:val="24"/>
        </w:rPr>
        <w:t xml:space="preserve">ederal program has been delegated to the State of California for implementation through the SWRCB and the RWQCBs. The NPDES Permit Program regulates </w:t>
      </w:r>
      <w:r w:rsidR="00B5309F">
        <w:rPr>
          <w:rFonts w:ascii="Times New Roman"/>
          <w:spacing w:val="-1"/>
          <w:sz w:val="24"/>
        </w:rPr>
        <w:t>point</w:t>
      </w:r>
      <w:r w:rsidR="00CE47F2">
        <w:rPr>
          <w:rFonts w:ascii="Times New Roman"/>
          <w:spacing w:val="-1"/>
          <w:sz w:val="24"/>
        </w:rPr>
        <w:t xml:space="preserve"> </w:t>
      </w:r>
      <w:r w:rsidR="00B5309F">
        <w:rPr>
          <w:rFonts w:ascii="Times New Roman"/>
          <w:spacing w:val="-1"/>
          <w:sz w:val="24"/>
        </w:rPr>
        <w:t>sources</w:t>
      </w:r>
      <w:r w:rsidR="00CE47F2">
        <w:rPr>
          <w:rFonts w:ascii="Times New Roman"/>
          <w:spacing w:val="-1"/>
          <w:sz w:val="24"/>
        </w:rPr>
        <w:t xml:space="preserve"> that discharge pollutants into waters of the United States</w:t>
      </w:r>
      <w:r w:rsidR="00B5309F">
        <w:rPr>
          <w:rFonts w:ascii="Times New Roman"/>
          <w:spacing w:val="-1"/>
          <w:sz w:val="24"/>
        </w:rPr>
        <w:t xml:space="preserve">.  </w:t>
      </w:r>
      <w:r w:rsidR="00F81E9E">
        <w:rPr>
          <w:rFonts w:ascii="Times New Roman"/>
          <w:spacing w:val="-1"/>
          <w:sz w:val="24"/>
        </w:rPr>
        <w:t xml:space="preserve">Construction that involves clearing, grading, and excavating activities that disturb one acre or more, including smaller sites in a larger common plan of development or sale must obtain coverage under a </w:t>
      </w:r>
      <w:r w:rsidR="00694AE5">
        <w:rPr>
          <w:rFonts w:ascii="Times New Roman"/>
          <w:spacing w:val="-1"/>
          <w:sz w:val="24"/>
        </w:rPr>
        <w:t xml:space="preserve">General </w:t>
      </w:r>
      <w:r w:rsidR="00F81E9E">
        <w:rPr>
          <w:rFonts w:ascii="Times New Roman"/>
          <w:spacing w:val="-1"/>
          <w:sz w:val="24"/>
        </w:rPr>
        <w:t xml:space="preserve">NPDES permit </w:t>
      </w:r>
      <w:r w:rsidR="008A6EF7">
        <w:rPr>
          <w:rFonts w:ascii="Times New Roman"/>
          <w:spacing w:val="-1"/>
          <w:sz w:val="24"/>
        </w:rPr>
        <w:t xml:space="preserve">(Construction General Permit) </w:t>
      </w:r>
      <w:r w:rsidR="00F81E9E">
        <w:rPr>
          <w:rFonts w:ascii="Times New Roman"/>
          <w:spacing w:val="-1"/>
          <w:sz w:val="24"/>
        </w:rPr>
        <w:t xml:space="preserve">for their stormwater discharges.  </w:t>
      </w:r>
      <w:r w:rsidR="00B5309F">
        <w:rPr>
          <w:rFonts w:ascii="Times New Roman"/>
          <w:spacing w:val="-1"/>
          <w:sz w:val="24"/>
        </w:rPr>
        <w:t>A project</w:t>
      </w:r>
      <w:r w:rsidR="00326EF2">
        <w:rPr>
          <w:rFonts w:ascii="Times New Roman"/>
          <w:spacing w:val="-1"/>
          <w:sz w:val="24"/>
        </w:rPr>
        <w:t>-</w:t>
      </w:r>
      <w:r w:rsidR="00B5309F">
        <w:rPr>
          <w:rFonts w:ascii="Times New Roman"/>
          <w:spacing w:val="-1"/>
          <w:sz w:val="24"/>
        </w:rPr>
        <w:t xml:space="preserve">specific Stormwater Pollution Prevention Plan (SWPPP) is required </w:t>
      </w:r>
      <w:r w:rsidR="00F81E9E">
        <w:rPr>
          <w:rFonts w:ascii="Times New Roman"/>
          <w:spacing w:val="-1"/>
          <w:sz w:val="24"/>
        </w:rPr>
        <w:t xml:space="preserve">for </w:t>
      </w:r>
      <w:r w:rsidR="00B5309F">
        <w:rPr>
          <w:rFonts w:ascii="Times New Roman"/>
          <w:spacing w:val="-1"/>
          <w:sz w:val="24"/>
        </w:rPr>
        <w:t>NPDES permit coverage</w:t>
      </w:r>
      <w:r w:rsidR="00F81E9E">
        <w:rPr>
          <w:rFonts w:ascii="Times New Roman"/>
          <w:spacing w:val="-1"/>
          <w:sz w:val="24"/>
        </w:rPr>
        <w:t xml:space="preserve"> for stormwater</w:t>
      </w:r>
      <w:r w:rsidR="00B5309F">
        <w:rPr>
          <w:rFonts w:ascii="Times New Roman"/>
          <w:spacing w:val="-1"/>
          <w:sz w:val="24"/>
        </w:rPr>
        <w:t xml:space="preserve"> discharges.</w:t>
      </w:r>
      <w:r w:rsidR="00B5309F" w:rsidRPr="008A6EF7">
        <w:rPr>
          <w:rFonts w:ascii="Times New Roman"/>
          <w:spacing w:val="-1"/>
          <w:sz w:val="24"/>
        </w:rPr>
        <w:t xml:space="preserve"> </w:t>
      </w:r>
      <w:r w:rsidR="008A6EF7" w:rsidRPr="008A6EF7">
        <w:rPr>
          <w:rFonts w:ascii="Times New Roman"/>
          <w:spacing w:val="-1"/>
          <w:sz w:val="24"/>
        </w:rPr>
        <w:t xml:space="preserve">Since the </w:t>
      </w:r>
      <w:r w:rsidR="00326EF2">
        <w:rPr>
          <w:rFonts w:ascii="Times New Roman"/>
          <w:spacing w:val="-1"/>
          <w:sz w:val="24"/>
        </w:rPr>
        <w:t xml:space="preserve">Phases 2B and 3 </w:t>
      </w:r>
      <w:r w:rsidR="008A6EF7" w:rsidRPr="008A6EF7">
        <w:rPr>
          <w:rFonts w:ascii="Times New Roman"/>
          <w:spacing w:val="-1"/>
          <w:sz w:val="24"/>
        </w:rPr>
        <w:t xml:space="preserve">Project </w:t>
      </w:r>
      <w:r w:rsidR="00AD6D82">
        <w:rPr>
          <w:rFonts w:ascii="Times New Roman"/>
          <w:spacing w:val="-1"/>
          <w:sz w:val="24"/>
        </w:rPr>
        <w:t xml:space="preserve">would </w:t>
      </w:r>
      <w:r w:rsidR="008A6EF7" w:rsidRPr="008A6EF7">
        <w:rPr>
          <w:rFonts w:ascii="Times New Roman"/>
          <w:spacing w:val="-1"/>
          <w:sz w:val="24"/>
        </w:rPr>
        <w:t xml:space="preserve">disturb more than one acre of land and involve possible storm water discharge to surface waters, the contractor </w:t>
      </w:r>
      <w:r w:rsidR="00AD6D82">
        <w:rPr>
          <w:rFonts w:ascii="Times New Roman"/>
          <w:spacing w:val="-1"/>
          <w:sz w:val="24"/>
        </w:rPr>
        <w:t xml:space="preserve">would </w:t>
      </w:r>
      <w:r w:rsidR="008A6EF7" w:rsidRPr="008A6EF7">
        <w:rPr>
          <w:rFonts w:ascii="Times New Roman"/>
          <w:spacing w:val="-1"/>
          <w:sz w:val="24"/>
        </w:rPr>
        <w:t xml:space="preserve">be required to obtain a National Pollutant Discharge Elimination System (NPDES) permit from the CVRWQCB. As part of the permit, the contractor </w:t>
      </w:r>
      <w:r w:rsidR="00AD6D82">
        <w:rPr>
          <w:rFonts w:ascii="Times New Roman"/>
          <w:spacing w:val="-1"/>
          <w:sz w:val="24"/>
        </w:rPr>
        <w:t xml:space="preserve">would </w:t>
      </w:r>
      <w:r w:rsidR="008A6EF7" w:rsidRPr="008A6EF7">
        <w:rPr>
          <w:rFonts w:ascii="Times New Roman"/>
          <w:spacing w:val="-1"/>
          <w:sz w:val="24"/>
        </w:rPr>
        <w:t>be required to prepare a Storm Water Pollution Prevention Plan (SWPPP) identifying best management practices to be used in order to avoid or minimize any adverse effects of construction on surface waters.</w:t>
      </w:r>
    </w:p>
    <w:p w14:paraId="7D525482" w14:textId="29A3C9FD" w:rsidR="00D151E5" w:rsidRDefault="00756ECC" w:rsidP="008A6EF7">
      <w:pPr>
        <w:spacing w:after="120"/>
        <w:ind w:left="115" w:right="130" w:firstLine="720"/>
        <w:rPr>
          <w:rFonts w:ascii="Times New Roman"/>
          <w:color w:val="FF0000"/>
          <w:spacing w:val="-1"/>
          <w:sz w:val="24"/>
        </w:rPr>
      </w:pPr>
      <w:r w:rsidRPr="004253F5">
        <w:rPr>
          <w:rFonts w:ascii="Times New Roman" w:eastAsia="Times New Roman" w:hAnsi="Times New Roman" w:cs="Times New Roman"/>
          <w:i/>
          <w:spacing w:val="-1"/>
          <w:sz w:val="24"/>
          <w:szCs w:val="24"/>
        </w:rPr>
        <w:t>Section 404</w:t>
      </w:r>
      <w:r w:rsidRPr="004253F5">
        <w:rPr>
          <w:rFonts w:ascii="Times New Roman" w:eastAsia="Times New Roman" w:hAnsi="Times New Roman" w:cs="Times New Roman"/>
          <w:spacing w:val="-1"/>
          <w:sz w:val="24"/>
          <w:szCs w:val="24"/>
        </w:rPr>
        <w:t xml:space="preserve">.  </w:t>
      </w:r>
      <w:r w:rsidR="004253F5" w:rsidRPr="004253F5">
        <w:rPr>
          <w:rFonts w:ascii="Times New Roman" w:eastAsia="Times New Roman" w:hAnsi="Times New Roman" w:cs="Times New Roman"/>
          <w:spacing w:val="-1"/>
          <w:sz w:val="24"/>
          <w:szCs w:val="24"/>
        </w:rPr>
        <w:t xml:space="preserve">Section 404 of the CWA regulates discharge of fill material into waters of the United States. When USACE is the action agency it complies with the substantive requirements of the CWA but does not permit itself.  </w:t>
      </w:r>
      <w:r w:rsidR="003A6E75" w:rsidRPr="004253F5">
        <w:rPr>
          <w:rFonts w:ascii="Times New Roman" w:eastAsia="Times New Roman" w:hAnsi="Times New Roman" w:cs="Times New Roman"/>
          <w:spacing w:val="-1"/>
          <w:sz w:val="24"/>
          <w:szCs w:val="24"/>
        </w:rPr>
        <w:t xml:space="preserve">The </w:t>
      </w:r>
      <w:r w:rsidR="00326EF2">
        <w:rPr>
          <w:rFonts w:ascii="Times New Roman" w:eastAsia="Times New Roman" w:hAnsi="Times New Roman" w:cs="Times New Roman"/>
          <w:spacing w:val="-1"/>
          <w:sz w:val="24"/>
          <w:szCs w:val="24"/>
        </w:rPr>
        <w:t>Phases 2B and 3 P</w:t>
      </w:r>
      <w:r w:rsidR="003A6E75" w:rsidRPr="004253F5">
        <w:rPr>
          <w:rFonts w:ascii="Times New Roman" w:eastAsia="Times New Roman" w:hAnsi="Times New Roman" w:cs="Times New Roman"/>
          <w:spacing w:val="-1"/>
          <w:sz w:val="24"/>
          <w:szCs w:val="24"/>
        </w:rPr>
        <w:t xml:space="preserve">roject </w:t>
      </w:r>
      <w:r w:rsidR="00AD6D82">
        <w:rPr>
          <w:rFonts w:ascii="Times New Roman" w:eastAsia="Times New Roman" w:hAnsi="Times New Roman" w:cs="Times New Roman"/>
          <w:spacing w:val="-1"/>
          <w:sz w:val="24"/>
          <w:szCs w:val="24"/>
        </w:rPr>
        <w:t xml:space="preserve">would </w:t>
      </w:r>
      <w:r w:rsidR="003A6E75" w:rsidRPr="004253F5">
        <w:rPr>
          <w:rFonts w:ascii="Times New Roman" w:eastAsia="Times New Roman" w:hAnsi="Times New Roman" w:cs="Times New Roman"/>
          <w:spacing w:val="-1"/>
          <w:sz w:val="24"/>
          <w:szCs w:val="24"/>
        </w:rPr>
        <w:t xml:space="preserve">not </w:t>
      </w:r>
      <w:r w:rsidR="003A6E75" w:rsidRPr="004253F5">
        <w:rPr>
          <w:rFonts w:ascii="Times New Roman" w:eastAsia="Times New Roman" w:hAnsi="Times New Roman" w:cs="Times New Roman"/>
          <w:spacing w:val="-1"/>
          <w:sz w:val="24"/>
          <w:szCs w:val="24"/>
        </w:rPr>
        <w:lastRenderedPageBreak/>
        <w:t xml:space="preserve">discharge dredge or fill material into </w:t>
      </w:r>
      <w:r w:rsidRPr="004253F5">
        <w:rPr>
          <w:rFonts w:ascii="Times New Roman" w:eastAsia="Times New Roman" w:hAnsi="Times New Roman" w:cs="Times New Roman"/>
          <w:spacing w:val="-1"/>
          <w:sz w:val="24"/>
          <w:szCs w:val="24"/>
        </w:rPr>
        <w:t>waters of the United States</w:t>
      </w:r>
      <w:r w:rsidR="003A6E75" w:rsidRPr="004253F5">
        <w:rPr>
          <w:rFonts w:ascii="Times New Roman" w:eastAsia="Times New Roman" w:hAnsi="Times New Roman" w:cs="Times New Roman"/>
          <w:spacing w:val="-1"/>
          <w:sz w:val="24"/>
          <w:szCs w:val="24"/>
        </w:rPr>
        <w:t>, therefore</w:t>
      </w:r>
      <w:r w:rsidRPr="004253F5">
        <w:rPr>
          <w:rFonts w:ascii="Times New Roman" w:eastAsia="Times New Roman" w:hAnsi="Times New Roman" w:cs="Times New Roman"/>
          <w:spacing w:val="-1"/>
          <w:sz w:val="24"/>
          <w:szCs w:val="24"/>
        </w:rPr>
        <w:t>,</w:t>
      </w:r>
      <w:r w:rsidR="003A6E75" w:rsidRPr="004253F5">
        <w:rPr>
          <w:rFonts w:ascii="Times New Roman" w:eastAsia="Times New Roman" w:hAnsi="Times New Roman" w:cs="Times New Roman"/>
          <w:spacing w:val="-1"/>
          <w:sz w:val="24"/>
          <w:szCs w:val="24"/>
        </w:rPr>
        <w:t xml:space="preserve"> a </w:t>
      </w:r>
      <w:r w:rsidR="00A86E9F" w:rsidRPr="004253F5">
        <w:rPr>
          <w:rFonts w:ascii="Times New Roman" w:eastAsia="Times New Roman" w:hAnsi="Times New Roman" w:cs="Times New Roman"/>
          <w:spacing w:val="-1"/>
          <w:sz w:val="24"/>
          <w:szCs w:val="24"/>
        </w:rPr>
        <w:t>Clean Water Act Section 404(b)(1)</w:t>
      </w:r>
      <w:r w:rsidR="003A6E75" w:rsidRPr="004253F5">
        <w:rPr>
          <w:rFonts w:ascii="Times New Roman" w:eastAsia="Times New Roman" w:hAnsi="Times New Roman" w:cs="Times New Roman"/>
          <w:spacing w:val="-1"/>
          <w:sz w:val="24"/>
          <w:szCs w:val="24"/>
        </w:rPr>
        <w:t xml:space="preserve"> evaluation is</w:t>
      </w:r>
      <w:r w:rsidR="00A86E9F" w:rsidRPr="004253F5">
        <w:rPr>
          <w:rFonts w:ascii="Times New Roman" w:eastAsia="Times New Roman" w:hAnsi="Times New Roman" w:cs="Times New Roman"/>
          <w:spacing w:val="-1"/>
          <w:sz w:val="24"/>
          <w:szCs w:val="24"/>
        </w:rPr>
        <w:t xml:space="preserve"> not required</w:t>
      </w:r>
      <w:r w:rsidR="003A6E75" w:rsidRPr="004253F5">
        <w:rPr>
          <w:rFonts w:ascii="Times New Roman" w:eastAsia="Times New Roman" w:hAnsi="Times New Roman" w:cs="Times New Roman"/>
          <w:spacing w:val="-1"/>
          <w:sz w:val="24"/>
          <w:szCs w:val="24"/>
        </w:rPr>
        <w:t>.</w:t>
      </w:r>
      <w:r w:rsidR="004253F5" w:rsidRPr="004253F5">
        <w:rPr>
          <w:rFonts w:ascii="Times New Roman" w:eastAsia="Times New Roman" w:hAnsi="Times New Roman" w:cs="Times New Roman"/>
          <w:spacing w:val="-1"/>
          <w:sz w:val="24"/>
          <w:szCs w:val="24"/>
        </w:rPr>
        <w:t xml:space="preserve"> </w:t>
      </w:r>
      <w:r w:rsidR="003A6E75" w:rsidRPr="004253F5">
        <w:rPr>
          <w:rFonts w:ascii="Times New Roman" w:eastAsia="Times New Roman" w:hAnsi="Times New Roman" w:cs="Times New Roman"/>
          <w:spacing w:val="-1"/>
          <w:sz w:val="24"/>
          <w:szCs w:val="24"/>
        </w:rPr>
        <w:t xml:space="preserve"> </w:t>
      </w:r>
      <w:r w:rsidR="003A6E75">
        <w:rPr>
          <w:rFonts w:ascii="Times New Roman" w:eastAsia="Times New Roman" w:hAnsi="Times New Roman" w:cs="Times New Roman"/>
          <w:color w:val="FF0000"/>
          <w:spacing w:val="-1"/>
          <w:sz w:val="24"/>
          <w:szCs w:val="24"/>
        </w:rPr>
        <w:t xml:space="preserve"> </w:t>
      </w:r>
      <w:r w:rsidR="00A86E9F" w:rsidRPr="00DB261F">
        <w:rPr>
          <w:rFonts w:ascii="Times New Roman" w:eastAsia="Times New Roman" w:hAnsi="Times New Roman" w:cs="Times New Roman"/>
          <w:color w:val="FF0000"/>
          <w:spacing w:val="-1"/>
          <w:sz w:val="24"/>
          <w:szCs w:val="24"/>
        </w:rPr>
        <w:t xml:space="preserve"> </w:t>
      </w:r>
    </w:p>
    <w:p w14:paraId="5465F42E" w14:textId="508CC110" w:rsidR="00145705" w:rsidRPr="00E853E2" w:rsidRDefault="00145705" w:rsidP="003A28B1">
      <w:pPr>
        <w:spacing w:after="120"/>
        <w:ind w:right="173" w:firstLine="720"/>
        <w:rPr>
          <w:rFonts w:ascii="Times New Roman" w:eastAsia="Times New Roman" w:hAnsi="Times New Roman" w:cs="Times New Roman"/>
          <w:spacing w:val="-1"/>
          <w:sz w:val="24"/>
          <w:szCs w:val="24"/>
        </w:rPr>
      </w:pPr>
      <w:r w:rsidRPr="00E853E2">
        <w:rPr>
          <w:rFonts w:ascii="Times New Roman" w:eastAsia="Times New Roman" w:hAnsi="Times New Roman" w:cs="Times New Roman"/>
          <w:b/>
          <w:bCs/>
          <w:spacing w:val="-1"/>
          <w:sz w:val="24"/>
          <w:szCs w:val="24"/>
        </w:rPr>
        <w:t>Fish</w:t>
      </w:r>
      <w:r w:rsidRPr="00E853E2">
        <w:rPr>
          <w:rFonts w:ascii="Times New Roman" w:eastAsia="Times New Roman" w:hAnsi="Times New Roman" w:cs="Times New Roman"/>
          <w:b/>
          <w:bCs/>
          <w:sz w:val="24"/>
          <w:szCs w:val="24"/>
        </w:rPr>
        <w:t xml:space="preserve"> and </w:t>
      </w:r>
      <w:r w:rsidRPr="00E853E2">
        <w:rPr>
          <w:rFonts w:ascii="Times New Roman" w:eastAsia="Times New Roman" w:hAnsi="Times New Roman" w:cs="Times New Roman"/>
          <w:b/>
          <w:bCs/>
          <w:spacing w:val="-1"/>
          <w:sz w:val="24"/>
          <w:szCs w:val="24"/>
        </w:rPr>
        <w:t>Wildlife Coordination</w:t>
      </w:r>
      <w:r w:rsidRPr="00E853E2">
        <w:rPr>
          <w:rFonts w:ascii="Times New Roman" w:eastAsia="Times New Roman" w:hAnsi="Times New Roman" w:cs="Times New Roman"/>
          <w:b/>
          <w:bCs/>
          <w:sz w:val="24"/>
          <w:szCs w:val="24"/>
        </w:rPr>
        <w:t xml:space="preserve"> </w:t>
      </w:r>
      <w:r w:rsidRPr="00E853E2">
        <w:rPr>
          <w:rFonts w:ascii="Times New Roman" w:eastAsia="Times New Roman" w:hAnsi="Times New Roman" w:cs="Times New Roman"/>
          <w:b/>
          <w:bCs/>
          <w:spacing w:val="-1"/>
          <w:sz w:val="24"/>
          <w:szCs w:val="24"/>
        </w:rPr>
        <w:t xml:space="preserve">Act </w:t>
      </w:r>
      <w:r w:rsidRPr="00E853E2">
        <w:rPr>
          <w:rFonts w:ascii="Times New Roman" w:eastAsia="Times New Roman" w:hAnsi="Times New Roman" w:cs="Times New Roman"/>
          <w:b/>
          <w:bCs/>
          <w:sz w:val="24"/>
          <w:szCs w:val="24"/>
        </w:rPr>
        <w:t>of</w:t>
      </w:r>
      <w:r w:rsidRPr="00E853E2">
        <w:rPr>
          <w:rFonts w:ascii="Times New Roman" w:eastAsia="Times New Roman" w:hAnsi="Times New Roman" w:cs="Times New Roman"/>
          <w:b/>
          <w:bCs/>
          <w:spacing w:val="1"/>
          <w:sz w:val="24"/>
          <w:szCs w:val="24"/>
        </w:rPr>
        <w:t xml:space="preserve"> </w:t>
      </w:r>
      <w:r w:rsidRPr="00E853E2">
        <w:rPr>
          <w:rFonts w:ascii="Times New Roman" w:eastAsia="Times New Roman" w:hAnsi="Times New Roman" w:cs="Times New Roman"/>
          <w:b/>
          <w:bCs/>
          <w:sz w:val="24"/>
          <w:szCs w:val="24"/>
        </w:rPr>
        <w:t>1958, as</w:t>
      </w:r>
      <w:r w:rsidRPr="00E853E2">
        <w:rPr>
          <w:rFonts w:ascii="Times New Roman" w:eastAsia="Times New Roman" w:hAnsi="Times New Roman" w:cs="Times New Roman"/>
          <w:b/>
          <w:bCs/>
          <w:spacing w:val="-3"/>
          <w:sz w:val="24"/>
          <w:szCs w:val="24"/>
        </w:rPr>
        <w:t xml:space="preserve"> </w:t>
      </w:r>
      <w:r w:rsidRPr="00E853E2">
        <w:rPr>
          <w:rFonts w:ascii="Times New Roman" w:eastAsia="Times New Roman" w:hAnsi="Times New Roman" w:cs="Times New Roman"/>
          <w:b/>
          <w:bCs/>
          <w:spacing w:val="-1"/>
          <w:sz w:val="24"/>
          <w:szCs w:val="24"/>
        </w:rPr>
        <w:t>amended,</w:t>
      </w:r>
      <w:r w:rsidRPr="00E853E2">
        <w:rPr>
          <w:rFonts w:ascii="Times New Roman" w:eastAsia="Times New Roman" w:hAnsi="Times New Roman" w:cs="Times New Roman"/>
          <w:b/>
          <w:bCs/>
          <w:sz w:val="24"/>
          <w:szCs w:val="24"/>
        </w:rPr>
        <w:t xml:space="preserve"> 16 </w:t>
      </w:r>
      <w:r w:rsidRPr="00E853E2">
        <w:rPr>
          <w:rFonts w:ascii="Times New Roman" w:eastAsia="Times New Roman" w:hAnsi="Times New Roman" w:cs="Times New Roman"/>
          <w:b/>
          <w:bCs/>
          <w:spacing w:val="-1"/>
          <w:sz w:val="24"/>
          <w:szCs w:val="24"/>
        </w:rPr>
        <w:t>U.S.C.</w:t>
      </w:r>
      <w:r w:rsidRPr="00E853E2">
        <w:rPr>
          <w:rFonts w:ascii="Times New Roman" w:eastAsia="Times New Roman" w:hAnsi="Times New Roman" w:cs="Times New Roman"/>
          <w:b/>
          <w:bCs/>
          <w:sz w:val="24"/>
          <w:szCs w:val="24"/>
        </w:rPr>
        <w:t xml:space="preserve"> § 661, </w:t>
      </w:r>
      <w:r w:rsidRPr="00E853E2">
        <w:rPr>
          <w:rFonts w:ascii="Times New Roman" w:eastAsia="Times New Roman" w:hAnsi="Times New Roman" w:cs="Times New Roman"/>
          <w:b/>
          <w:bCs/>
          <w:i/>
          <w:spacing w:val="-1"/>
          <w:sz w:val="24"/>
          <w:szCs w:val="24"/>
        </w:rPr>
        <w:t>et</w:t>
      </w:r>
      <w:r w:rsidRPr="00E853E2">
        <w:rPr>
          <w:rFonts w:ascii="Times New Roman" w:eastAsia="Times New Roman" w:hAnsi="Times New Roman" w:cs="Times New Roman"/>
          <w:b/>
          <w:bCs/>
          <w:i/>
          <w:spacing w:val="54"/>
          <w:sz w:val="24"/>
          <w:szCs w:val="24"/>
        </w:rPr>
        <w:t xml:space="preserve"> </w:t>
      </w:r>
      <w:r w:rsidRPr="00E853E2">
        <w:rPr>
          <w:rFonts w:ascii="Times New Roman" w:eastAsia="Times New Roman" w:hAnsi="Times New Roman" w:cs="Times New Roman"/>
          <w:b/>
          <w:bCs/>
          <w:i/>
          <w:spacing w:val="-1"/>
          <w:sz w:val="24"/>
          <w:szCs w:val="24"/>
        </w:rPr>
        <w:t>seq</w:t>
      </w:r>
      <w:r w:rsidRPr="00E853E2">
        <w:rPr>
          <w:rFonts w:ascii="Times New Roman" w:eastAsia="Times New Roman" w:hAnsi="Times New Roman" w:cs="Times New Roman"/>
          <w:b/>
          <w:bCs/>
          <w:spacing w:val="-1"/>
          <w:sz w:val="24"/>
          <w:szCs w:val="24"/>
        </w:rPr>
        <w:t>.</w:t>
      </w:r>
      <w:r w:rsidRPr="00E853E2">
        <w:rPr>
          <w:rFonts w:ascii="Times New Roman" w:eastAsia="Times New Roman" w:hAnsi="Times New Roman" w:cs="Times New Roman"/>
          <w:b/>
          <w:bCs/>
          <w:spacing w:val="60"/>
          <w:sz w:val="24"/>
          <w:szCs w:val="24"/>
        </w:rPr>
        <w:t xml:space="preserve"> </w:t>
      </w:r>
      <w:r w:rsidR="008B406F">
        <w:rPr>
          <w:rFonts w:ascii="Times New Roman" w:eastAsia="Times New Roman" w:hAnsi="Times New Roman" w:cs="Times New Roman"/>
          <w:i/>
          <w:spacing w:val="-1"/>
          <w:sz w:val="24"/>
          <w:szCs w:val="24"/>
        </w:rPr>
        <w:t>Partial</w:t>
      </w:r>
      <w:r w:rsidRPr="00E853E2">
        <w:rPr>
          <w:rFonts w:ascii="Times New Roman" w:eastAsia="Times New Roman" w:hAnsi="Times New Roman" w:cs="Times New Roman"/>
          <w:i/>
          <w:sz w:val="24"/>
          <w:szCs w:val="24"/>
        </w:rPr>
        <w:t xml:space="preserve"> </w:t>
      </w:r>
      <w:r w:rsidRPr="00E853E2">
        <w:rPr>
          <w:rFonts w:ascii="Times New Roman" w:eastAsia="Times New Roman" w:hAnsi="Times New Roman" w:cs="Times New Roman"/>
          <w:i/>
          <w:spacing w:val="-1"/>
          <w:sz w:val="24"/>
          <w:szCs w:val="24"/>
        </w:rPr>
        <w:t>Compliance.</w:t>
      </w:r>
      <w:r w:rsidR="00BD7D3E">
        <w:rPr>
          <w:rFonts w:ascii="Times New Roman" w:eastAsia="Times New Roman" w:hAnsi="Times New Roman" w:cs="Times New Roman"/>
          <w:spacing w:val="-1"/>
          <w:sz w:val="24"/>
          <w:szCs w:val="24"/>
        </w:rPr>
        <w:t xml:space="preserve"> </w:t>
      </w:r>
      <w:r w:rsidR="002A7C57" w:rsidRPr="00E853E2">
        <w:rPr>
          <w:rFonts w:ascii="Times New Roman" w:eastAsia="Times New Roman" w:hAnsi="Times New Roman" w:cs="Times New Roman"/>
          <w:spacing w:val="-1"/>
          <w:sz w:val="24"/>
          <w:szCs w:val="24"/>
        </w:rPr>
        <w:t>USACE</w:t>
      </w:r>
      <w:r w:rsidRPr="00E853E2">
        <w:rPr>
          <w:rFonts w:ascii="Times New Roman" w:eastAsia="Times New Roman" w:hAnsi="Times New Roman" w:cs="Times New Roman"/>
          <w:spacing w:val="-1"/>
          <w:sz w:val="24"/>
          <w:szCs w:val="24"/>
        </w:rPr>
        <w:t xml:space="preserve"> has coordinated with </w:t>
      </w:r>
      <w:r w:rsidR="00057AB4" w:rsidRPr="00E853E2">
        <w:rPr>
          <w:rFonts w:ascii="Times New Roman" w:eastAsia="Times New Roman" w:hAnsi="Times New Roman" w:cs="Times New Roman"/>
          <w:spacing w:val="-1"/>
          <w:sz w:val="24"/>
          <w:szCs w:val="24"/>
        </w:rPr>
        <w:t xml:space="preserve">the </w:t>
      </w:r>
      <w:r w:rsidRPr="00E853E2">
        <w:rPr>
          <w:rFonts w:ascii="Times New Roman" w:eastAsia="Times New Roman" w:hAnsi="Times New Roman" w:cs="Times New Roman"/>
          <w:spacing w:val="-1"/>
          <w:sz w:val="24"/>
          <w:szCs w:val="24"/>
        </w:rPr>
        <w:t xml:space="preserve">USFWS to determine the effects on vegetation and wildlife. </w:t>
      </w:r>
      <w:r w:rsidR="00E853E2" w:rsidRPr="00E853E2">
        <w:rPr>
          <w:rFonts w:ascii="Times New Roman" w:eastAsia="Times New Roman" w:hAnsi="Times New Roman" w:cs="Times New Roman"/>
          <w:spacing w:val="-1"/>
          <w:sz w:val="24"/>
          <w:szCs w:val="24"/>
        </w:rPr>
        <w:t xml:space="preserve">The </w:t>
      </w:r>
      <w:r w:rsidRPr="00E853E2">
        <w:rPr>
          <w:rFonts w:ascii="Times New Roman" w:eastAsia="Times New Roman" w:hAnsi="Times New Roman" w:cs="Times New Roman"/>
          <w:spacing w:val="-1"/>
          <w:sz w:val="24"/>
          <w:szCs w:val="24"/>
        </w:rPr>
        <w:t>USFWS</w:t>
      </w:r>
      <w:r w:rsidR="00E853E2" w:rsidRPr="00E853E2">
        <w:rPr>
          <w:rFonts w:ascii="Times New Roman" w:eastAsia="Times New Roman" w:hAnsi="Times New Roman" w:cs="Times New Roman"/>
          <w:spacing w:val="-1"/>
          <w:sz w:val="24"/>
          <w:szCs w:val="24"/>
        </w:rPr>
        <w:t xml:space="preserve"> previously</w:t>
      </w:r>
      <w:r w:rsidRPr="00E853E2">
        <w:rPr>
          <w:rFonts w:ascii="Times New Roman" w:eastAsia="Times New Roman" w:hAnsi="Times New Roman" w:cs="Times New Roman"/>
          <w:spacing w:val="-1"/>
          <w:sz w:val="24"/>
          <w:szCs w:val="24"/>
        </w:rPr>
        <w:t xml:space="preserve"> prepared a Coordination Act Report </w:t>
      </w:r>
      <w:r w:rsidR="00E853E2" w:rsidRPr="00E853E2">
        <w:rPr>
          <w:rFonts w:ascii="Times New Roman" w:eastAsia="Times New Roman" w:hAnsi="Times New Roman" w:cs="Times New Roman"/>
          <w:spacing w:val="-1"/>
          <w:sz w:val="24"/>
          <w:szCs w:val="24"/>
        </w:rPr>
        <w:t>(CAR)</w:t>
      </w:r>
      <w:r w:rsidR="00A35503" w:rsidRPr="00E853E2">
        <w:rPr>
          <w:rFonts w:ascii="Times New Roman" w:eastAsia="Times New Roman" w:hAnsi="Times New Roman" w:cs="Times New Roman"/>
          <w:spacing w:val="-1"/>
          <w:sz w:val="24"/>
          <w:szCs w:val="24"/>
        </w:rPr>
        <w:t xml:space="preserve"> </w:t>
      </w:r>
      <w:r w:rsidR="00E853E2" w:rsidRPr="00E853E2">
        <w:rPr>
          <w:rFonts w:ascii="Times New Roman" w:eastAsia="Times New Roman" w:hAnsi="Times New Roman" w:cs="Times New Roman"/>
          <w:spacing w:val="-1"/>
          <w:sz w:val="24"/>
          <w:szCs w:val="24"/>
        </w:rPr>
        <w:t xml:space="preserve">to address the </w:t>
      </w:r>
      <w:r w:rsidRPr="00E853E2">
        <w:rPr>
          <w:rFonts w:ascii="Times New Roman" w:eastAsia="Times New Roman" w:hAnsi="Times New Roman" w:cs="Times New Roman"/>
          <w:spacing w:val="-1"/>
          <w:sz w:val="24"/>
          <w:szCs w:val="24"/>
        </w:rPr>
        <w:t>effects</w:t>
      </w:r>
      <w:r w:rsidR="00E853E2" w:rsidRPr="00E853E2">
        <w:rPr>
          <w:rFonts w:ascii="Times New Roman" w:eastAsia="Times New Roman" w:hAnsi="Times New Roman" w:cs="Times New Roman"/>
          <w:spacing w:val="-1"/>
          <w:sz w:val="24"/>
          <w:szCs w:val="24"/>
        </w:rPr>
        <w:t xml:space="preserve"> on these resources for the</w:t>
      </w:r>
      <w:r w:rsidRPr="00E853E2">
        <w:rPr>
          <w:rFonts w:ascii="Times New Roman" w:eastAsia="Times New Roman" w:hAnsi="Times New Roman" w:cs="Times New Roman"/>
          <w:spacing w:val="-1"/>
          <w:sz w:val="24"/>
          <w:szCs w:val="24"/>
        </w:rPr>
        <w:t xml:space="preserve"> </w:t>
      </w:r>
      <w:r w:rsidR="0054210C">
        <w:rPr>
          <w:rFonts w:ascii="Times New Roman" w:eastAsia="Times New Roman" w:hAnsi="Times New Roman" w:cs="Times New Roman"/>
          <w:spacing w:val="-1"/>
          <w:sz w:val="24"/>
          <w:szCs w:val="24"/>
        </w:rPr>
        <w:t xml:space="preserve">MRL Project in the </w:t>
      </w:r>
      <w:r w:rsidRPr="00E853E2">
        <w:rPr>
          <w:rFonts w:ascii="Times New Roman" w:eastAsia="Times New Roman" w:hAnsi="Times New Roman" w:cs="Times New Roman"/>
          <w:spacing w:val="-1"/>
          <w:sz w:val="24"/>
          <w:szCs w:val="24"/>
        </w:rPr>
        <w:t>2010 EA/IS</w:t>
      </w:r>
      <w:r w:rsidR="001E6B4A" w:rsidRPr="00E853E2">
        <w:rPr>
          <w:rFonts w:ascii="Times New Roman" w:eastAsia="Times New Roman" w:hAnsi="Times New Roman" w:cs="Times New Roman"/>
          <w:spacing w:val="-1"/>
          <w:sz w:val="24"/>
          <w:szCs w:val="24"/>
        </w:rPr>
        <w:t>. A</w:t>
      </w:r>
      <w:r w:rsidR="00E853E2" w:rsidRPr="00E853E2">
        <w:rPr>
          <w:rFonts w:ascii="Times New Roman" w:eastAsia="Times New Roman" w:hAnsi="Times New Roman" w:cs="Times New Roman"/>
          <w:spacing w:val="-1"/>
          <w:sz w:val="24"/>
          <w:szCs w:val="24"/>
        </w:rPr>
        <w:t xml:space="preserve"> draft Supplemental CAR </w:t>
      </w:r>
      <w:r w:rsidR="0054210C">
        <w:rPr>
          <w:rFonts w:ascii="Times New Roman" w:eastAsia="Times New Roman" w:hAnsi="Times New Roman" w:cs="Times New Roman"/>
          <w:spacing w:val="-1"/>
          <w:sz w:val="24"/>
          <w:szCs w:val="24"/>
        </w:rPr>
        <w:t>was</w:t>
      </w:r>
      <w:r w:rsidR="00B80E78" w:rsidRPr="00E853E2">
        <w:rPr>
          <w:rFonts w:ascii="Times New Roman" w:eastAsia="Times New Roman" w:hAnsi="Times New Roman" w:cs="Times New Roman"/>
          <w:spacing w:val="-1"/>
          <w:sz w:val="24"/>
          <w:szCs w:val="24"/>
        </w:rPr>
        <w:t xml:space="preserve"> prepared</w:t>
      </w:r>
      <w:r w:rsidRPr="00E853E2">
        <w:rPr>
          <w:rFonts w:ascii="Times New Roman" w:eastAsia="Times New Roman" w:hAnsi="Times New Roman" w:cs="Times New Roman"/>
          <w:spacing w:val="-1"/>
          <w:sz w:val="24"/>
          <w:szCs w:val="24"/>
        </w:rPr>
        <w:t xml:space="preserve"> by USFWS </w:t>
      </w:r>
      <w:r w:rsidR="0054210C">
        <w:rPr>
          <w:rFonts w:ascii="Times New Roman" w:eastAsia="Times New Roman" w:hAnsi="Times New Roman" w:cs="Times New Roman"/>
          <w:spacing w:val="-1"/>
          <w:sz w:val="24"/>
          <w:szCs w:val="24"/>
        </w:rPr>
        <w:t>for the Project Area. T</w:t>
      </w:r>
      <w:r w:rsidR="00E853E2" w:rsidRPr="00C85473">
        <w:rPr>
          <w:rFonts w:ascii="Times New Roman" w:eastAsia="Times New Roman" w:hAnsi="Times New Roman" w:cs="Times New Roman"/>
          <w:spacing w:val="-1"/>
          <w:sz w:val="24"/>
          <w:szCs w:val="24"/>
        </w:rPr>
        <w:t>his document contains</w:t>
      </w:r>
      <w:r w:rsidRPr="00C85473">
        <w:rPr>
          <w:rFonts w:ascii="Times New Roman" w:eastAsia="Times New Roman" w:hAnsi="Times New Roman" w:cs="Times New Roman"/>
          <w:spacing w:val="-1"/>
          <w:sz w:val="24"/>
          <w:szCs w:val="24"/>
        </w:rPr>
        <w:t xml:space="preserve"> </w:t>
      </w:r>
      <w:r w:rsidR="00057AB4" w:rsidRPr="00C85473">
        <w:rPr>
          <w:rFonts w:ascii="Times New Roman" w:eastAsia="Times New Roman" w:hAnsi="Times New Roman" w:cs="Times New Roman"/>
          <w:spacing w:val="-1"/>
          <w:sz w:val="24"/>
          <w:szCs w:val="24"/>
        </w:rPr>
        <w:t xml:space="preserve">additional </w:t>
      </w:r>
      <w:r w:rsidRPr="00C85473">
        <w:rPr>
          <w:rFonts w:ascii="Times New Roman" w:eastAsia="Times New Roman" w:hAnsi="Times New Roman" w:cs="Times New Roman"/>
          <w:spacing w:val="-1"/>
          <w:sz w:val="24"/>
          <w:szCs w:val="24"/>
        </w:rPr>
        <w:t>recommendations to mitigate any adve</w:t>
      </w:r>
      <w:r w:rsidR="00E853E2" w:rsidRPr="00C85473">
        <w:rPr>
          <w:rFonts w:ascii="Times New Roman" w:eastAsia="Times New Roman" w:hAnsi="Times New Roman" w:cs="Times New Roman"/>
          <w:spacing w:val="-1"/>
          <w:sz w:val="24"/>
          <w:szCs w:val="24"/>
        </w:rPr>
        <w:t>rse impacts</w:t>
      </w:r>
      <w:r w:rsidRPr="00C85473">
        <w:rPr>
          <w:rFonts w:ascii="Times New Roman" w:eastAsia="Times New Roman" w:hAnsi="Times New Roman" w:cs="Times New Roman"/>
          <w:spacing w:val="-1"/>
          <w:sz w:val="24"/>
          <w:szCs w:val="24"/>
        </w:rPr>
        <w:t xml:space="preserve"> to fish and wildlife </w:t>
      </w:r>
      <w:r w:rsidR="00D51506" w:rsidRPr="00C85473">
        <w:rPr>
          <w:rFonts w:ascii="Times New Roman" w:eastAsia="Times New Roman" w:hAnsi="Times New Roman" w:cs="Times New Roman"/>
          <w:spacing w:val="-1"/>
          <w:sz w:val="24"/>
          <w:szCs w:val="24"/>
        </w:rPr>
        <w:t>resou</w:t>
      </w:r>
      <w:r w:rsidR="00057AB4" w:rsidRPr="00C85473">
        <w:rPr>
          <w:rFonts w:ascii="Times New Roman" w:eastAsia="Times New Roman" w:hAnsi="Times New Roman" w:cs="Times New Roman"/>
          <w:spacing w:val="-1"/>
          <w:sz w:val="24"/>
          <w:szCs w:val="24"/>
        </w:rPr>
        <w:t xml:space="preserve">rces and their </w:t>
      </w:r>
      <w:r w:rsidR="00E853E2" w:rsidRPr="00C85473">
        <w:rPr>
          <w:rFonts w:ascii="Times New Roman" w:eastAsia="Times New Roman" w:hAnsi="Times New Roman" w:cs="Times New Roman"/>
          <w:spacing w:val="-1"/>
          <w:sz w:val="24"/>
          <w:szCs w:val="24"/>
        </w:rPr>
        <w:t>habitat r</w:t>
      </w:r>
      <w:r w:rsidR="00E853E2" w:rsidRPr="00E853E2">
        <w:rPr>
          <w:rFonts w:ascii="Times New Roman" w:eastAsia="Times New Roman" w:hAnsi="Times New Roman" w:cs="Times New Roman"/>
          <w:spacing w:val="-1"/>
          <w:sz w:val="24"/>
          <w:szCs w:val="24"/>
        </w:rPr>
        <w:t xml:space="preserve">esulting from the proposed levee improvements </w:t>
      </w:r>
      <w:r w:rsidR="00EC27BD">
        <w:rPr>
          <w:rFonts w:ascii="Times New Roman" w:eastAsia="Times New Roman" w:hAnsi="Times New Roman" w:cs="Times New Roman"/>
          <w:spacing w:val="-1"/>
          <w:sz w:val="24"/>
          <w:szCs w:val="24"/>
        </w:rPr>
        <w:t>with</w:t>
      </w:r>
      <w:r w:rsidR="00E853E2" w:rsidRPr="00E853E2">
        <w:rPr>
          <w:rFonts w:ascii="Times New Roman" w:eastAsia="Times New Roman" w:hAnsi="Times New Roman" w:cs="Times New Roman"/>
          <w:spacing w:val="-1"/>
          <w:sz w:val="24"/>
          <w:szCs w:val="24"/>
        </w:rPr>
        <w:t xml:space="preserve">in </w:t>
      </w:r>
      <w:r w:rsidR="00326EF2">
        <w:rPr>
          <w:rFonts w:ascii="Times New Roman" w:eastAsia="Times New Roman" w:hAnsi="Times New Roman" w:cs="Times New Roman"/>
          <w:spacing w:val="-1"/>
          <w:sz w:val="24"/>
          <w:szCs w:val="24"/>
        </w:rPr>
        <w:t>the Project Area</w:t>
      </w:r>
      <w:r w:rsidR="00836F31">
        <w:rPr>
          <w:rFonts w:ascii="Times New Roman" w:eastAsia="Times New Roman" w:hAnsi="Times New Roman" w:cs="Times New Roman"/>
          <w:spacing w:val="-1"/>
          <w:sz w:val="24"/>
          <w:szCs w:val="24"/>
        </w:rPr>
        <w:t xml:space="preserve"> (Appendix B</w:t>
      </w:r>
      <w:r w:rsidRPr="00E853E2">
        <w:rPr>
          <w:rFonts w:ascii="Times New Roman" w:eastAsia="Times New Roman" w:hAnsi="Times New Roman" w:cs="Times New Roman"/>
          <w:spacing w:val="-1"/>
          <w:sz w:val="24"/>
          <w:szCs w:val="24"/>
        </w:rPr>
        <w:t>).</w:t>
      </w:r>
      <w:r w:rsidR="00057AB4" w:rsidRPr="00E853E2">
        <w:rPr>
          <w:rFonts w:ascii="Times New Roman" w:eastAsia="Times New Roman" w:hAnsi="Times New Roman" w:cs="Times New Roman"/>
          <w:spacing w:val="-1"/>
          <w:sz w:val="24"/>
          <w:szCs w:val="24"/>
        </w:rPr>
        <w:t xml:space="preserve"> </w:t>
      </w:r>
      <w:r w:rsidR="005D3D0B">
        <w:rPr>
          <w:rFonts w:ascii="Times New Roman" w:eastAsia="Times New Roman" w:hAnsi="Times New Roman" w:cs="Times New Roman"/>
          <w:spacing w:val="-1"/>
          <w:sz w:val="24"/>
          <w:szCs w:val="24"/>
        </w:rPr>
        <w:t>To the extent feasible, these recommendations have been integrated into the mitigation measures for vegetation and special status species.</w:t>
      </w:r>
    </w:p>
    <w:p w14:paraId="74900E72" w14:textId="369A9E7E" w:rsidR="00A15702" w:rsidRPr="00D536D1" w:rsidRDefault="00A86E9F" w:rsidP="003A28B1">
      <w:pPr>
        <w:spacing w:after="120"/>
        <w:ind w:right="202" w:firstLine="720"/>
        <w:rPr>
          <w:rFonts w:ascii="Times New Roman" w:eastAsia="Times New Roman" w:hAnsi="Times New Roman" w:cs="Times New Roman"/>
          <w:color w:val="FF0000"/>
          <w:spacing w:val="-1"/>
          <w:sz w:val="24"/>
          <w:szCs w:val="24"/>
        </w:rPr>
      </w:pPr>
      <w:r w:rsidRPr="00CE6807">
        <w:rPr>
          <w:rFonts w:ascii="Times New Roman" w:eastAsia="Times New Roman" w:hAnsi="Times New Roman" w:cs="Times New Roman"/>
          <w:b/>
          <w:bCs/>
          <w:spacing w:val="-1"/>
          <w:sz w:val="24"/>
          <w:szCs w:val="24"/>
        </w:rPr>
        <w:t>Federal</w:t>
      </w:r>
      <w:r w:rsidRPr="00CE6807">
        <w:rPr>
          <w:rFonts w:ascii="Times New Roman" w:eastAsia="Times New Roman" w:hAnsi="Times New Roman" w:cs="Times New Roman"/>
          <w:b/>
          <w:bCs/>
          <w:sz w:val="24"/>
          <w:szCs w:val="24"/>
        </w:rPr>
        <w:t xml:space="preserve"> </w:t>
      </w:r>
      <w:r w:rsidRPr="00CE6807">
        <w:rPr>
          <w:rFonts w:ascii="Times New Roman" w:eastAsia="Times New Roman" w:hAnsi="Times New Roman" w:cs="Times New Roman"/>
          <w:b/>
          <w:bCs/>
          <w:spacing w:val="-1"/>
          <w:sz w:val="24"/>
          <w:szCs w:val="24"/>
        </w:rPr>
        <w:t>Endangered</w:t>
      </w:r>
      <w:r w:rsidRPr="00CE6807">
        <w:rPr>
          <w:rFonts w:ascii="Times New Roman" w:eastAsia="Times New Roman" w:hAnsi="Times New Roman" w:cs="Times New Roman"/>
          <w:b/>
          <w:bCs/>
          <w:sz w:val="24"/>
          <w:szCs w:val="24"/>
        </w:rPr>
        <w:t xml:space="preserve"> </w:t>
      </w:r>
      <w:r w:rsidRPr="00CE6807">
        <w:rPr>
          <w:rFonts w:ascii="Times New Roman" w:eastAsia="Times New Roman" w:hAnsi="Times New Roman" w:cs="Times New Roman"/>
          <w:b/>
          <w:bCs/>
          <w:spacing w:val="-1"/>
          <w:sz w:val="24"/>
          <w:szCs w:val="24"/>
        </w:rPr>
        <w:t>Species</w:t>
      </w:r>
      <w:r w:rsidRPr="00CE6807">
        <w:rPr>
          <w:rFonts w:ascii="Times New Roman" w:eastAsia="Times New Roman" w:hAnsi="Times New Roman" w:cs="Times New Roman"/>
          <w:b/>
          <w:bCs/>
          <w:sz w:val="24"/>
          <w:szCs w:val="24"/>
        </w:rPr>
        <w:t xml:space="preserve"> Act</w:t>
      </w:r>
      <w:r w:rsidRPr="00CE6807">
        <w:rPr>
          <w:rFonts w:ascii="Times New Roman" w:eastAsia="Times New Roman" w:hAnsi="Times New Roman" w:cs="Times New Roman"/>
          <w:b/>
          <w:bCs/>
          <w:spacing w:val="-1"/>
          <w:sz w:val="24"/>
          <w:szCs w:val="24"/>
        </w:rPr>
        <w:t xml:space="preserve"> </w:t>
      </w:r>
      <w:r w:rsidRPr="00CE6807">
        <w:rPr>
          <w:rFonts w:ascii="Times New Roman" w:eastAsia="Times New Roman" w:hAnsi="Times New Roman" w:cs="Times New Roman"/>
          <w:b/>
          <w:bCs/>
          <w:sz w:val="24"/>
          <w:szCs w:val="24"/>
        </w:rPr>
        <w:t>of</w:t>
      </w:r>
      <w:r w:rsidRPr="00CE6807">
        <w:rPr>
          <w:rFonts w:ascii="Times New Roman" w:eastAsia="Times New Roman" w:hAnsi="Times New Roman" w:cs="Times New Roman"/>
          <w:b/>
          <w:bCs/>
          <w:spacing w:val="1"/>
          <w:sz w:val="24"/>
          <w:szCs w:val="24"/>
        </w:rPr>
        <w:t xml:space="preserve"> </w:t>
      </w:r>
      <w:r w:rsidRPr="00CE6807">
        <w:rPr>
          <w:rFonts w:ascii="Times New Roman" w:eastAsia="Times New Roman" w:hAnsi="Times New Roman" w:cs="Times New Roman"/>
          <w:b/>
          <w:bCs/>
          <w:sz w:val="24"/>
          <w:szCs w:val="24"/>
        </w:rPr>
        <w:t xml:space="preserve">1973, as </w:t>
      </w:r>
      <w:r w:rsidRPr="00CE6807">
        <w:rPr>
          <w:rFonts w:ascii="Times New Roman" w:eastAsia="Times New Roman" w:hAnsi="Times New Roman" w:cs="Times New Roman"/>
          <w:b/>
          <w:bCs/>
          <w:spacing w:val="-1"/>
          <w:sz w:val="24"/>
          <w:szCs w:val="24"/>
        </w:rPr>
        <w:t>amended,</w:t>
      </w:r>
      <w:r w:rsidRPr="00CE6807">
        <w:rPr>
          <w:rFonts w:ascii="Times New Roman" w:eastAsia="Times New Roman" w:hAnsi="Times New Roman" w:cs="Times New Roman"/>
          <w:b/>
          <w:bCs/>
          <w:sz w:val="24"/>
          <w:szCs w:val="24"/>
        </w:rPr>
        <w:t xml:space="preserve"> 16 </w:t>
      </w:r>
      <w:r w:rsidRPr="00CE6807">
        <w:rPr>
          <w:rFonts w:ascii="Times New Roman" w:eastAsia="Times New Roman" w:hAnsi="Times New Roman" w:cs="Times New Roman"/>
          <w:b/>
          <w:bCs/>
          <w:spacing w:val="-1"/>
          <w:sz w:val="24"/>
          <w:szCs w:val="24"/>
        </w:rPr>
        <w:t>U.S.C.</w:t>
      </w:r>
      <w:r w:rsidRPr="00CE6807">
        <w:rPr>
          <w:rFonts w:ascii="Times New Roman" w:eastAsia="Times New Roman" w:hAnsi="Times New Roman" w:cs="Times New Roman"/>
          <w:b/>
          <w:bCs/>
          <w:sz w:val="24"/>
          <w:szCs w:val="24"/>
        </w:rPr>
        <w:t xml:space="preserve"> § 1531, </w:t>
      </w:r>
      <w:r w:rsidRPr="00CE6807">
        <w:rPr>
          <w:rFonts w:ascii="Times New Roman" w:eastAsia="Times New Roman" w:hAnsi="Times New Roman" w:cs="Times New Roman"/>
          <w:b/>
          <w:bCs/>
          <w:i/>
          <w:spacing w:val="-1"/>
          <w:sz w:val="24"/>
          <w:szCs w:val="24"/>
        </w:rPr>
        <w:t>et</w:t>
      </w:r>
      <w:r w:rsidRPr="00CE6807">
        <w:rPr>
          <w:rFonts w:ascii="Times New Roman" w:eastAsia="Times New Roman" w:hAnsi="Times New Roman" w:cs="Times New Roman"/>
          <w:b/>
          <w:bCs/>
          <w:i/>
          <w:spacing w:val="42"/>
          <w:sz w:val="24"/>
          <w:szCs w:val="24"/>
        </w:rPr>
        <w:t xml:space="preserve"> </w:t>
      </w:r>
      <w:r w:rsidRPr="00CE6807">
        <w:rPr>
          <w:rFonts w:ascii="Times New Roman" w:eastAsia="Times New Roman" w:hAnsi="Times New Roman" w:cs="Times New Roman"/>
          <w:b/>
          <w:bCs/>
          <w:i/>
          <w:spacing w:val="-1"/>
          <w:sz w:val="24"/>
          <w:szCs w:val="24"/>
        </w:rPr>
        <w:t>seq</w:t>
      </w:r>
      <w:r w:rsidRPr="00CE6807">
        <w:rPr>
          <w:rFonts w:ascii="Times New Roman" w:eastAsia="Times New Roman" w:hAnsi="Times New Roman" w:cs="Times New Roman"/>
          <w:b/>
          <w:bCs/>
          <w:spacing w:val="-1"/>
          <w:sz w:val="24"/>
          <w:szCs w:val="24"/>
        </w:rPr>
        <w:t>.</w:t>
      </w:r>
      <w:r w:rsidRPr="00CE6807">
        <w:rPr>
          <w:rFonts w:ascii="Times New Roman" w:eastAsia="Times New Roman" w:hAnsi="Times New Roman" w:cs="Times New Roman"/>
          <w:b/>
          <w:bCs/>
          <w:sz w:val="24"/>
          <w:szCs w:val="24"/>
        </w:rPr>
        <w:t xml:space="preserve">  </w:t>
      </w:r>
      <w:r w:rsidR="00CE6807" w:rsidRPr="00CE6807">
        <w:rPr>
          <w:rFonts w:ascii="Times New Roman" w:eastAsia="Times New Roman" w:hAnsi="Times New Roman" w:cs="Times New Roman"/>
          <w:i/>
          <w:spacing w:val="-1"/>
          <w:sz w:val="24"/>
          <w:szCs w:val="24"/>
        </w:rPr>
        <w:t>Partia</w:t>
      </w:r>
      <w:r w:rsidRPr="00CE6807">
        <w:rPr>
          <w:rFonts w:ascii="Times New Roman" w:eastAsia="Times New Roman" w:hAnsi="Times New Roman" w:cs="Times New Roman"/>
          <w:i/>
          <w:spacing w:val="-1"/>
          <w:sz w:val="24"/>
          <w:szCs w:val="24"/>
        </w:rPr>
        <w:t>l</w:t>
      </w:r>
      <w:r w:rsidRPr="00CE6807">
        <w:rPr>
          <w:rFonts w:ascii="Times New Roman" w:eastAsia="Times New Roman" w:hAnsi="Times New Roman" w:cs="Times New Roman"/>
          <w:i/>
          <w:sz w:val="24"/>
          <w:szCs w:val="24"/>
        </w:rPr>
        <w:t xml:space="preserve"> </w:t>
      </w:r>
      <w:r w:rsidRPr="00CE6807">
        <w:rPr>
          <w:rFonts w:ascii="Times New Roman" w:eastAsia="Times New Roman" w:hAnsi="Times New Roman" w:cs="Times New Roman"/>
          <w:i/>
          <w:spacing w:val="-1"/>
          <w:sz w:val="24"/>
          <w:szCs w:val="24"/>
        </w:rPr>
        <w:t>Compliance.</w:t>
      </w:r>
      <w:r w:rsidRPr="00CE6807">
        <w:rPr>
          <w:rFonts w:ascii="Times New Roman" w:eastAsia="Times New Roman" w:hAnsi="Times New Roman" w:cs="Times New Roman"/>
          <w:i/>
          <w:sz w:val="24"/>
          <w:szCs w:val="24"/>
        </w:rPr>
        <w:t xml:space="preserve">  </w:t>
      </w:r>
      <w:r w:rsidRPr="00CE6807">
        <w:rPr>
          <w:rFonts w:ascii="Times New Roman" w:eastAsia="Times New Roman" w:hAnsi="Times New Roman" w:cs="Times New Roman"/>
          <w:sz w:val="24"/>
          <w:szCs w:val="24"/>
        </w:rPr>
        <w:t>A</w:t>
      </w:r>
      <w:r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z w:val="24"/>
          <w:szCs w:val="24"/>
        </w:rPr>
        <w:t>list of</w:t>
      </w:r>
      <w:r w:rsidRPr="00CE6807">
        <w:rPr>
          <w:rFonts w:ascii="Times New Roman" w:eastAsia="Times New Roman" w:hAnsi="Times New Roman" w:cs="Times New Roman"/>
          <w:spacing w:val="-1"/>
          <w:sz w:val="24"/>
          <w:szCs w:val="24"/>
        </w:rPr>
        <w:t xml:space="preserve"> threatened</w:t>
      </w:r>
      <w:r w:rsidRPr="00CE6807">
        <w:rPr>
          <w:rFonts w:ascii="Times New Roman" w:eastAsia="Times New Roman" w:hAnsi="Times New Roman" w:cs="Times New Roman"/>
          <w:spacing w:val="2"/>
          <w:sz w:val="24"/>
          <w:szCs w:val="24"/>
        </w:rPr>
        <w:t xml:space="preserve"> </w:t>
      </w:r>
      <w:r w:rsidRPr="00CE6807">
        <w:rPr>
          <w:rFonts w:ascii="Times New Roman" w:eastAsia="Times New Roman" w:hAnsi="Times New Roman" w:cs="Times New Roman"/>
          <w:spacing w:val="-1"/>
          <w:sz w:val="24"/>
          <w:szCs w:val="24"/>
        </w:rPr>
        <w:t>and</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endangered</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species</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that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may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pacing w:val="1"/>
          <w:sz w:val="24"/>
          <w:szCs w:val="24"/>
        </w:rPr>
        <w:t>be</w:t>
      </w:r>
      <w:r w:rsidRPr="00CE6807">
        <w:rPr>
          <w:rFonts w:ascii="Times New Roman" w:eastAsia="Times New Roman" w:hAnsi="Times New Roman" w:cs="Times New Roman"/>
          <w:spacing w:val="-1"/>
          <w:sz w:val="24"/>
          <w:szCs w:val="24"/>
        </w:rPr>
        <w:t xml:space="preserve"> affected</w:t>
      </w:r>
      <w:r w:rsidR="001316A2" w:rsidRPr="00CE6807">
        <w:rPr>
          <w:rFonts w:ascii="Times New Roman" w:eastAsia="Times New Roman" w:hAnsi="Times New Roman" w:cs="Times New Roman"/>
          <w:spacing w:val="-1"/>
          <w:sz w:val="24"/>
          <w:szCs w:val="24"/>
        </w:rPr>
        <w:t xml:space="preserve"> </w:t>
      </w:r>
      <w:r w:rsidRPr="00CE6807">
        <w:rPr>
          <w:rFonts w:ascii="Times New Roman" w:eastAsia="Times New Roman" w:hAnsi="Times New Roman" w:cs="Times New Roman"/>
          <w:spacing w:val="1"/>
          <w:sz w:val="24"/>
          <w:szCs w:val="24"/>
        </w:rPr>
        <w:t>by</w:t>
      </w:r>
      <w:r w:rsidRPr="00CE6807">
        <w:rPr>
          <w:rFonts w:ascii="Times New Roman" w:eastAsia="Times New Roman" w:hAnsi="Times New Roman" w:cs="Times New Roman"/>
          <w:spacing w:val="-5"/>
          <w:sz w:val="24"/>
          <w:szCs w:val="24"/>
        </w:rPr>
        <w:t xml:space="preserve"> </w:t>
      </w:r>
      <w:r w:rsidRPr="00CE6807">
        <w:rPr>
          <w:rFonts w:ascii="Times New Roman" w:eastAsia="Times New Roman" w:hAnsi="Times New Roman" w:cs="Times New Roman"/>
          <w:sz w:val="24"/>
          <w:szCs w:val="24"/>
        </w:rPr>
        <w:t>the</w:t>
      </w:r>
      <w:r w:rsidRPr="00CE6807">
        <w:rPr>
          <w:rFonts w:ascii="Times New Roman" w:eastAsia="Times New Roman" w:hAnsi="Times New Roman" w:cs="Times New Roman"/>
          <w:spacing w:val="-1"/>
          <w:sz w:val="24"/>
          <w:szCs w:val="24"/>
        </w:rPr>
        <w:t xml:space="preserve"> </w:t>
      </w:r>
      <w:r w:rsidR="00326EF2">
        <w:rPr>
          <w:rFonts w:ascii="Times New Roman" w:eastAsia="Times New Roman" w:hAnsi="Times New Roman" w:cs="Times New Roman"/>
          <w:spacing w:val="-1"/>
          <w:sz w:val="24"/>
          <w:szCs w:val="24"/>
        </w:rPr>
        <w:t xml:space="preserve">Phases 2B and 3 </w:t>
      </w:r>
      <w:r w:rsidRPr="00CE6807">
        <w:rPr>
          <w:rFonts w:ascii="Times New Roman" w:eastAsia="Times New Roman" w:hAnsi="Times New Roman" w:cs="Times New Roman"/>
          <w:spacing w:val="-1"/>
          <w:sz w:val="24"/>
          <w:szCs w:val="24"/>
        </w:rPr>
        <w:t>Project</w:t>
      </w:r>
      <w:r w:rsidRPr="00CE6807">
        <w:rPr>
          <w:rFonts w:ascii="Times New Roman" w:eastAsia="Times New Roman" w:hAnsi="Times New Roman" w:cs="Times New Roman"/>
          <w:sz w:val="24"/>
          <w:szCs w:val="24"/>
        </w:rPr>
        <w:t xml:space="preserve"> </w:t>
      </w:r>
      <w:r w:rsidRPr="00CE6807">
        <w:rPr>
          <w:rFonts w:ascii="Times New Roman" w:eastAsia="Times New Roman" w:hAnsi="Times New Roman" w:cs="Times New Roman"/>
          <w:spacing w:val="-1"/>
          <w:sz w:val="24"/>
          <w:szCs w:val="24"/>
        </w:rPr>
        <w:t>was</w:t>
      </w:r>
      <w:r w:rsidRPr="00CE6807">
        <w:rPr>
          <w:rFonts w:ascii="Times New Roman" w:eastAsia="Times New Roman" w:hAnsi="Times New Roman" w:cs="Times New Roman"/>
          <w:sz w:val="24"/>
          <w:szCs w:val="24"/>
        </w:rPr>
        <w:t xml:space="preserve"> obtained </w:t>
      </w:r>
      <w:r w:rsidRPr="00CE6807">
        <w:rPr>
          <w:rFonts w:ascii="Times New Roman" w:eastAsia="Times New Roman" w:hAnsi="Times New Roman" w:cs="Times New Roman"/>
          <w:spacing w:val="-1"/>
          <w:sz w:val="24"/>
          <w:szCs w:val="24"/>
        </w:rPr>
        <w:t>from</w:t>
      </w:r>
      <w:r w:rsidRPr="00CE6807">
        <w:rPr>
          <w:rFonts w:ascii="Times New Roman" w:eastAsia="Times New Roman" w:hAnsi="Times New Roman" w:cs="Times New Roman"/>
          <w:sz w:val="24"/>
          <w:szCs w:val="24"/>
        </w:rPr>
        <w:t xml:space="preserve"> the</w:t>
      </w:r>
      <w:r w:rsidRPr="00CE6807">
        <w:rPr>
          <w:rFonts w:ascii="Times New Roman" w:eastAsia="Times New Roman" w:hAnsi="Times New Roman" w:cs="Times New Roman"/>
          <w:spacing w:val="-1"/>
          <w:sz w:val="24"/>
          <w:szCs w:val="24"/>
        </w:rPr>
        <w:t xml:space="preserve"> USFWS website on </w:t>
      </w:r>
      <w:r w:rsidR="00CE6807" w:rsidRPr="00CE6807">
        <w:rPr>
          <w:rFonts w:ascii="Times New Roman" w:eastAsia="Times New Roman" w:hAnsi="Times New Roman" w:cs="Times New Roman"/>
          <w:spacing w:val="-1"/>
          <w:sz w:val="24"/>
          <w:szCs w:val="24"/>
        </w:rPr>
        <w:t>September 18, 2018</w:t>
      </w:r>
      <w:r w:rsidRPr="00CE6807">
        <w:rPr>
          <w:rFonts w:ascii="Times New Roman" w:eastAsia="Times New Roman" w:hAnsi="Times New Roman" w:cs="Times New Roman"/>
          <w:spacing w:val="-1"/>
          <w:sz w:val="24"/>
          <w:szCs w:val="24"/>
        </w:rPr>
        <w:t xml:space="preserve"> </w:t>
      </w:r>
      <w:r w:rsidRPr="002E77EC">
        <w:rPr>
          <w:rFonts w:ascii="Times New Roman" w:hAnsi="Times New Roman"/>
          <w:spacing w:val="-1"/>
          <w:sz w:val="24"/>
        </w:rPr>
        <w:t xml:space="preserve">(Appendix </w:t>
      </w:r>
      <w:r w:rsidR="00836F31">
        <w:rPr>
          <w:rFonts w:ascii="Times New Roman" w:hAnsi="Times New Roman"/>
          <w:spacing w:val="-1"/>
          <w:sz w:val="24"/>
        </w:rPr>
        <w:t>C</w:t>
      </w:r>
      <w:r w:rsidRPr="002E77EC">
        <w:rPr>
          <w:rFonts w:ascii="Times New Roman" w:hAnsi="Times New Roman"/>
          <w:spacing w:val="-1"/>
          <w:sz w:val="24"/>
        </w:rPr>
        <w:t>).</w:t>
      </w:r>
      <w:r w:rsidRPr="00CE6807">
        <w:rPr>
          <w:rFonts w:ascii="Times New Roman" w:hAnsi="Times New Roman"/>
          <w:spacing w:val="-1"/>
          <w:sz w:val="24"/>
        </w:rPr>
        <w:t xml:space="preserve"> </w:t>
      </w:r>
      <w:r w:rsidR="00CE6807" w:rsidRPr="00CE6807">
        <w:rPr>
          <w:rFonts w:ascii="Times New Roman" w:hAnsi="Times New Roman"/>
          <w:spacing w:val="-1"/>
          <w:sz w:val="24"/>
        </w:rPr>
        <w:t>Two</w:t>
      </w:r>
      <w:r w:rsidR="00032853" w:rsidRPr="00CE6807">
        <w:rPr>
          <w:rFonts w:ascii="Times New Roman" w:eastAsia="Times New Roman" w:hAnsi="Times New Roman" w:cs="Times New Roman"/>
          <w:spacing w:val="-1"/>
          <w:sz w:val="24"/>
          <w:szCs w:val="24"/>
        </w:rPr>
        <w:t xml:space="preserve"> f</w:t>
      </w:r>
      <w:r w:rsidR="005D7A78" w:rsidRPr="00CE6807">
        <w:rPr>
          <w:rFonts w:ascii="Times New Roman" w:eastAsia="Times New Roman" w:hAnsi="Times New Roman" w:cs="Times New Roman"/>
          <w:spacing w:val="-1"/>
          <w:sz w:val="24"/>
          <w:szCs w:val="24"/>
        </w:rPr>
        <w:t>ederally-listed species ha</w:t>
      </w:r>
      <w:r w:rsidR="00CE6807">
        <w:rPr>
          <w:rFonts w:ascii="Times New Roman" w:eastAsia="Times New Roman" w:hAnsi="Times New Roman" w:cs="Times New Roman"/>
          <w:spacing w:val="-1"/>
          <w:sz w:val="24"/>
          <w:szCs w:val="24"/>
        </w:rPr>
        <w:t>ve</w:t>
      </w:r>
      <w:r w:rsidRPr="00CE6807">
        <w:rPr>
          <w:rFonts w:ascii="Times New Roman" w:eastAsia="Times New Roman" w:hAnsi="Times New Roman" w:cs="Times New Roman"/>
          <w:spacing w:val="-1"/>
          <w:sz w:val="24"/>
          <w:szCs w:val="24"/>
        </w:rPr>
        <w:t xml:space="preserve"> the potential to be affected by the P</w:t>
      </w:r>
      <w:r w:rsidR="00032853" w:rsidRPr="00CE6807">
        <w:rPr>
          <w:rFonts w:ascii="Times New Roman" w:eastAsia="Times New Roman" w:hAnsi="Times New Roman" w:cs="Times New Roman"/>
          <w:spacing w:val="-1"/>
          <w:sz w:val="24"/>
          <w:szCs w:val="24"/>
        </w:rPr>
        <w:t>roject—</w:t>
      </w:r>
      <w:r w:rsidRPr="00CE6807">
        <w:rPr>
          <w:rFonts w:ascii="Times New Roman" w:eastAsia="Times New Roman" w:hAnsi="Times New Roman" w:cs="Times New Roman"/>
          <w:spacing w:val="-1"/>
          <w:sz w:val="24"/>
          <w:szCs w:val="24"/>
        </w:rPr>
        <w:t>the valley elderberry longhorn beetle</w:t>
      </w:r>
      <w:r w:rsidR="00032853" w:rsidRPr="00CE6807">
        <w:rPr>
          <w:rFonts w:ascii="Times New Roman" w:eastAsia="Times New Roman" w:hAnsi="Times New Roman" w:cs="Times New Roman"/>
          <w:spacing w:val="-1"/>
          <w:sz w:val="24"/>
          <w:szCs w:val="24"/>
        </w:rPr>
        <w:t xml:space="preserve"> (VELB)</w:t>
      </w:r>
      <w:r w:rsidR="00CE6807" w:rsidRPr="00CE6807">
        <w:rPr>
          <w:rFonts w:ascii="Times New Roman" w:eastAsia="Times New Roman" w:hAnsi="Times New Roman" w:cs="Times New Roman"/>
          <w:spacing w:val="-1"/>
          <w:sz w:val="24"/>
          <w:szCs w:val="24"/>
        </w:rPr>
        <w:t xml:space="preserve"> and giant garter snake (GGS)</w:t>
      </w:r>
      <w:r w:rsidR="00032853" w:rsidRPr="00CE6807">
        <w:rPr>
          <w:rFonts w:ascii="Times New Roman" w:eastAsia="Times New Roman" w:hAnsi="Times New Roman" w:cs="Times New Roman"/>
          <w:spacing w:val="-1"/>
          <w:sz w:val="24"/>
          <w:szCs w:val="24"/>
        </w:rPr>
        <w:t xml:space="preserve">. </w:t>
      </w:r>
      <w:r w:rsidR="002A7C57" w:rsidRPr="00CE6807">
        <w:rPr>
          <w:rFonts w:ascii="Times New Roman" w:eastAsia="Times New Roman" w:hAnsi="Times New Roman" w:cs="Times New Roman"/>
          <w:spacing w:val="-1"/>
          <w:sz w:val="24"/>
          <w:szCs w:val="24"/>
        </w:rPr>
        <w:t>USACE</w:t>
      </w:r>
      <w:r w:rsidRPr="00CE6807">
        <w:rPr>
          <w:rFonts w:ascii="Times New Roman" w:eastAsia="Times New Roman" w:hAnsi="Times New Roman" w:cs="Times New Roman"/>
          <w:spacing w:val="-1"/>
          <w:sz w:val="24"/>
          <w:szCs w:val="24"/>
        </w:rPr>
        <w:t xml:space="preserve"> </w:t>
      </w:r>
      <w:r w:rsidR="00D51506" w:rsidRPr="00CE6807">
        <w:rPr>
          <w:rFonts w:ascii="Times New Roman" w:eastAsia="Times New Roman" w:hAnsi="Times New Roman" w:cs="Times New Roman"/>
          <w:spacing w:val="-1"/>
          <w:sz w:val="24"/>
          <w:szCs w:val="24"/>
        </w:rPr>
        <w:t xml:space="preserve">formally </w:t>
      </w:r>
      <w:r w:rsidRPr="00CE6807">
        <w:rPr>
          <w:rFonts w:ascii="Times New Roman" w:eastAsia="Times New Roman" w:hAnsi="Times New Roman" w:cs="Times New Roman"/>
          <w:spacing w:val="-1"/>
          <w:sz w:val="24"/>
          <w:szCs w:val="24"/>
        </w:rPr>
        <w:t xml:space="preserve">consulted with USFWS </w:t>
      </w:r>
      <w:r w:rsidR="00CE6807" w:rsidRPr="00CE6807">
        <w:rPr>
          <w:rFonts w:ascii="Times New Roman" w:eastAsia="Times New Roman" w:hAnsi="Times New Roman" w:cs="Times New Roman"/>
          <w:spacing w:val="-1"/>
          <w:sz w:val="24"/>
          <w:szCs w:val="24"/>
        </w:rPr>
        <w:t xml:space="preserve">for potential project effects on the VELB and GGS, </w:t>
      </w:r>
      <w:r w:rsidRPr="00CE6807">
        <w:rPr>
          <w:rFonts w:ascii="Times New Roman" w:eastAsia="Times New Roman" w:hAnsi="Times New Roman" w:cs="Times New Roman"/>
          <w:spacing w:val="-1"/>
          <w:sz w:val="24"/>
          <w:szCs w:val="24"/>
        </w:rPr>
        <w:t>and received a</w:t>
      </w:r>
      <w:r w:rsidR="00032853" w:rsidRPr="00CE6807">
        <w:rPr>
          <w:rFonts w:ascii="Times New Roman" w:eastAsia="Times New Roman" w:hAnsi="Times New Roman" w:cs="Times New Roman"/>
          <w:spacing w:val="-1"/>
          <w:sz w:val="24"/>
          <w:szCs w:val="24"/>
        </w:rPr>
        <w:t xml:space="preserve"> B</w:t>
      </w:r>
      <w:r w:rsidRPr="00CE6807">
        <w:rPr>
          <w:rFonts w:ascii="Times New Roman" w:eastAsia="Times New Roman" w:hAnsi="Times New Roman" w:cs="Times New Roman"/>
          <w:spacing w:val="-1"/>
          <w:sz w:val="24"/>
          <w:szCs w:val="24"/>
        </w:rPr>
        <w:t>iological</w:t>
      </w:r>
      <w:r w:rsidR="00032853" w:rsidRPr="00CE6807">
        <w:rPr>
          <w:rFonts w:ascii="Times New Roman" w:eastAsia="Times New Roman" w:hAnsi="Times New Roman" w:cs="Times New Roman"/>
          <w:spacing w:val="-1"/>
          <w:sz w:val="24"/>
          <w:szCs w:val="24"/>
        </w:rPr>
        <w:t xml:space="preserve"> O</w:t>
      </w:r>
      <w:r w:rsidRPr="00CE6807">
        <w:rPr>
          <w:rFonts w:ascii="Times New Roman" w:eastAsia="Times New Roman" w:hAnsi="Times New Roman" w:cs="Times New Roman"/>
          <w:spacing w:val="-1"/>
          <w:sz w:val="24"/>
          <w:szCs w:val="24"/>
        </w:rPr>
        <w:t xml:space="preserve">pinion </w:t>
      </w:r>
      <w:r w:rsidR="00032853" w:rsidRPr="00CE6807">
        <w:rPr>
          <w:rFonts w:ascii="Times New Roman" w:eastAsia="Times New Roman" w:hAnsi="Times New Roman" w:cs="Times New Roman"/>
          <w:spacing w:val="-1"/>
          <w:sz w:val="24"/>
          <w:szCs w:val="24"/>
        </w:rPr>
        <w:t xml:space="preserve">(BO) </w:t>
      </w:r>
      <w:r w:rsidRPr="00CE6807">
        <w:rPr>
          <w:rFonts w:ascii="Times New Roman" w:eastAsia="Times New Roman" w:hAnsi="Times New Roman" w:cs="Times New Roman"/>
          <w:spacing w:val="-1"/>
          <w:sz w:val="24"/>
          <w:szCs w:val="24"/>
        </w:rPr>
        <w:t>on April 12, 2009</w:t>
      </w:r>
      <w:r w:rsidR="00CE6807" w:rsidRPr="00CE6807">
        <w:rPr>
          <w:rFonts w:ascii="Times New Roman" w:eastAsia="Times New Roman" w:hAnsi="Times New Roman" w:cs="Times New Roman"/>
          <w:spacing w:val="-1"/>
          <w:sz w:val="24"/>
          <w:szCs w:val="24"/>
        </w:rPr>
        <w:t xml:space="preserve">.  </w:t>
      </w:r>
      <w:r w:rsidR="00D51506" w:rsidRPr="00CE6807">
        <w:rPr>
          <w:rFonts w:ascii="Times New Roman" w:eastAsia="Times New Roman" w:hAnsi="Times New Roman" w:cs="Times New Roman"/>
          <w:sz w:val="24"/>
          <w:szCs w:val="24"/>
        </w:rPr>
        <w:t>The construction activities</w:t>
      </w:r>
      <w:r w:rsidR="00415932" w:rsidRPr="00CE6807">
        <w:rPr>
          <w:rFonts w:ascii="Times New Roman" w:eastAsia="Times New Roman" w:hAnsi="Times New Roman" w:cs="Times New Roman"/>
          <w:sz w:val="24"/>
          <w:szCs w:val="24"/>
        </w:rPr>
        <w:t xml:space="preserve"> discussed in this S</w:t>
      </w:r>
      <w:r w:rsidR="00D51506" w:rsidRPr="00CE6807">
        <w:rPr>
          <w:rFonts w:ascii="Times New Roman" w:eastAsia="Times New Roman" w:hAnsi="Times New Roman" w:cs="Times New Roman"/>
          <w:sz w:val="24"/>
          <w:szCs w:val="24"/>
        </w:rPr>
        <w:t>EA</w:t>
      </w:r>
      <w:r w:rsidR="00415932" w:rsidRPr="00CE6807">
        <w:rPr>
          <w:rFonts w:ascii="Times New Roman" w:eastAsia="Times New Roman" w:hAnsi="Times New Roman" w:cs="Times New Roman"/>
          <w:sz w:val="24"/>
          <w:szCs w:val="24"/>
        </w:rPr>
        <w:t>/IS</w:t>
      </w:r>
      <w:r w:rsidR="00D51506" w:rsidRPr="00CE6807">
        <w:rPr>
          <w:rFonts w:ascii="Times New Roman" w:eastAsia="Times New Roman" w:hAnsi="Times New Roman" w:cs="Times New Roman"/>
          <w:sz w:val="24"/>
          <w:szCs w:val="24"/>
        </w:rPr>
        <w:t xml:space="preserve"> </w:t>
      </w:r>
      <w:r w:rsidR="00AD6D82">
        <w:rPr>
          <w:rFonts w:ascii="Times New Roman" w:eastAsia="Times New Roman" w:hAnsi="Times New Roman" w:cs="Times New Roman"/>
          <w:sz w:val="24"/>
          <w:szCs w:val="24"/>
        </w:rPr>
        <w:t xml:space="preserve">would </w:t>
      </w:r>
      <w:r w:rsidR="00D51506" w:rsidRPr="00CE6807">
        <w:rPr>
          <w:rFonts w:ascii="Times New Roman" w:eastAsia="Times New Roman" w:hAnsi="Times New Roman" w:cs="Times New Roman"/>
          <w:sz w:val="24"/>
          <w:szCs w:val="24"/>
        </w:rPr>
        <w:t xml:space="preserve">result in </w:t>
      </w:r>
      <w:r w:rsidR="005D7A78" w:rsidRPr="00CE6807">
        <w:rPr>
          <w:rFonts w:ascii="Times New Roman" w:eastAsia="Times New Roman" w:hAnsi="Times New Roman" w:cs="Times New Roman"/>
          <w:sz w:val="24"/>
          <w:szCs w:val="24"/>
        </w:rPr>
        <w:t xml:space="preserve">additional </w:t>
      </w:r>
      <w:r w:rsidR="00CE6807" w:rsidRPr="00CE6807">
        <w:rPr>
          <w:rFonts w:ascii="Times New Roman" w:eastAsia="Times New Roman" w:hAnsi="Times New Roman" w:cs="Times New Roman"/>
          <w:sz w:val="24"/>
          <w:szCs w:val="24"/>
        </w:rPr>
        <w:t>effects</w:t>
      </w:r>
      <w:r w:rsidR="00C85473">
        <w:rPr>
          <w:rFonts w:ascii="Times New Roman" w:eastAsia="Times New Roman" w:hAnsi="Times New Roman" w:cs="Times New Roman"/>
          <w:sz w:val="24"/>
          <w:szCs w:val="24"/>
        </w:rPr>
        <w:t xml:space="preserve"> (i.e., </w:t>
      </w:r>
      <w:r w:rsidR="00CE6807">
        <w:rPr>
          <w:rFonts w:ascii="Times New Roman" w:eastAsia="Times New Roman" w:hAnsi="Times New Roman" w:cs="Times New Roman"/>
          <w:sz w:val="24"/>
          <w:szCs w:val="24"/>
        </w:rPr>
        <w:t>beyond those addressed in the 2009 consultation)</w:t>
      </w:r>
      <w:r w:rsidR="00CE6807" w:rsidRPr="00CE6807">
        <w:rPr>
          <w:rFonts w:ascii="Times New Roman" w:eastAsia="Times New Roman" w:hAnsi="Times New Roman" w:cs="Times New Roman"/>
          <w:sz w:val="24"/>
          <w:szCs w:val="24"/>
        </w:rPr>
        <w:t xml:space="preserve"> on</w:t>
      </w:r>
      <w:r w:rsidR="005D7A78" w:rsidRPr="00CE6807">
        <w:rPr>
          <w:rFonts w:ascii="Times New Roman" w:eastAsia="Times New Roman" w:hAnsi="Times New Roman" w:cs="Times New Roman"/>
          <w:sz w:val="24"/>
          <w:szCs w:val="24"/>
        </w:rPr>
        <w:t xml:space="preserve"> the VELB or its designated cri</w:t>
      </w:r>
      <w:r w:rsidR="00D51506" w:rsidRPr="00CE6807">
        <w:rPr>
          <w:rFonts w:ascii="Times New Roman" w:eastAsia="Times New Roman" w:hAnsi="Times New Roman" w:cs="Times New Roman"/>
          <w:sz w:val="24"/>
          <w:szCs w:val="24"/>
        </w:rPr>
        <w:t>tical habitat</w:t>
      </w:r>
      <w:r w:rsidR="00CE6807" w:rsidRPr="00CE6807">
        <w:rPr>
          <w:rFonts w:ascii="Times New Roman" w:eastAsia="Times New Roman" w:hAnsi="Times New Roman" w:cs="Times New Roman"/>
          <w:sz w:val="24"/>
          <w:szCs w:val="24"/>
        </w:rPr>
        <w:t xml:space="preserve"> and may affect, but is not likely to adversely affect GGS</w:t>
      </w:r>
      <w:r w:rsidR="00ED3D33">
        <w:rPr>
          <w:rFonts w:ascii="Times New Roman" w:eastAsia="Times New Roman" w:hAnsi="Times New Roman" w:cs="Times New Roman"/>
          <w:sz w:val="24"/>
          <w:szCs w:val="24"/>
        </w:rPr>
        <w:t>.</w:t>
      </w:r>
      <w:r w:rsidR="00ED3D33" w:rsidRPr="00054647">
        <w:rPr>
          <w:rFonts w:ascii="Times New Roman"/>
          <w:sz w:val="24"/>
        </w:rPr>
        <w:t xml:space="preserve"> </w:t>
      </w:r>
      <w:r w:rsidR="00BB36CE">
        <w:rPr>
          <w:rFonts w:ascii="Times New Roman"/>
          <w:sz w:val="24"/>
        </w:rPr>
        <w:t xml:space="preserve">Informal consultation with USFWS to address potential project effects on GGS </w:t>
      </w:r>
      <w:r w:rsidR="00BF02E8">
        <w:rPr>
          <w:rFonts w:ascii="Times New Roman"/>
          <w:sz w:val="24"/>
        </w:rPr>
        <w:t xml:space="preserve">is in progress </w:t>
      </w:r>
      <w:r w:rsidR="00BB36CE">
        <w:rPr>
          <w:rFonts w:ascii="Times New Roman"/>
          <w:sz w:val="24"/>
        </w:rPr>
        <w:t>and f</w:t>
      </w:r>
      <w:r w:rsidR="00ED3D33" w:rsidRPr="00054647">
        <w:rPr>
          <w:rFonts w:ascii="Times New Roman"/>
          <w:sz w:val="24"/>
        </w:rPr>
        <w:t xml:space="preserve">ormal Section 7 ESA consultation </w:t>
      </w:r>
      <w:r w:rsidR="00ED3D33">
        <w:rPr>
          <w:rFonts w:ascii="Times New Roman"/>
          <w:sz w:val="24"/>
        </w:rPr>
        <w:t>is currently being</w:t>
      </w:r>
      <w:r w:rsidR="00ED3D33" w:rsidRPr="00054647">
        <w:rPr>
          <w:rFonts w:ascii="Times New Roman"/>
          <w:sz w:val="24"/>
        </w:rPr>
        <w:t xml:space="preserve"> reinitiated with USFWS to address project effects on VELB</w:t>
      </w:r>
      <w:r w:rsidR="00BB36CE">
        <w:rPr>
          <w:rFonts w:ascii="Times New Roman"/>
          <w:sz w:val="24"/>
        </w:rPr>
        <w:t>.</w:t>
      </w:r>
      <w:r w:rsidR="00D51506" w:rsidRPr="00DB261F">
        <w:rPr>
          <w:rFonts w:ascii="Times New Roman" w:eastAsia="Times New Roman" w:hAnsi="Times New Roman" w:cs="Times New Roman"/>
          <w:color w:val="FF0000"/>
          <w:sz w:val="24"/>
          <w:szCs w:val="24"/>
        </w:rPr>
        <w:t xml:space="preserve"> </w:t>
      </w:r>
    </w:p>
    <w:p w14:paraId="39798DFF" w14:textId="0E07A067" w:rsidR="00A86E9F" w:rsidRPr="00D536D1" w:rsidRDefault="00D51506" w:rsidP="000310BA">
      <w:pPr>
        <w:spacing w:after="120"/>
        <w:ind w:right="202" w:firstLine="720"/>
        <w:rPr>
          <w:rFonts w:ascii="Times New Roman"/>
          <w:spacing w:val="-1"/>
          <w:sz w:val="24"/>
        </w:rPr>
      </w:pPr>
      <w:r w:rsidRPr="00453CEA">
        <w:rPr>
          <w:rFonts w:ascii="Times New Roman"/>
          <w:spacing w:val="-1"/>
          <w:sz w:val="24"/>
        </w:rPr>
        <w:t xml:space="preserve">Additionally, </w:t>
      </w:r>
      <w:r w:rsidR="002A7C57" w:rsidRPr="00453CEA">
        <w:rPr>
          <w:rFonts w:ascii="Times New Roman"/>
          <w:spacing w:val="-1"/>
          <w:sz w:val="24"/>
        </w:rPr>
        <w:t>USACE</w:t>
      </w:r>
      <w:r w:rsidR="00A86E9F" w:rsidRPr="00453CEA">
        <w:rPr>
          <w:rFonts w:ascii="Times New Roman"/>
          <w:spacing w:val="-1"/>
          <w:sz w:val="24"/>
        </w:rPr>
        <w:t xml:space="preserve">, as the action agency, has made the determination that there </w:t>
      </w:r>
      <w:r w:rsidR="00AD6D82">
        <w:rPr>
          <w:rFonts w:ascii="Times New Roman"/>
          <w:spacing w:val="-1"/>
          <w:sz w:val="24"/>
        </w:rPr>
        <w:t xml:space="preserve">would </w:t>
      </w:r>
      <w:r w:rsidR="00A86E9F" w:rsidRPr="00453CEA">
        <w:rPr>
          <w:rFonts w:ascii="Times New Roman"/>
          <w:spacing w:val="-1"/>
          <w:sz w:val="24"/>
        </w:rPr>
        <w:t xml:space="preserve">be no effect on any listed </w:t>
      </w:r>
      <w:r w:rsidR="00A15702" w:rsidRPr="00453CEA">
        <w:rPr>
          <w:rFonts w:ascii="Times New Roman"/>
          <w:spacing w:val="-1"/>
          <w:sz w:val="24"/>
        </w:rPr>
        <w:t xml:space="preserve">fish </w:t>
      </w:r>
      <w:r w:rsidR="00A86E9F" w:rsidRPr="00453CEA">
        <w:rPr>
          <w:rFonts w:ascii="Times New Roman"/>
          <w:spacing w:val="-1"/>
          <w:sz w:val="24"/>
        </w:rPr>
        <w:t>species under the jurisdiction of the National Marine Fisheries Service</w:t>
      </w:r>
      <w:r w:rsidRPr="00453CEA">
        <w:rPr>
          <w:rFonts w:ascii="Times New Roman"/>
          <w:spacing w:val="-1"/>
          <w:sz w:val="24"/>
        </w:rPr>
        <w:t xml:space="preserve"> because there </w:t>
      </w:r>
      <w:r w:rsidR="00AD6D82">
        <w:rPr>
          <w:rFonts w:ascii="Times New Roman"/>
          <w:spacing w:val="-1"/>
          <w:sz w:val="24"/>
        </w:rPr>
        <w:t xml:space="preserve">would </w:t>
      </w:r>
      <w:r w:rsidRPr="00453CEA">
        <w:rPr>
          <w:rFonts w:ascii="Times New Roman"/>
          <w:spacing w:val="-1"/>
          <w:sz w:val="24"/>
        </w:rPr>
        <w:t>be no in-water work</w:t>
      </w:r>
      <w:r w:rsidR="00A86E9F" w:rsidRPr="00453CEA">
        <w:rPr>
          <w:rFonts w:ascii="Times New Roman"/>
          <w:spacing w:val="-1"/>
          <w:sz w:val="24"/>
        </w:rPr>
        <w:t xml:space="preserve">. As a result, no formal consultation </w:t>
      </w:r>
      <w:r w:rsidR="00453CEA">
        <w:rPr>
          <w:rFonts w:ascii="Times New Roman"/>
          <w:spacing w:val="-1"/>
          <w:sz w:val="24"/>
        </w:rPr>
        <w:t>is</w:t>
      </w:r>
      <w:r w:rsidR="00A86E9F" w:rsidRPr="00453CEA">
        <w:rPr>
          <w:rFonts w:ascii="Times New Roman"/>
          <w:spacing w:val="-1"/>
          <w:sz w:val="24"/>
        </w:rPr>
        <w:t xml:space="preserve"> required with NMFS under Section 7 of the Endangered Species Act.</w:t>
      </w:r>
    </w:p>
    <w:p w14:paraId="2119048E" w14:textId="5017E992" w:rsidR="00A86E9F" w:rsidRPr="00D93E31" w:rsidRDefault="00A86E9F" w:rsidP="00BD7D3E">
      <w:pPr>
        <w:spacing w:after="120"/>
        <w:ind w:right="216" w:firstLine="720"/>
        <w:rPr>
          <w:rFonts w:ascii="Times New Roman" w:eastAsia="Times New Roman" w:hAnsi="Times New Roman" w:cs="Times New Roman"/>
          <w:sz w:val="24"/>
          <w:szCs w:val="24"/>
        </w:rPr>
      </w:pPr>
      <w:r w:rsidRPr="00D93E31">
        <w:rPr>
          <w:rFonts w:ascii="Times New Roman"/>
          <w:b/>
          <w:spacing w:val="-1"/>
          <w:sz w:val="24"/>
        </w:rPr>
        <w:t xml:space="preserve">Executive Order </w:t>
      </w:r>
      <w:r w:rsidRPr="00D93E31">
        <w:rPr>
          <w:rFonts w:ascii="Times New Roman"/>
          <w:b/>
          <w:sz w:val="24"/>
        </w:rPr>
        <w:t>11988,</w:t>
      </w:r>
      <w:r w:rsidRPr="00D93E31">
        <w:rPr>
          <w:rFonts w:ascii="Times New Roman"/>
          <w:b/>
          <w:spacing w:val="2"/>
          <w:sz w:val="24"/>
        </w:rPr>
        <w:t xml:space="preserve"> </w:t>
      </w:r>
      <w:r w:rsidR="00AC7B3D" w:rsidRPr="00D93E31">
        <w:rPr>
          <w:rFonts w:ascii="Times New Roman"/>
          <w:b/>
          <w:spacing w:val="-1"/>
          <w:sz w:val="24"/>
        </w:rPr>
        <w:t>Flood P</w:t>
      </w:r>
      <w:r w:rsidRPr="00D93E31">
        <w:rPr>
          <w:rFonts w:ascii="Times New Roman"/>
          <w:b/>
          <w:spacing w:val="-1"/>
          <w:sz w:val="24"/>
        </w:rPr>
        <w:t>lain</w:t>
      </w:r>
      <w:r w:rsidR="00715336" w:rsidRPr="00D93E31">
        <w:rPr>
          <w:rFonts w:ascii="Times New Roman"/>
          <w:b/>
          <w:spacing w:val="-1"/>
          <w:sz w:val="24"/>
        </w:rPr>
        <w:t>s</w:t>
      </w:r>
      <w:r w:rsidRPr="00D93E31">
        <w:rPr>
          <w:rFonts w:ascii="Times New Roman"/>
          <w:b/>
          <w:sz w:val="24"/>
        </w:rPr>
        <w:t xml:space="preserve"> </w:t>
      </w:r>
      <w:r w:rsidRPr="00D93E31">
        <w:rPr>
          <w:rFonts w:ascii="Times New Roman"/>
          <w:b/>
          <w:spacing w:val="-1"/>
          <w:sz w:val="24"/>
        </w:rPr>
        <w:t>Management.</w:t>
      </w:r>
      <w:r w:rsidRPr="00D93E31">
        <w:rPr>
          <w:rFonts w:ascii="Times New Roman"/>
          <w:b/>
          <w:sz w:val="24"/>
        </w:rPr>
        <w:t xml:space="preserve">  </w:t>
      </w:r>
      <w:r w:rsidRPr="00D93E31">
        <w:rPr>
          <w:rFonts w:ascii="Times New Roman"/>
          <w:i/>
          <w:spacing w:val="-1"/>
          <w:sz w:val="24"/>
        </w:rPr>
        <w:t>Full</w:t>
      </w:r>
      <w:r w:rsidRPr="00D93E31">
        <w:rPr>
          <w:rFonts w:ascii="Times New Roman"/>
          <w:i/>
          <w:sz w:val="24"/>
        </w:rPr>
        <w:t xml:space="preserve"> </w:t>
      </w:r>
      <w:r w:rsidRPr="00D93E31">
        <w:rPr>
          <w:rFonts w:ascii="Times New Roman"/>
          <w:i/>
          <w:spacing w:val="-1"/>
          <w:sz w:val="24"/>
        </w:rPr>
        <w:t>Compliance.</w:t>
      </w:r>
      <w:r w:rsidRPr="00D93E31">
        <w:rPr>
          <w:rFonts w:ascii="Times New Roman"/>
          <w:i/>
          <w:sz w:val="24"/>
        </w:rPr>
        <w:t xml:space="preserve">  </w:t>
      </w:r>
      <w:r w:rsidRPr="00D93E31">
        <w:rPr>
          <w:rFonts w:ascii="Times New Roman"/>
          <w:spacing w:val="-1"/>
          <w:sz w:val="24"/>
        </w:rPr>
        <w:t>This order directs all Federal agencies approving or implementing a project to consider the effects that project may have on flood</w:t>
      </w:r>
      <w:r w:rsidR="0017062E">
        <w:rPr>
          <w:rFonts w:ascii="Times New Roman"/>
          <w:spacing w:val="-1"/>
          <w:sz w:val="24"/>
        </w:rPr>
        <w:t xml:space="preserve"> </w:t>
      </w:r>
      <w:r w:rsidRPr="00D93E31">
        <w:rPr>
          <w:rFonts w:ascii="Times New Roman"/>
          <w:spacing w:val="-1"/>
          <w:sz w:val="24"/>
        </w:rPr>
        <w:t xml:space="preserve">plains and flood </w:t>
      </w:r>
      <w:r w:rsidR="00EE6B7A" w:rsidRPr="00D93E31">
        <w:rPr>
          <w:rFonts w:ascii="Times New Roman"/>
          <w:spacing w:val="-1"/>
          <w:sz w:val="24"/>
        </w:rPr>
        <w:t>risks</w:t>
      </w:r>
      <w:r w:rsidR="008353F9" w:rsidRPr="00D93E31">
        <w:rPr>
          <w:rFonts w:ascii="Times New Roman"/>
          <w:spacing w:val="-1"/>
          <w:sz w:val="24"/>
        </w:rPr>
        <w:t xml:space="preserve">.  The Phases 2B and 3 </w:t>
      </w:r>
      <w:r w:rsidR="00326EF2">
        <w:rPr>
          <w:rFonts w:ascii="Times New Roman"/>
          <w:spacing w:val="-1"/>
          <w:sz w:val="24"/>
        </w:rPr>
        <w:t>P</w:t>
      </w:r>
      <w:r w:rsidR="00ED3128">
        <w:rPr>
          <w:rFonts w:ascii="Times New Roman"/>
          <w:spacing w:val="-1"/>
          <w:sz w:val="24"/>
        </w:rPr>
        <w:t xml:space="preserve">roject </w:t>
      </w:r>
      <w:r w:rsidR="00AD6D82">
        <w:rPr>
          <w:rFonts w:ascii="Times New Roman"/>
          <w:spacing w:val="-1"/>
          <w:sz w:val="24"/>
        </w:rPr>
        <w:t xml:space="preserve">would </w:t>
      </w:r>
      <w:r w:rsidR="00ED3128">
        <w:rPr>
          <w:rFonts w:ascii="Times New Roman"/>
          <w:spacing w:val="-1"/>
          <w:sz w:val="24"/>
        </w:rPr>
        <w:t>reduce flooding to parts of the flood</w:t>
      </w:r>
      <w:r w:rsidR="0017062E">
        <w:rPr>
          <w:rFonts w:ascii="Times New Roman"/>
          <w:spacing w:val="-1"/>
          <w:sz w:val="24"/>
        </w:rPr>
        <w:t xml:space="preserve"> </w:t>
      </w:r>
      <w:r w:rsidR="00ED3128">
        <w:rPr>
          <w:rFonts w:ascii="Times New Roman"/>
          <w:spacing w:val="-1"/>
          <w:sz w:val="24"/>
        </w:rPr>
        <w:t xml:space="preserve">plain that are already urbanized, specifically, </w:t>
      </w:r>
      <w:r w:rsidR="008353F9" w:rsidRPr="00D93E31">
        <w:rPr>
          <w:rFonts w:ascii="Times New Roman"/>
          <w:spacing w:val="-1"/>
          <w:sz w:val="24"/>
        </w:rPr>
        <w:t xml:space="preserve">the City of Marysville.  </w:t>
      </w:r>
      <w:r w:rsidR="00EC27BD">
        <w:rPr>
          <w:rFonts w:ascii="Times New Roman"/>
          <w:spacing w:val="-1"/>
          <w:sz w:val="24"/>
        </w:rPr>
        <w:t xml:space="preserve">The </w:t>
      </w:r>
      <w:r w:rsidR="008353F9" w:rsidRPr="00D93E31">
        <w:rPr>
          <w:rFonts w:ascii="Times New Roman"/>
          <w:spacing w:val="-1"/>
          <w:sz w:val="24"/>
        </w:rPr>
        <w:t>Phases 2B and 3</w:t>
      </w:r>
      <w:r w:rsidR="00EC27BD">
        <w:rPr>
          <w:rFonts w:ascii="Times New Roman"/>
          <w:spacing w:val="-1"/>
          <w:sz w:val="24"/>
        </w:rPr>
        <w:t xml:space="preserve"> Project</w:t>
      </w:r>
      <w:r w:rsidR="008353F9" w:rsidRPr="00D93E31">
        <w:rPr>
          <w:rFonts w:ascii="Times New Roman"/>
          <w:spacing w:val="-1"/>
          <w:sz w:val="24"/>
        </w:rPr>
        <w:t xml:space="preserve"> </w:t>
      </w:r>
      <w:r w:rsidR="00AD6D82">
        <w:rPr>
          <w:rFonts w:ascii="Times New Roman"/>
          <w:spacing w:val="-1"/>
          <w:sz w:val="24"/>
        </w:rPr>
        <w:t xml:space="preserve">would </w:t>
      </w:r>
      <w:r w:rsidR="008353F9" w:rsidRPr="00D93E31">
        <w:rPr>
          <w:rFonts w:ascii="Times New Roman"/>
          <w:spacing w:val="-1"/>
          <w:sz w:val="24"/>
        </w:rPr>
        <w:t>i</w:t>
      </w:r>
      <w:r w:rsidR="00BD7D3E">
        <w:rPr>
          <w:rFonts w:ascii="Times New Roman"/>
          <w:spacing w:val="-1"/>
          <w:sz w:val="24"/>
        </w:rPr>
        <w:t xml:space="preserve">mprove existing levees that are </w:t>
      </w:r>
      <w:r w:rsidR="008353F9" w:rsidRPr="00D93E31">
        <w:rPr>
          <w:rFonts w:ascii="Times New Roman"/>
          <w:spacing w:val="-1"/>
          <w:sz w:val="24"/>
        </w:rPr>
        <w:t xml:space="preserve">part of a ring levee that </w:t>
      </w:r>
      <w:r w:rsidR="00A3558D" w:rsidRPr="00D93E31">
        <w:rPr>
          <w:rFonts w:ascii="Times New Roman"/>
          <w:spacing w:val="-1"/>
          <w:sz w:val="24"/>
        </w:rPr>
        <w:t xml:space="preserve">immediately </w:t>
      </w:r>
      <w:r w:rsidR="008353F9" w:rsidRPr="00D93E31">
        <w:rPr>
          <w:rFonts w:ascii="Times New Roman"/>
          <w:spacing w:val="-1"/>
          <w:sz w:val="24"/>
        </w:rPr>
        <w:t>surrounds the city.  No new or undeveloped flood</w:t>
      </w:r>
      <w:r w:rsidR="0017062E">
        <w:rPr>
          <w:rFonts w:ascii="Times New Roman"/>
          <w:spacing w:val="-1"/>
          <w:sz w:val="24"/>
        </w:rPr>
        <w:t xml:space="preserve"> </w:t>
      </w:r>
      <w:r w:rsidR="008353F9" w:rsidRPr="00D93E31">
        <w:rPr>
          <w:rFonts w:ascii="Times New Roman"/>
          <w:spacing w:val="-1"/>
          <w:sz w:val="24"/>
        </w:rPr>
        <w:t xml:space="preserve">plains </w:t>
      </w:r>
      <w:r w:rsidR="00AD6D82">
        <w:rPr>
          <w:rFonts w:ascii="Times New Roman"/>
          <w:spacing w:val="-1"/>
          <w:sz w:val="24"/>
        </w:rPr>
        <w:t xml:space="preserve">would </w:t>
      </w:r>
      <w:r w:rsidR="008353F9" w:rsidRPr="00D93E31">
        <w:rPr>
          <w:rFonts w:ascii="Times New Roman"/>
          <w:spacing w:val="-1"/>
          <w:sz w:val="24"/>
        </w:rPr>
        <w:t>be added to the area protected by the ring levee</w:t>
      </w:r>
      <w:r w:rsidR="00A3558D" w:rsidRPr="00D93E31">
        <w:rPr>
          <w:rFonts w:ascii="Times New Roman"/>
          <w:spacing w:val="-1"/>
          <w:sz w:val="24"/>
        </w:rPr>
        <w:t xml:space="preserve">, thus the project </w:t>
      </w:r>
      <w:r w:rsidR="00AD6D82">
        <w:rPr>
          <w:rFonts w:ascii="Times New Roman"/>
          <w:spacing w:val="-1"/>
          <w:sz w:val="24"/>
        </w:rPr>
        <w:t xml:space="preserve">would </w:t>
      </w:r>
      <w:r w:rsidR="00A3558D" w:rsidRPr="00D93E31">
        <w:rPr>
          <w:rFonts w:ascii="Times New Roman"/>
          <w:spacing w:val="-1"/>
          <w:sz w:val="24"/>
        </w:rPr>
        <w:t xml:space="preserve">not induce or encourage development of </w:t>
      </w:r>
      <w:r w:rsidR="009A1DD7" w:rsidRPr="00D93E31">
        <w:rPr>
          <w:rFonts w:ascii="Times New Roman"/>
          <w:spacing w:val="-1"/>
          <w:sz w:val="24"/>
        </w:rPr>
        <w:t>flood</w:t>
      </w:r>
      <w:r w:rsidR="0017062E">
        <w:rPr>
          <w:rFonts w:ascii="Times New Roman"/>
          <w:spacing w:val="-1"/>
          <w:sz w:val="24"/>
        </w:rPr>
        <w:t xml:space="preserve"> </w:t>
      </w:r>
      <w:r w:rsidR="009A1DD7" w:rsidRPr="00D93E31">
        <w:rPr>
          <w:rFonts w:ascii="Times New Roman"/>
          <w:spacing w:val="-1"/>
          <w:sz w:val="24"/>
        </w:rPr>
        <w:t>plains</w:t>
      </w:r>
      <w:r w:rsidR="00D93E31" w:rsidRPr="00D93E31">
        <w:rPr>
          <w:rFonts w:ascii="Times New Roman"/>
          <w:spacing w:val="-1"/>
          <w:sz w:val="24"/>
        </w:rPr>
        <w:t xml:space="preserve"> in the Project Area.</w:t>
      </w:r>
    </w:p>
    <w:p w14:paraId="285ED30E" w14:textId="77777777" w:rsidR="005C0D39" w:rsidRDefault="00A86E9F" w:rsidP="0096296A">
      <w:pPr>
        <w:spacing w:after="120"/>
        <w:ind w:right="101" w:firstLine="720"/>
        <w:rPr>
          <w:rFonts w:ascii="Times New Roman"/>
          <w:spacing w:val="-1"/>
          <w:sz w:val="24"/>
        </w:rPr>
        <w:sectPr w:rsidR="005C0D39" w:rsidSect="002638B6">
          <w:footerReference w:type="even" r:id="rId33"/>
          <w:footerReference w:type="default" r:id="rId34"/>
          <w:type w:val="continuous"/>
          <w:pgSz w:w="12240" w:h="15840"/>
          <w:pgMar w:top="1440" w:right="1440" w:bottom="1440" w:left="1440" w:header="720" w:footer="720" w:gutter="0"/>
          <w:pgNumType w:start="1"/>
          <w:cols w:space="720"/>
          <w:docGrid w:linePitch="299"/>
        </w:sectPr>
      </w:pPr>
      <w:r w:rsidRPr="000D2412">
        <w:rPr>
          <w:rFonts w:ascii="Times New Roman"/>
          <w:b/>
          <w:spacing w:val="-1"/>
          <w:sz w:val="24"/>
        </w:rPr>
        <w:t xml:space="preserve">Executive Order </w:t>
      </w:r>
      <w:r w:rsidRPr="000D2412">
        <w:rPr>
          <w:rFonts w:ascii="Times New Roman"/>
          <w:b/>
          <w:sz w:val="24"/>
        </w:rPr>
        <w:t>11990,</w:t>
      </w:r>
      <w:r w:rsidRPr="000D2412">
        <w:rPr>
          <w:rFonts w:ascii="Times New Roman"/>
          <w:b/>
          <w:spacing w:val="2"/>
          <w:sz w:val="24"/>
        </w:rPr>
        <w:t xml:space="preserve"> </w:t>
      </w:r>
      <w:r w:rsidRPr="000D2412">
        <w:rPr>
          <w:rFonts w:ascii="Times New Roman"/>
          <w:b/>
          <w:spacing w:val="-1"/>
          <w:sz w:val="24"/>
        </w:rPr>
        <w:t>Protection</w:t>
      </w:r>
      <w:r w:rsidRPr="000D2412">
        <w:rPr>
          <w:rFonts w:ascii="Times New Roman"/>
          <w:b/>
          <w:sz w:val="24"/>
        </w:rPr>
        <w:t xml:space="preserve"> of</w:t>
      </w:r>
      <w:r w:rsidRPr="000D2412">
        <w:rPr>
          <w:rFonts w:ascii="Times New Roman"/>
          <w:b/>
          <w:spacing w:val="1"/>
          <w:sz w:val="24"/>
        </w:rPr>
        <w:t xml:space="preserve"> </w:t>
      </w:r>
      <w:r w:rsidRPr="000D2412">
        <w:rPr>
          <w:rFonts w:ascii="Times New Roman"/>
          <w:b/>
          <w:spacing w:val="-1"/>
          <w:sz w:val="24"/>
        </w:rPr>
        <w:t>Wetlands.</w:t>
      </w:r>
      <w:r w:rsidRPr="000D2412">
        <w:rPr>
          <w:rFonts w:ascii="Times New Roman"/>
          <w:b/>
          <w:sz w:val="24"/>
        </w:rPr>
        <w:t xml:space="preserve">  </w:t>
      </w:r>
      <w:r w:rsidRPr="000D2412">
        <w:rPr>
          <w:rFonts w:ascii="Times New Roman"/>
          <w:i/>
          <w:spacing w:val="-1"/>
          <w:sz w:val="24"/>
        </w:rPr>
        <w:t>Full</w:t>
      </w:r>
      <w:r w:rsidRPr="000D2412">
        <w:rPr>
          <w:rFonts w:ascii="Times New Roman"/>
          <w:i/>
          <w:sz w:val="24"/>
        </w:rPr>
        <w:t xml:space="preserve"> </w:t>
      </w:r>
      <w:r w:rsidRPr="000D2412">
        <w:rPr>
          <w:rFonts w:ascii="Times New Roman"/>
          <w:i/>
          <w:spacing w:val="-1"/>
          <w:sz w:val="24"/>
        </w:rPr>
        <w:t>Compliance</w:t>
      </w:r>
      <w:r w:rsidRPr="000D2412">
        <w:rPr>
          <w:rFonts w:ascii="Times New Roman"/>
          <w:spacing w:val="-1"/>
          <w:sz w:val="24"/>
        </w:rPr>
        <w:t>.</w:t>
      </w:r>
      <w:r w:rsidRPr="000D2412">
        <w:rPr>
          <w:rFonts w:ascii="Times New Roman"/>
          <w:sz w:val="24"/>
        </w:rPr>
        <w:t xml:space="preserve"> </w:t>
      </w:r>
      <w:r w:rsidRPr="000D2412">
        <w:rPr>
          <w:rFonts w:ascii="Times New Roman"/>
          <w:spacing w:val="-1"/>
          <w:sz w:val="24"/>
        </w:rPr>
        <w:t xml:space="preserve">This order directs </w:t>
      </w:r>
      <w:r w:rsidR="002A7C57" w:rsidRPr="000D2412">
        <w:rPr>
          <w:rFonts w:ascii="Times New Roman"/>
          <w:spacing w:val="-1"/>
          <w:sz w:val="24"/>
        </w:rPr>
        <w:t>USACE</w:t>
      </w:r>
      <w:r w:rsidRPr="000D2412">
        <w:rPr>
          <w:rFonts w:ascii="Times New Roman"/>
          <w:spacing w:val="-1"/>
          <w:sz w:val="24"/>
        </w:rPr>
        <w:t xml:space="preserve"> to provide leadership and take action to minimize the destruction, loss, or degradation of wetlands and to preserve and enhance the natural and beneficial values of wetlands in implementing civil works. </w:t>
      </w:r>
      <w:r w:rsidR="0034381E">
        <w:rPr>
          <w:rFonts w:ascii="Times New Roman"/>
          <w:spacing w:val="-1"/>
          <w:sz w:val="24"/>
        </w:rPr>
        <w:t>Wetlands are present in the project vicin</w:t>
      </w:r>
      <w:r w:rsidR="0034381E" w:rsidRPr="0034381E">
        <w:rPr>
          <w:rFonts w:ascii="Times New Roman"/>
          <w:spacing w:val="-1"/>
          <w:sz w:val="24"/>
        </w:rPr>
        <w:t xml:space="preserve">ity.  </w:t>
      </w:r>
      <w:r w:rsidRPr="0034381E">
        <w:rPr>
          <w:rFonts w:ascii="Times New Roman"/>
          <w:spacing w:val="-1"/>
          <w:sz w:val="24"/>
        </w:rPr>
        <w:t>A wetland delineation was</w:t>
      </w:r>
      <w:r w:rsidR="00A849E8" w:rsidRPr="0034381E">
        <w:rPr>
          <w:rFonts w:ascii="Times New Roman"/>
          <w:spacing w:val="-1"/>
          <w:sz w:val="24"/>
        </w:rPr>
        <w:t xml:space="preserve"> </w:t>
      </w:r>
      <w:r w:rsidR="0034381E" w:rsidRPr="0034381E">
        <w:rPr>
          <w:rFonts w:ascii="Times New Roman"/>
          <w:spacing w:val="-1"/>
          <w:sz w:val="24"/>
        </w:rPr>
        <w:t>completed in 2009</w:t>
      </w:r>
      <w:r w:rsidRPr="0034381E">
        <w:rPr>
          <w:rFonts w:ascii="Times New Roman"/>
          <w:spacing w:val="-1"/>
          <w:sz w:val="24"/>
        </w:rPr>
        <w:t xml:space="preserve"> by USFWS for the MRL</w:t>
      </w:r>
      <w:r w:rsidR="0034381E" w:rsidRPr="0034381E">
        <w:rPr>
          <w:rFonts w:ascii="Times New Roman"/>
          <w:spacing w:val="-1"/>
          <w:sz w:val="24"/>
        </w:rPr>
        <w:t xml:space="preserve"> project and concluded that </w:t>
      </w:r>
      <w:r w:rsidRPr="0034381E">
        <w:rPr>
          <w:rFonts w:ascii="Times New Roman"/>
          <w:spacing w:val="-1"/>
          <w:sz w:val="24"/>
        </w:rPr>
        <w:t xml:space="preserve">Project </w:t>
      </w:r>
      <w:r w:rsidR="00AD6D82">
        <w:rPr>
          <w:rFonts w:ascii="Times New Roman"/>
          <w:spacing w:val="-1"/>
          <w:sz w:val="24"/>
        </w:rPr>
        <w:t xml:space="preserve">would </w:t>
      </w:r>
      <w:r w:rsidRPr="0034381E">
        <w:rPr>
          <w:rFonts w:ascii="Times New Roman"/>
          <w:spacing w:val="-1"/>
          <w:sz w:val="24"/>
        </w:rPr>
        <w:t>n</w:t>
      </w:r>
      <w:r w:rsidR="00331418" w:rsidRPr="0034381E">
        <w:rPr>
          <w:rFonts w:ascii="Times New Roman"/>
          <w:spacing w:val="-1"/>
          <w:sz w:val="24"/>
        </w:rPr>
        <w:t>ot affect wetlands in the area.</w:t>
      </w:r>
      <w:r w:rsidR="0034381E" w:rsidRPr="0034381E">
        <w:rPr>
          <w:rFonts w:ascii="Times New Roman"/>
          <w:spacing w:val="-1"/>
          <w:sz w:val="24"/>
        </w:rPr>
        <w:t xml:space="preserve"> The USFWS wetlands mapper was accessed in June 2018 and again in October 2018 to review results for mapped wetlands in the</w:t>
      </w:r>
      <w:r w:rsidR="0017062E">
        <w:rPr>
          <w:rFonts w:ascii="Times New Roman"/>
          <w:spacing w:val="-1"/>
          <w:sz w:val="24"/>
        </w:rPr>
        <w:t xml:space="preserve"> Project A</w:t>
      </w:r>
      <w:r w:rsidR="0034381E" w:rsidRPr="0034381E">
        <w:rPr>
          <w:rFonts w:ascii="Times New Roman"/>
          <w:spacing w:val="-1"/>
          <w:sz w:val="24"/>
        </w:rPr>
        <w:t>rea.  A ge</w:t>
      </w:r>
      <w:r w:rsidR="0017062E">
        <w:rPr>
          <w:rFonts w:ascii="Times New Roman"/>
          <w:spacing w:val="-1"/>
          <w:sz w:val="24"/>
        </w:rPr>
        <w:t>neral pedestrian survey of the Project A</w:t>
      </w:r>
      <w:r w:rsidR="0034381E" w:rsidRPr="0034381E">
        <w:rPr>
          <w:rFonts w:ascii="Times New Roman"/>
          <w:spacing w:val="-1"/>
          <w:sz w:val="24"/>
        </w:rPr>
        <w:t>rea confirmed the findings in the wetlands mapper and did not locate any additional wetlands</w:t>
      </w:r>
      <w:r w:rsidR="00A97CD6">
        <w:rPr>
          <w:rFonts w:ascii="Times New Roman"/>
          <w:spacing w:val="-1"/>
          <w:sz w:val="24"/>
        </w:rPr>
        <w:t xml:space="preserve"> within the Project Area footprint</w:t>
      </w:r>
      <w:r w:rsidR="0034381E" w:rsidRPr="0034381E">
        <w:rPr>
          <w:rFonts w:ascii="Times New Roman"/>
          <w:spacing w:val="-1"/>
          <w:sz w:val="24"/>
        </w:rPr>
        <w:t xml:space="preserve">.  </w:t>
      </w:r>
    </w:p>
    <w:p w14:paraId="75BF8243" w14:textId="027A4968" w:rsidR="00145705" w:rsidRDefault="0034381E" w:rsidP="005C0D39">
      <w:pPr>
        <w:spacing w:after="120"/>
        <w:ind w:right="101"/>
        <w:rPr>
          <w:rFonts w:ascii="Times New Roman"/>
          <w:spacing w:val="-1"/>
          <w:sz w:val="24"/>
        </w:rPr>
      </w:pPr>
      <w:r w:rsidRPr="0034381E">
        <w:rPr>
          <w:rFonts w:ascii="Times New Roman"/>
          <w:spacing w:val="-1"/>
          <w:sz w:val="24"/>
        </w:rPr>
        <w:lastRenderedPageBreak/>
        <w:t xml:space="preserve">A field survey </w:t>
      </w:r>
      <w:r w:rsidR="00AD6D82">
        <w:rPr>
          <w:rFonts w:ascii="Times New Roman"/>
          <w:spacing w:val="-1"/>
          <w:sz w:val="24"/>
        </w:rPr>
        <w:t xml:space="preserve">would </w:t>
      </w:r>
      <w:r w:rsidRPr="0034381E">
        <w:rPr>
          <w:rFonts w:ascii="Times New Roman"/>
          <w:spacing w:val="-1"/>
          <w:sz w:val="24"/>
        </w:rPr>
        <w:t xml:space="preserve">be conducted again in the spring prior to construction. All construction activities </w:t>
      </w:r>
      <w:r w:rsidR="00AD6D82">
        <w:rPr>
          <w:rFonts w:ascii="Times New Roman"/>
          <w:spacing w:val="-1"/>
          <w:sz w:val="24"/>
        </w:rPr>
        <w:t xml:space="preserve">would </w:t>
      </w:r>
      <w:r w:rsidRPr="0034381E">
        <w:rPr>
          <w:rFonts w:ascii="Times New Roman"/>
          <w:spacing w:val="-1"/>
          <w:sz w:val="24"/>
        </w:rPr>
        <w:t>av</w:t>
      </w:r>
      <w:r w:rsidR="0096296A">
        <w:rPr>
          <w:rFonts w:ascii="Times New Roman"/>
          <w:spacing w:val="-1"/>
          <w:sz w:val="24"/>
        </w:rPr>
        <w:t xml:space="preserve">oid wetlands and BMP </w:t>
      </w:r>
      <w:r w:rsidRPr="0034381E">
        <w:rPr>
          <w:rFonts w:ascii="Times New Roman"/>
          <w:spacing w:val="-1"/>
          <w:sz w:val="24"/>
        </w:rPr>
        <w:t xml:space="preserve">and a SWPPP </w:t>
      </w:r>
      <w:r w:rsidR="00AD6D82">
        <w:rPr>
          <w:rFonts w:ascii="Times New Roman"/>
          <w:spacing w:val="-1"/>
          <w:sz w:val="24"/>
        </w:rPr>
        <w:t xml:space="preserve">would </w:t>
      </w:r>
      <w:r w:rsidRPr="0034381E">
        <w:rPr>
          <w:rFonts w:ascii="Times New Roman"/>
          <w:spacing w:val="-1"/>
          <w:sz w:val="24"/>
        </w:rPr>
        <w:t xml:space="preserve">be in place to avoid and minimize indirect effects on wetlands.  </w:t>
      </w:r>
    </w:p>
    <w:p w14:paraId="77FAC94C" w14:textId="7EF6CAC6" w:rsidR="007315CB" w:rsidRPr="007315CB" w:rsidRDefault="007315CB" w:rsidP="003A28B1">
      <w:pPr>
        <w:spacing w:after="120"/>
        <w:ind w:right="101" w:firstLine="720"/>
        <w:rPr>
          <w:rFonts w:ascii="Times New Roman" w:hAnsi="Times New Roman" w:cs="Times New Roman"/>
          <w:spacing w:val="-1"/>
          <w:sz w:val="24"/>
          <w:szCs w:val="24"/>
        </w:rPr>
      </w:pPr>
      <w:r>
        <w:rPr>
          <w:rFonts w:ascii="Times New Roman"/>
          <w:b/>
          <w:spacing w:val="-1"/>
          <w:sz w:val="24"/>
        </w:rPr>
        <w:t xml:space="preserve">Invasive Species and Executive Order 13751, Safeguarding the Nation from the Impacts of Invasive </w:t>
      </w:r>
      <w:r w:rsidRPr="007315CB">
        <w:rPr>
          <w:rFonts w:ascii="Times New Roman" w:hAnsi="Times New Roman" w:cs="Times New Roman"/>
          <w:b/>
          <w:spacing w:val="-1"/>
          <w:sz w:val="24"/>
          <w:szCs w:val="24"/>
        </w:rPr>
        <w:t>Species.</w:t>
      </w:r>
      <w:r w:rsidRPr="007315CB">
        <w:rPr>
          <w:rFonts w:ascii="Times New Roman" w:hAnsi="Times New Roman" w:cs="Times New Roman"/>
          <w:spacing w:val="-1"/>
          <w:sz w:val="24"/>
          <w:szCs w:val="24"/>
        </w:rPr>
        <w:t xml:space="preserve">  </w:t>
      </w:r>
      <w:r w:rsidRPr="007315CB">
        <w:rPr>
          <w:rFonts w:ascii="Times New Roman" w:hAnsi="Times New Roman" w:cs="Times New Roman"/>
          <w:i/>
          <w:sz w:val="24"/>
          <w:szCs w:val="24"/>
        </w:rPr>
        <w:t>Full Compliance.</w:t>
      </w:r>
      <w:r w:rsidRPr="007315CB">
        <w:rPr>
          <w:rFonts w:ascii="Times New Roman" w:hAnsi="Times New Roman" w:cs="Times New Roman"/>
          <w:sz w:val="24"/>
          <w:szCs w:val="24"/>
        </w:rPr>
        <w:t xml:space="preserve"> Best management practices (BMPs)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be implemented during construction and operations phases to reduce the risk of intro</w:t>
      </w:r>
      <w:r w:rsidR="0017062E">
        <w:rPr>
          <w:rFonts w:ascii="Times New Roman" w:hAnsi="Times New Roman" w:cs="Times New Roman"/>
          <w:sz w:val="24"/>
          <w:szCs w:val="24"/>
        </w:rPr>
        <w:t>ducing invasive species to the Project A</w:t>
      </w:r>
      <w:r w:rsidRPr="007315CB">
        <w:rPr>
          <w:rFonts w:ascii="Times New Roman" w:hAnsi="Times New Roman" w:cs="Times New Roman"/>
          <w:sz w:val="24"/>
          <w:szCs w:val="24"/>
        </w:rPr>
        <w:t>rea or tran</w:t>
      </w:r>
      <w:r w:rsidR="0017062E">
        <w:rPr>
          <w:rFonts w:ascii="Times New Roman" w:hAnsi="Times New Roman" w:cs="Times New Roman"/>
          <w:sz w:val="24"/>
          <w:szCs w:val="24"/>
        </w:rPr>
        <w:t>sporting such species from the Project A</w:t>
      </w:r>
      <w:r w:rsidRPr="007315CB">
        <w:rPr>
          <w:rFonts w:ascii="Times New Roman" w:hAnsi="Times New Roman" w:cs="Times New Roman"/>
          <w:sz w:val="24"/>
          <w:szCs w:val="24"/>
        </w:rPr>
        <w:t>rea.  California Invasive Plant Council (</w:t>
      </w:r>
      <w:hyperlink r:id="rId35" w:history="1">
        <w:r w:rsidRPr="007315CB">
          <w:rPr>
            <w:rStyle w:val="Hyperlink"/>
            <w:rFonts w:ascii="Times New Roman" w:hAnsi="Times New Roman" w:cs="Times New Roman"/>
            <w:color w:val="auto"/>
            <w:sz w:val="24"/>
            <w:szCs w:val="24"/>
          </w:rPr>
          <w:t>https://www.cal-ipc.org</w:t>
        </w:r>
      </w:hyperlink>
      <w:r w:rsidRPr="007315CB">
        <w:rPr>
          <w:rFonts w:ascii="Times New Roman" w:hAnsi="Times New Roman" w:cs="Times New Roman"/>
          <w:sz w:val="24"/>
          <w:szCs w:val="24"/>
        </w:rPr>
        <w:t>) i</w:t>
      </w:r>
      <w:r w:rsidR="0017062E">
        <w:rPr>
          <w:rFonts w:ascii="Times New Roman" w:hAnsi="Times New Roman" w:cs="Times New Roman"/>
          <w:sz w:val="24"/>
          <w:szCs w:val="24"/>
        </w:rPr>
        <w:t>dentifies BMP suitable for the Project A</w:t>
      </w:r>
      <w:r w:rsidRPr="007315CB">
        <w:rPr>
          <w:rFonts w:ascii="Times New Roman" w:hAnsi="Times New Roman" w:cs="Times New Roman"/>
          <w:sz w:val="24"/>
          <w:szCs w:val="24"/>
        </w:rPr>
        <w:t>rea.  The California Sudden Oak Mortality Task Force (</w:t>
      </w:r>
      <w:hyperlink r:id="rId36" w:history="1">
        <w:r w:rsidRPr="007315CB">
          <w:rPr>
            <w:rStyle w:val="Hyperlink"/>
            <w:rFonts w:ascii="Times New Roman" w:hAnsi="Times New Roman" w:cs="Times New Roman"/>
            <w:color w:val="auto"/>
            <w:sz w:val="24"/>
            <w:szCs w:val="24"/>
          </w:rPr>
          <w:t>http://www.suddenoakdeath.org</w:t>
        </w:r>
      </w:hyperlink>
      <w:r w:rsidRPr="007315CB">
        <w:rPr>
          <w:rFonts w:ascii="Times New Roman" w:hAnsi="Times New Roman" w:cs="Times New Roman"/>
          <w:sz w:val="24"/>
          <w:szCs w:val="24"/>
        </w:rPr>
        <w:t>) current information on Sudden Oak Death (SOD) and BM</w:t>
      </w:r>
      <w:r>
        <w:rPr>
          <w:rFonts w:ascii="Times New Roman" w:hAnsi="Times New Roman" w:cs="Times New Roman"/>
          <w:sz w:val="24"/>
          <w:szCs w:val="24"/>
        </w:rPr>
        <w:t>P</w:t>
      </w:r>
      <w:r w:rsidRPr="007315CB">
        <w:rPr>
          <w:rFonts w:ascii="Times New Roman" w:hAnsi="Times New Roman" w:cs="Times New Roman"/>
          <w:sz w:val="24"/>
          <w:szCs w:val="24"/>
        </w:rPr>
        <w:t xml:space="preserve"> relevant to construction phase project work, including oak tree removal and transport protocols and planting and maintenance guidelines.  California Department of Fish and Wildlife’s Invasive Species Program (</w:t>
      </w:r>
      <w:hyperlink r:id="rId37" w:history="1">
        <w:r w:rsidRPr="007315CB">
          <w:rPr>
            <w:rStyle w:val="Hyperlink"/>
            <w:rFonts w:ascii="Times New Roman" w:hAnsi="Times New Roman" w:cs="Times New Roman"/>
            <w:color w:val="auto"/>
            <w:sz w:val="24"/>
            <w:szCs w:val="24"/>
          </w:rPr>
          <w:t>https://www.wildlife.ca.gov/conservation/invasives</w:t>
        </w:r>
      </w:hyperlink>
      <w:r w:rsidRPr="007315CB">
        <w:rPr>
          <w:rFonts w:ascii="Times New Roman" w:hAnsi="Times New Roman" w:cs="Times New Roman"/>
          <w:sz w:val="24"/>
          <w:szCs w:val="24"/>
        </w:rPr>
        <w:t>) provides information on invasive wildlife and has produced the California Aquatic Invasive Species Management Plan.  These state resources and the National Invasive Species Council (</w:t>
      </w:r>
      <w:hyperlink r:id="rId38" w:history="1">
        <w:r w:rsidRPr="007315CB">
          <w:rPr>
            <w:rStyle w:val="Hyperlink"/>
            <w:rFonts w:ascii="Times New Roman" w:hAnsi="Times New Roman" w:cs="Times New Roman"/>
            <w:color w:val="auto"/>
            <w:sz w:val="24"/>
            <w:szCs w:val="24"/>
          </w:rPr>
          <w:t>https://www.doi.gov/invasivespecies</w:t>
        </w:r>
      </w:hyperlink>
      <w:r w:rsidRPr="007315CB">
        <w:rPr>
          <w:rFonts w:ascii="Times New Roman" w:hAnsi="Times New Roman" w:cs="Times New Roman"/>
          <w:sz w:val="24"/>
          <w:szCs w:val="24"/>
        </w:rPr>
        <w:t xml:space="preserve">)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 xml:space="preserve">be consulted for the most current BMP for construction- and operations-phase work.  Applicable cost-efficient BMP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be incorporated into construction and operations requirements.</w:t>
      </w:r>
    </w:p>
    <w:p w14:paraId="13F42E68" w14:textId="69992DBB" w:rsidR="007C4A96" w:rsidRDefault="00145705" w:rsidP="003A28B1">
      <w:pPr>
        <w:spacing w:after="120"/>
        <w:ind w:right="202" w:firstLine="720"/>
        <w:rPr>
          <w:rFonts w:ascii="Times New Roman"/>
          <w:spacing w:val="-1"/>
          <w:sz w:val="24"/>
        </w:rPr>
      </w:pPr>
      <w:r w:rsidRPr="008353F9">
        <w:rPr>
          <w:rFonts w:ascii="Times New Roman" w:eastAsia="Times New Roman" w:hAnsi="Times New Roman" w:cs="Times New Roman"/>
          <w:b/>
          <w:bCs/>
          <w:spacing w:val="-1"/>
          <w:sz w:val="24"/>
          <w:szCs w:val="24"/>
        </w:rPr>
        <w:t>Comprehensive Environmental</w:t>
      </w:r>
      <w:r w:rsidRPr="008353F9">
        <w:rPr>
          <w:rFonts w:ascii="Times New Roman" w:eastAsia="Times New Roman" w:hAnsi="Times New Roman" w:cs="Times New Roman"/>
          <w:b/>
          <w:bCs/>
          <w:sz w:val="24"/>
          <w:szCs w:val="24"/>
        </w:rPr>
        <w:t xml:space="preserve"> </w:t>
      </w:r>
      <w:r w:rsidRPr="008353F9">
        <w:rPr>
          <w:rFonts w:ascii="Times New Roman" w:eastAsia="Times New Roman" w:hAnsi="Times New Roman" w:cs="Times New Roman"/>
          <w:b/>
          <w:bCs/>
          <w:spacing w:val="-1"/>
          <w:sz w:val="24"/>
          <w:szCs w:val="24"/>
        </w:rPr>
        <w:t>Response,</w:t>
      </w:r>
      <w:r w:rsidRPr="008353F9">
        <w:rPr>
          <w:rFonts w:ascii="Times New Roman" w:eastAsia="Times New Roman" w:hAnsi="Times New Roman" w:cs="Times New Roman"/>
          <w:b/>
          <w:bCs/>
          <w:sz w:val="24"/>
          <w:szCs w:val="24"/>
        </w:rPr>
        <w:t xml:space="preserve"> </w:t>
      </w:r>
      <w:r w:rsidRPr="008353F9">
        <w:rPr>
          <w:rFonts w:ascii="Times New Roman" w:eastAsia="Times New Roman" w:hAnsi="Times New Roman" w:cs="Times New Roman"/>
          <w:b/>
          <w:bCs/>
          <w:spacing w:val="-1"/>
          <w:sz w:val="24"/>
          <w:szCs w:val="24"/>
        </w:rPr>
        <w:t>Compensation,</w:t>
      </w:r>
      <w:r w:rsidRPr="008353F9">
        <w:rPr>
          <w:rFonts w:ascii="Times New Roman" w:eastAsia="Times New Roman" w:hAnsi="Times New Roman" w:cs="Times New Roman"/>
          <w:b/>
          <w:bCs/>
          <w:sz w:val="24"/>
          <w:szCs w:val="24"/>
        </w:rPr>
        <w:t xml:space="preserve"> and </w:t>
      </w:r>
      <w:r w:rsidRPr="008353F9">
        <w:rPr>
          <w:rFonts w:ascii="Times New Roman" w:eastAsia="Times New Roman" w:hAnsi="Times New Roman" w:cs="Times New Roman"/>
          <w:b/>
          <w:bCs/>
          <w:spacing w:val="-1"/>
          <w:sz w:val="24"/>
          <w:szCs w:val="24"/>
        </w:rPr>
        <w:t>Liability</w:t>
      </w:r>
      <w:r w:rsidR="008D345A" w:rsidRPr="008353F9">
        <w:rPr>
          <w:rFonts w:ascii="Times New Roman" w:eastAsia="Times New Roman" w:hAnsi="Times New Roman" w:cs="Times New Roman"/>
          <w:b/>
          <w:bCs/>
          <w:spacing w:val="-1"/>
          <w:sz w:val="24"/>
          <w:szCs w:val="24"/>
        </w:rPr>
        <w:t xml:space="preserve"> </w:t>
      </w:r>
      <w:r w:rsidRPr="008353F9">
        <w:rPr>
          <w:rFonts w:ascii="Times New Roman" w:eastAsia="Times New Roman" w:hAnsi="Times New Roman" w:cs="Times New Roman"/>
          <w:b/>
          <w:bCs/>
          <w:spacing w:val="-1"/>
          <w:sz w:val="24"/>
          <w:szCs w:val="24"/>
        </w:rPr>
        <w:t>Act</w:t>
      </w:r>
      <w:r w:rsidR="008D345A" w:rsidRPr="008353F9">
        <w:rPr>
          <w:rFonts w:ascii="Times New Roman" w:eastAsia="Times New Roman" w:hAnsi="Times New Roman" w:cs="Times New Roman"/>
          <w:b/>
          <w:bCs/>
          <w:spacing w:val="-1"/>
          <w:sz w:val="24"/>
          <w:szCs w:val="24"/>
        </w:rPr>
        <w:t xml:space="preserve"> </w:t>
      </w:r>
      <w:r w:rsidRPr="008353F9">
        <w:rPr>
          <w:rFonts w:ascii="Times New Roman" w:eastAsia="Times New Roman" w:hAnsi="Times New Roman" w:cs="Times New Roman"/>
          <w:b/>
          <w:bCs/>
          <w:sz w:val="24"/>
          <w:szCs w:val="24"/>
        </w:rPr>
        <w:t>of</w:t>
      </w:r>
      <w:r w:rsidRPr="008353F9">
        <w:rPr>
          <w:rFonts w:ascii="Times New Roman" w:eastAsia="Times New Roman" w:hAnsi="Times New Roman" w:cs="Times New Roman"/>
          <w:b/>
          <w:bCs/>
          <w:spacing w:val="1"/>
          <w:sz w:val="24"/>
          <w:szCs w:val="24"/>
        </w:rPr>
        <w:t xml:space="preserve"> </w:t>
      </w:r>
      <w:r w:rsidRPr="008353F9">
        <w:rPr>
          <w:rFonts w:ascii="Times New Roman" w:eastAsia="Times New Roman" w:hAnsi="Times New Roman" w:cs="Times New Roman"/>
          <w:b/>
          <w:bCs/>
          <w:sz w:val="24"/>
          <w:szCs w:val="24"/>
        </w:rPr>
        <w:t xml:space="preserve">1980, as </w:t>
      </w:r>
      <w:r w:rsidRPr="008353F9">
        <w:rPr>
          <w:rFonts w:ascii="Times New Roman" w:eastAsia="Times New Roman" w:hAnsi="Times New Roman" w:cs="Times New Roman"/>
          <w:b/>
          <w:bCs/>
          <w:spacing w:val="-1"/>
          <w:sz w:val="24"/>
          <w:szCs w:val="24"/>
        </w:rPr>
        <w:t>amended,</w:t>
      </w:r>
      <w:r w:rsidRPr="008353F9">
        <w:rPr>
          <w:rFonts w:ascii="Times New Roman" w:eastAsia="Times New Roman" w:hAnsi="Times New Roman" w:cs="Times New Roman"/>
          <w:b/>
          <w:bCs/>
          <w:sz w:val="24"/>
          <w:szCs w:val="24"/>
        </w:rPr>
        <w:t xml:space="preserve"> 42 </w:t>
      </w:r>
      <w:r w:rsidRPr="008353F9">
        <w:rPr>
          <w:rFonts w:ascii="Times New Roman" w:eastAsia="Times New Roman" w:hAnsi="Times New Roman" w:cs="Times New Roman"/>
          <w:b/>
          <w:bCs/>
          <w:spacing w:val="-1"/>
          <w:sz w:val="24"/>
          <w:szCs w:val="24"/>
        </w:rPr>
        <w:t>U.S.C.</w:t>
      </w:r>
      <w:r w:rsidRPr="008353F9">
        <w:rPr>
          <w:rFonts w:ascii="Times New Roman" w:eastAsia="Times New Roman" w:hAnsi="Times New Roman" w:cs="Times New Roman"/>
          <w:b/>
          <w:bCs/>
          <w:sz w:val="24"/>
          <w:szCs w:val="24"/>
        </w:rPr>
        <w:t xml:space="preserve"> § 9601, </w:t>
      </w:r>
      <w:r w:rsidRPr="008353F9">
        <w:rPr>
          <w:rFonts w:ascii="Times New Roman" w:eastAsia="Times New Roman" w:hAnsi="Times New Roman" w:cs="Times New Roman"/>
          <w:b/>
          <w:bCs/>
          <w:i/>
          <w:spacing w:val="-1"/>
          <w:sz w:val="24"/>
          <w:szCs w:val="24"/>
        </w:rPr>
        <w:t>et</w:t>
      </w:r>
      <w:r w:rsidRPr="008353F9">
        <w:rPr>
          <w:rFonts w:ascii="Times New Roman" w:eastAsia="Times New Roman" w:hAnsi="Times New Roman" w:cs="Times New Roman"/>
          <w:b/>
          <w:bCs/>
          <w:i/>
          <w:sz w:val="24"/>
          <w:szCs w:val="24"/>
        </w:rPr>
        <w:t xml:space="preserve"> </w:t>
      </w:r>
      <w:r w:rsidRPr="008353F9">
        <w:rPr>
          <w:rFonts w:ascii="Times New Roman" w:eastAsia="Times New Roman" w:hAnsi="Times New Roman" w:cs="Times New Roman"/>
          <w:b/>
          <w:bCs/>
          <w:i/>
          <w:spacing w:val="-1"/>
          <w:sz w:val="24"/>
          <w:szCs w:val="24"/>
        </w:rPr>
        <w:t>seq</w:t>
      </w:r>
      <w:r w:rsidRPr="008353F9">
        <w:rPr>
          <w:rFonts w:ascii="Times New Roman" w:eastAsia="Times New Roman" w:hAnsi="Times New Roman" w:cs="Times New Roman"/>
          <w:b/>
          <w:bCs/>
          <w:spacing w:val="-1"/>
          <w:sz w:val="24"/>
          <w:szCs w:val="24"/>
        </w:rPr>
        <w:t>.</w:t>
      </w:r>
      <w:r w:rsidRPr="008353F9">
        <w:rPr>
          <w:rFonts w:ascii="Times New Roman" w:eastAsia="Times New Roman" w:hAnsi="Times New Roman" w:cs="Times New Roman"/>
          <w:b/>
          <w:bCs/>
          <w:sz w:val="24"/>
          <w:szCs w:val="24"/>
        </w:rPr>
        <w:t xml:space="preserve"> </w:t>
      </w:r>
      <w:r w:rsidR="007C4A96">
        <w:rPr>
          <w:rFonts w:ascii="Times New Roman"/>
          <w:i/>
          <w:spacing w:val="-1"/>
          <w:sz w:val="24"/>
        </w:rPr>
        <w:t>Full</w:t>
      </w:r>
      <w:r w:rsidRPr="008353F9">
        <w:rPr>
          <w:rFonts w:ascii="Times New Roman"/>
          <w:i/>
          <w:spacing w:val="-1"/>
          <w:sz w:val="24"/>
        </w:rPr>
        <w:t xml:space="preserve"> Compliance</w:t>
      </w:r>
      <w:r w:rsidRPr="008353F9">
        <w:rPr>
          <w:rFonts w:ascii="Times New Roman"/>
          <w:spacing w:val="-1"/>
          <w:sz w:val="24"/>
        </w:rPr>
        <w:t>.</w:t>
      </w:r>
      <w:r w:rsidR="0032690A" w:rsidRPr="008353F9">
        <w:rPr>
          <w:rFonts w:ascii="Times New Roman"/>
          <w:spacing w:val="-1"/>
          <w:sz w:val="24"/>
        </w:rPr>
        <w:t xml:space="preserve"> </w:t>
      </w:r>
      <w:r w:rsidR="00850485" w:rsidRPr="008353F9">
        <w:rPr>
          <w:rFonts w:ascii="Times New Roman"/>
          <w:spacing w:val="-1"/>
          <w:sz w:val="24"/>
        </w:rPr>
        <w:t xml:space="preserve"> In 2010, USACE completed an Environmental Site Assessment </w:t>
      </w:r>
      <w:r w:rsidR="00AD6D82">
        <w:rPr>
          <w:rFonts w:ascii="Times New Roman"/>
          <w:spacing w:val="-1"/>
          <w:sz w:val="24"/>
        </w:rPr>
        <w:t xml:space="preserve">(ESA) </w:t>
      </w:r>
      <w:r w:rsidR="00850485" w:rsidRPr="008353F9">
        <w:rPr>
          <w:rFonts w:ascii="Times New Roman"/>
          <w:spacing w:val="-1"/>
          <w:sz w:val="24"/>
        </w:rPr>
        <w:t xml:space="preserve">for the MRL project.  </w:t>
      </w:r>
      <w:r w:rsidR="008353F9" w:rsidRPr="008353F9">
        <w:rPr>
          <w:rFonts w:ascii="Times New Roman"/>
          <w:spacing w:val="-1"/>
          <w:sz w:val="24"/>
        </w:rPr>
        <w:t>The report is in</w:t>
      </w:r>
      <w:r w:rsidR="00025D3A">
        <w:rPr>
          <w:rFonts w:ascii="Times New Roman"/>
          <w:spacing w:val="-1"/>
          <w:sz w:val="24"/>
        </w:rPr>
        <w:t>cluded in the 2010 EA/IS (</w:t>
      </w:r>
      <w:r w:rsidR="008353F9" w:rsidRPr="003A28B1">
        <w:rPr>
          <w:rFonts w:ascii="Times New Roman"/>
          <w:spacing w:val="-1"/>
          <w:sz w:val="24"/>
        </w:rPr>
        <w:t>Appendix G</w:t>
      </w:r>
      <w:r w:rsidR="00025D3A" w:rsidRPr="003A28B1">
        <w:rPr>
          <w:rFonts w:ascii="Times New Roman"/>
          <w:spacing w:val="-1"/>
          <w:sz w:val="24"/>
        </w:rPr>
        <w:t>)</w:t>
      </w:r>
      <w:r w:rsidR="008353F9" w:rsidRPr="003A28B1">
        <w:rPr>
          <w:rFonts w:ascii="Times New Roman"/>
          <w:spacing w:val="-1"/>
          <w:sz w:val="24"/>
        </w:rPr>
        <w:t xml:space="preserve">.  This report concluded that </w:t>
      </w:r>
      <w:r w:rsidR="008353F9" w:rsidRPr="003A28B1">
        <w:rPr>
          <w:rFonts w:ascii="Times New Roman"/>
          <w:spacing w:val="-1"/>
          <w:sz w:val="24"/>
        </w:rPr>
        <w:t>“</w:t>
      </w:r>
      <w:r w:rsidR="008353F9" w:rsidRPr="003A28B1">
        <w:rPr>
          <w:rFonts w:ascii="Times New Roman"/>
          <w:spacing w:val="-1"/>
          <w:sz w:val="24"/>
        </w:rPr>
        <w:t>there are no recognized environmental conditions within the 200-foot corridor along the levees.</w:t>
      </w:r>
      <w:r w:rsidR="008353F9" w:rsidRPr="003A28B1">
        <w:rPr>
          <w:rFonts w:ascii="Times New Roman"/>
          <w:spacing w:val="-1"/>
          <w:sz w:val="24"/>
        </w:rPr>
        <w:t>”</w:t>
      </w:r>
      <w:r w:rsidR="008353F9" w:rsidRPr="003A28B1">
        <w:rPr>
          <w:rFonts w:ascii="Times New Roman"/>
          <w:spacing w:val="-1"/>
          <w:sz w:val="24"/>
        </w:rPr>
        <w:t xml:space="preserve"> </w:t>
      </w:r>
    </w:p>
    <w:p w14:paraId="699C5BC0" w14:textId="5502FD74" w:rsidR="007C4A96" w:rsidRDefault="00025D3A" w:rsidP="003A28B1">
      <w:pPr>
        <w:spacing w:after="120"/>
        <w:ind w:right="202" w:firstLine="720"/>
        <w:rPr>
          <w:rFonts w:ascii="Times New Roman"/>
          <w:spacing w:val="-1"/>
          <w:sz w:val="24"/>
        </w:rPr>
      </w:pPr>
      <w:r w:rsidRPr="003A28B1">
        <w:rPr>
          <w:rFonts w:ascii="Times New Roman"/>
          <w:spacing w:val="-1"/>
          <w:sz w:val="24"/>
        </w:rPr>
        <w:t>On August 28</w:t>
      </w:r>
      <w:r w:rsidR="00FA4421" w:rsidRPr="003A28B1">
        <w:rPr>
          <w:rFonts w:ascii="Times New Roman"/>
          <w:spacing w:val="-1"/>
          <w:sz w:val="24"/>
        </w:rPr>
        <w:t>, 2017, a</w:t>
      </w:r>
      <w:r w:rsidR="00145705" w:rsidRPr="003A28B1">
        <w:rPr>
          <w:rFonts w:ascii="Times New Roman"/>
          <w:spacing w:val="-1"/>
          <w:sz w:val="24"/>
        </w:rPr>
        <w:t xml:space="preserve"> </w:t>
      </w:r>
      <w:r w:rsidR="00145705" w:rsidRPr="003A28B1">
        <w:rPr>
          <w:rFonts w:ascii="Times New Roman" w:hAnsi="Times New Roman"/>
          <w:spacing w:val="-1"/>
          <w:sz w:val="24"/>
        </w:rPr>
        <w:t>Hazardous, Toxic and Radiological Waste</w:t>
      </w:r>
      <w:r w:rsidR="00145705" w:rsidRPr="003A28B1">
        <w:rPr>
          <w:rFonts w:ascii="Times New Roman"/>
          <w:spacing w:val="-1"/>
          <w:sz w:val="24"/>
        </w:rPr>
        <w:t xml:space="preserve"> (HTRW) E</w:t>
      </w:r>
      <w:r w:rsidR="00AD6D82">
        <w:rPr>
          <w:rFonts w:ascii="Times New Roman"/>
          <w:spacing w:val="-1"/>
          <w:sz w:val="24"/>
        </w:rPr>
        <w:t>SA</w:t>
      </w:r>
      <w:r w:rsidR="00145705" w:rsidRPr="003A28B1">
        <w:rPr>
          <w:rFonts w:ascii="Times New Roman"/>
          <w:spacing w:val="-1"/>
          <w:sz w:val="24"/>
        </w:rPr>
        <w:t xml:space="preserve"> was</w:t>
      </w:r>
      <w:r w:rsidR="00975498" w:rsidRPr="003A28B1">
        <w:rPr>
          <w:rFonts w:ascii="Times New Roman"/>
          <w:spacing w:val="-1"/>
          <w:sz w:val="24"/>
        </w:rPr>
        <w:t xml:space="preserve"> </w:t>
      </w:r>
      <w:r w:rsidR="00145705" w:rsidRPr="003A28B1">
        <w:rPr>
          <w:rFonts w:ascii="Times New Roman"/>
          <w:spacing w:val="-1"/>
          <w:sz w:val="24"/>
        </w:rPr>
        <w:t xml:space="preserve">conducted </w:t>
      </w:r>
      <w:r w:rsidR="00FA4421" w:rsidRPr="003A28B1">
        <w:rPr>
          <w:rFonts w:ascii="Times New Roman"/>
          <w:spacing w:val="-1"/>
          <w:sz w:val="24"/>
        </w:rPr>
        <w:t>for</w:t>
      </w:r>
      <w:r w:rsidR="00145705" w:rsidRPr="003A28B1">
        <w:rPr>
          <w:rFonts w:ascii="Times New Roman"/>
          <w:spacing w:val="-1"/>
          <w:sz w:val="24"/>
        </w:rPr>
        <w:t xml:space="preserve"> </w:t>
      </w:r>
      <w:r w:rsidR="003A28B1">
        <w:rPr>
          <w:rFonts w:ascii="Times New Roman"/>
          <w:spacing w:val="-1"/>
          <w:sz w:val="24"/>
        </w:rPr>
        <w:t>Phase 2B</w:t>
      </w:r>
      <w:r w:rsidR="00FA4421" w:rsidRPr="003A28B1">
        <w:rPr>
          <w:rFonts w:ascii="Times New Roman"/>
          <w:spacing w:val="-1"/>
          <w:sz w:val="24"/>
        </w:rPr>
        <w:t xml:space="preserve"> </w:t>
      </w:r>
      <w:r w:rsidR="00145705" w:rsidRPr="003A28B1">
        <w:rPr>
          <w:rFonts w:ascii="Times New Roman"/>
          <w:spacing w:val="-1"/>
          <w:sz w:val="24"/>
        </w:rPr>
        <w:t>(</w:t>
      </w:r>
      <w:r w:rsidR="00836F31">
        <w:rPr>
          <w:rFonts w:ascii="Times New Roman"/>
          <w:spacing w:val="-1"/>
          <w:sz w:val="24"/>
        </w:rPr>
        <w:t xml:space="preserve">Appendix </w:t>
      </w:r>
      <w:r w:rsidR="002A76B9">
        <w:rPr>
          <w:rFonts w:ascii="Times New Roman"/>
          <w:spacing w:val="-1"/>
          <w:sz w:val="24"/>
        </w:rPr>
        <w:t>E</w:t>
      </w:r>
      <w:r w:rsidR="00975498" w:rsidRPr="003A28B1">
        <w:rPr>
          <w:rFonts w:ascii="Times New Roman"/>
          <w:spacing w:val="-1"/>
          <w:sz w:val="24"/>
        </w:rPr>
        <w:t xml:space="preserve">). </w:t>
      </w:r>
      <w:r w:rsidR="00F128E2">
        <w:rPr>
          <w:rFonts w:ascii="Times New Roman"/>
          <w:spacing w:val="-1"/>
          <w:sz w:val="24"/>
        </w:rPr>
        <w:t xml:space="preserve">The ESA determined that </w:t>
      </w:r>
      <w:r w:rsidR="0098762A">
        <w:rPr>
          <w:rFonts w:ascii="Times New Roman"/>
          <w:spacing w:val="-1"/>
          <w:sz w:val="24"/>
        </w:rPr>
        <w:t>there we</w:t>
      </w:r>
      <w:r w:rsidR="00F02D33">
        <w:rPr>
          <w:rFonts w:ascii="Times New Roman"/>
          <w:spacing w:val="-1"/>
          <w:sz w:val="24"/>
        </w:rPr>
        <w:t xml:space="preserve">re </w:t>
      </w:r>
      <w:r w:rsidR="00F128E2">
        <w:rPr>
          <w:rFonts w:ascii="Times New Roman"/>
          <w:spacing w:val="-1"/>
          <w:sz w:val="24"/>
        </w:rPr>
        <w:t>“</w:t>
      </w:r>
      <w:r w:rsidR="00F128E2">
        <w:rPr>
          <w:rFonts w:ascii="Times New Roman"/>
          <w:spacing w:val="-1"/>
          <w:sz w:val="24"/>
        </w:rPr>
        <w:t xml:space="preserve">no recognized environmental conditions observed along the </w:t>
      </w:r>
      <w:r w:rsidR="00F02D33">
        <w:rPr>
          <w:rFonts w:ascii="Times New Roman"/>
          <w:spacing w:val="-1"/>
          <w:sz w:val="24"/>
        </w:rPr>
        <w:t xml:space="preserve">Phase 2B </w:t>
      </w:r>
      <w:r w:rsidR="00F128E2">
        <w:rPr>
          <w:rFonts w:ascii="Times New Roman"/>
          <w:spacing w:val="-1"/>
          <w:sz w:val="24"/>
        </w:rPr>
        <w:t>limits of construction. All of the adjacent properties on the landside appeared well maintained and clean. Private industries along the levees do not appear to use significant amounts of hazardous materials; therefore, the threat of releases from indu</w:t>
      </w:r>
      <w:r w:rsidR="0098762A">
        <w:rPr>
          <w:rFonts w:ascii="Times New Roman"/>
          <w:spacing w:val="-1"/>
          <w:sz w:val="24"/>
        </w:rPr>
        <w:t>strial operations is negligible</w:t>
      </w:r>
      <w:r w:rsidR="0098762A">
        <w:rPr>
          <w:rFonts w:ascii="Times New Roman"/>
          <w:spacing w:val="-1"/>
          <w:sz w:val="24"/>
        </w:rPr>
        <w:t>”</w:t>
      </w:r>
      <w:r w:rsidR="0098762A">
        <w:rPr>
          <w:rFonts w:ascii="Times New Roman"/>
          <w:spacing w:val="-1"/>
          <w:sz w:val="24"/>
        </w:rPr>
        <w:t xml:space="preserve">.  </w:t>
      </w:r>
      <w:r w:rsidR="00F128E2">
        <w:rPr>
          <w:rFonts w:ascii="Times New Roman"/>
          <w:spacing w:val="-1"/>
          <w:sz w:val="24"/>
        </w:rPr>
        <w:t>Ho</w:t>
      </w:r>
      <w:r w:rsidR="007C4A96">
        <w:rPr>
          <w:rFonts w:ascii="Times New Roman"/>
          <w:spacing w:val="-1"/>
          <w:sz w:val="24"/>
        </w:rPr>
        <w:t xml:space="preserve">wever, </w:t>
      </w:r>
      <w:r w:rsidR="00F128E2">
        <w:rPr>
          <w:rFonts w:ascii="Times New Roman"/>
          <w:spacing w:val="-1"/>
          <w:sz w:val="24"/>
        </w:rPr>
        <w:t>additional investigations in areas where hazardous materials (including petroleum products) are currently or were historically used may be necessary if construction activities would be impacted. T</w:t>
      </w:r>
      <w:r w:rsidR="00F02D33">
        <w:rPr>
          <w:rFonts w:ascii="Times New Roman"/>
          <w:spacing w:val="-1"/>
          <w:sz w:val="24"/>
        </w:rPr>
        <w:t>here are t</w:t>
      </w:r>
      <w:r w:rsidR="007C4A96">
        <w:rPr>
          <w:rFonts w:ascii="Times New Roman"/>
          <w:spacing w:val="-1"/>
          <w:sz w:val="24"/>
        </w:rPr>
        <w:t xml:space="preserve">wo abandoned sewer tunnels that may be uncovered during construction activities. The sewer tunnels are located at B Street and D Street respectively and were partially filled with refuse from an old gas plant. The debris may contain hazardous material and would be tested if the tunnel is found during the proposed set-forward levee </w:t>
      </w:r>
      <w:r w:rsidR="00F02D33">
        <w:rPr>
          <w:rFonts w:ascii="Times New Roman"/>
          <w:spacing w:val="-1"/>
          <w:sz w:val="24"/>
        </w:rPr>
        <w:t xml:space="preserve">construction </w:t>
      </w:r>
      <w:r w:rsidR="007C4A96">
        <w:rPr>
          <w:rFonts w:ascii="Times New Roman"/>
          <w:spacing w:val="-1"/>
          <w:sz w:val="24"/>
        </w:rPr>
        <w:t xml:space="preserve">in Phase 2B. The </w:t>
      </w:r>
      <w:r w:rsidR="00C15EC5">
        <w:rPr>
          <w:rFonts w:ascii="Times New Roman"/>
          <w:spacing w:val="-1"/>
          <w:sz w:val="24"/>
        </w:rPr>
        <w:t xml:space="preserve">potentially hazardous </w:t>
      </w:r>
      <w:r w:rsidR="007C4A96">
        <w:rPr>
          <w:rFonts w:ascii="Times New Roman"/>
          <w:spacing w:val="-1"/>
          <w:sz w:val="24"/>
        </w:rPr>
        <w:t xml:space="preserve">debris would be sampled and tested in conformance with the Phases 2B and 3 specifications. If the contents of the tunnels exceeds the allowable limits for a Class II landfill, the material would be considered hazardous and would be disposed of at a hazardous waste disposal site. </w:t>
      </w:r>
    </w:p>
    <w:p w14:paraId="2FE955F9" w14:textId="01821EC6" w:rsidR="00A86E9F" w:rsidRPr="00331418" w:rsidRDefault="007C4A96" w:rsidP="003A28B1">
      <w:pPr>
        <w:spacing w:after="120"/>
        <w:ind w:right="202" w:firstLine="720"/>
        <w:rPr>
          <w:rFonts w:ascii="Times New Roman"/>
          <w:color w:val="FF0000"/>
          <w:spacing w:val="-1"/>
          <w:sz w:val="24"/>
        </w:rPr>
      </w:pPr>
      <w:r>
        <w:rPr>
          <w:rFonts w:ascii="Times New Roman"/>
          <w:spacing w:val="-1"/>
          <w:sz w:val="24"/>
        </w:rPr>
        <w:t>I</w:t>
      </w:r>
      <w:r w:rsidR="001958A7">
        <w:rPr>
          <w:rFonts w:ascii="Times New Roman"/>
          <w:spacing w:val="-1"/>
          <w:sz w:val="24"/>
        </w:rPr>
        <w:t>n November 2018, an</w:t>
      </w:r>
      <w:r w:rsidR="00A15F35">
        <w:rPr>
          <w:rFonts w:ascii="Times New Roman"/>
          <w:spacing w:val="-1"/>
          <w:sz w:val="24"/>
        </w:rPr>
        <w:t xml:space="preserve"> ESA </w:t>
      </w:r>
      <w:r w:rsidR="001958A7">
        <w:rPr>
          <w:rFonts w:ascii="Times New Roman"/>
          <w:spacing w:val="-1"/>
          <w:sz w:val="24"/>
        </w:rPr>
        <w:t xml:space="preserve">was </w:t>
      </w:r>
      <w:r>
        <w:rPr>
          <w:rFonts w:ascii="Times New Roman"/>
          <w:spacing w:val="-1"/>
          <w:sz w:val="24"/>
        </w:rPr>
        <w:t xml:space="preserve">also </w:t>
      </w:r>
      <w:r w:rsidR="003A28B1" w:rsidRPr="003A28B1">
        <w:rPr>
          <w:rFonts w:ascii="Times New Roman"/>
          <w:spacing w:val="-1"/>
          <w:sz w:val="24"/>
        </w:rPr>
        <w:t>co</w:t>
      </w:r>
      <w:r w:rsidR="001958A7">
        <w:rPr>
          <w:rFonts w:ascii="Times New Roman"/>
          <w:spacing w:val="-1"/>
          <w:sz w:val="24"/>
        </w:rPr>
        <w:t xml:space="preserve">mpleted for Phase 3, providing the first update since 2010 </w:t>
      </w:r>
      <w:r w:rsidR="002A76B9">
        <w:rPr>
          <w:rFonts w:ascii="Times New Roman"/>
          <w:spacing w:val="-1"/>
          <w:sz w:val="24"/>
        </w:rPr>
        <w:t>(Appendix E)</w:t>
      </w:r>
      <w:r w:rsidR="003A28B1" w:rsidRPr="003A28B1">
        <w:rPr>
          <w:rFonts w:ascii="Times New Roman"/>
          <w:spacing w:val="-1"/>
          <w:sz w:val="24"/>
        </w:rPr>
        <w:t xml:space="preserve">. </w:t>
      </w:r>
      <w:r w:rsidR="001958A7">
        <w:rPr>
          <w:rFonts w:ascii="Times New Roman"/>
          <w:spacing w:val="-1"/>
          <w:sz w:val="24"/>
        </w:rPr>
        <w:t>The ESA</w:t>
      </w:r>
      <w:r>
        <w:rPr>
          <w:rFonts w:ascii="Times New Roman"/>
          <w:spacing w:val="-1"/>
          <w:sz w:val="24"/>
        </w:rPr>
        <w:t xml:space="preserve"> </w:t>
      </w:r>
      <w:r w:rsidR="001958A7">
        <w:rPr>
          <w:rFonts w:ascii="Times New Roman"/>
          <w:spacing w:val="-1"/>
          <w:sz w:val="24"/>
        </w:rPr>
        <w:t>determined that</w:t>
      </w:r>
      <w:r w:rsidR="0098762A">
        <w:rPr>
          <w:rFonts w:ascii="Times New Roman"/>
          <w:spacing w:val="-1"/>
          <w:sz w:val="24"/>
        </w:rPr>
        <w:t xml:space="preserve"> there were</w:t>
      </w:r>
      <w:r w:rsidR="001958A7">
        <w:rPr>
          <w:rFonts w:ascii="Times New Roman"/>
          <w:spacing w:val="-1"/>
          <w:sz w:val="24"/>
        </w:rPr>
        <w:t xml:space="preserve"> </w:t>
      </w:r>
      <w:r w:rsidR="00AD6D82">
        <w:rPr>
          <w:rFonts w:ascii="Times New Roman"/>
          <w:spacing w:val="-1"/>
          <w:sz w:val="24"/>
        </w:rPr>
        <w:t>“</w:t>
      </w:r>
      <w:r w:rsidR="00AD6D82">
        <w:rPr>
          <w:rFonts w:ascii="Times New Roman"/>
          <w:spacing w:val="-1"/>
          <w:sz w:val="24"/>
        </w:rPr>
        <w:t>no recognized environmental c</w:t>
      </w:r>
      <w:r w:rsidR="001958A7">
        <w:rPr>
          <w:rFonts w:ascii="Times New Roman"/>
          <w:spacing w:val="-1"/>
          <w:sz w:val="24"/>
        </w:rPr>
        <w:t xml:space="preserve">onditions observed along the MRL Phase 3 limits of construction. All of the </w:t>
      </w:r>
      <w:r w:rsidR="00F128E2">
        <w:rPr>
          <w:rFonts w:ascii="Times New Roman"/>
          <w:spacing w:val="-1"/>
          <w:sz w:val="24"/>
        </w:rPr>
        <w:t>adjacent properties on the land</w:t>
      </w:r>
      <w:r w:rsidR="001958A7">
        <w:rPr>
          <w:rFonts w:ascii="Times New Roman"/>
          <w:spacing w:val="-1"/>
          <w:sz w:val="24"/>
        </w:rPr>
        <w:t xml:space="preserve">side appeared well maintained and clean. Private industries along the levees do not appear to use significant amounts of hazardous materials; therefore, the threat of </w:t>
      </w:r>
      <w:r>
        <w:rPr>
          <w:rFonts w:ascii="Times New Roman"/>
          <w:spacing w:val="-1"/>
          <w:sz w:val="24"/>
        </w:rPr>
        <w:t>releases from indu</w:t>
      </w:r>
      <w:r w:rsidR="0098762A">
        <w:rPr>
          <w:rFonts w:ascii="Times New Roman"/>
          <w:spacing w:val="-1"/>
          <w:sz w:val="24"/>
        </w:rPr>
        <w:t>strial operations is negligible</w:t>
      </w:r>
      <w:r w:rsidR="0098762A">
        <w:rPr>
          <w:rFonts w:ascii="Times New Roman"/>
          <w:spacing w:val="-1"/>
          <w:sz w:val="24"/>
        </w:rPr>
        <w:t>”</w:t>
      </w:r>
      <w:r w:rsidR="0098762A">
        <w:rPr>
          <w:rFonts w:ascii="Times New Roman"/>
          <w:spacing w:val="-1"/>
          <w:sz w:val="24"/>
        </w:rPr>
        <w:t>.</w:t>
      </w:r>
      <w:r>
        <w:rPr>
          <w:rFonts w:ascii="Times New Roman"/>
          <w:spacing w:val="-1"/>
          <w:sz w:val="24"/>
        </w:rPr>
        <w:t xml:space="preserve"> </w:t>
      </w:r>
    </w:p>
    <w:p w14:paraId="7EB8818B" w14:textId="77777777" w:rsidR="006057C6" w:rsidRDefault="006057C6" w:rsidP="00176904">
      <w:pPr>
        <w:spacing w:after="120"/>
        <w:ind w:right="130" w:firstLine="720"/>
        <w:rPr>
          <w:rFonts w:ascii="Times New Roman"/>
          <w:b/>
          <w:spacing w:val="-1"/>
          <w:sz w:val="24"/>
        </w:rPr>
      </w:pPr>
    </w:p>
    <w:p w14:paraId="308EAB18" w14:textId="3C6B45C5" w:rsidR="00414AC0" w:rsidRDefault="003A4DF9" w:rsidP="00176904">
      <w:pPr>
        <w:spacing w:after="120"/>
        <w:ind w:right="130" w:firstLine="720"/>
        <w:rPr>
          <w:rFonts w:ascii="Times New Roman"/>
          <w:spacing w:val="-1"/>
          <w:sz w:val="24"/>
        </w:rPr>
      </w:pPr>
      <w:r>
        <w:rPr>
          <w:rFonts w:ascii="Times New Roman"/>
          <w:b/>
          <w:spacing w:val="-1"/>
          <w:sz w:val="24"/>
        </w:rPr>
        <w:t xml:space="preserve">Uniform Relocation Assistance and Real Property Acquisition Act, 42 U.S.C. </w:t>
      </w:r>
      <w:r>
        <w:rPr>
          <w:rFonts w:ascii="Times New Roman" w:eastAsia="Times New Roman" w:hAnsi="Times New Roman" w:cs="Times New Roman"/>
          <w:b/>
          <w:bCs/>
          <w:sz w:val="24"/>
          <w:szCs w:val="24"/>
        </w:rPr>
        <w:t>§ 61</w:t>
      </w:r>
      <w:r w:rsidRPr="00C32C7F">
        <w:rPr>
          <w:rFonts w:ascii="Times New Roman" w:eastAsia="Times New Roman" w:hAnsi="Times New Roman" w:cs="Times New Roman"/>
          <w:b/>
          <w:bCs/>
          <w:sz w:val="24"/>
          <w:szCs w:val="24"/>
        </w:rPr>
        <w:t xml:space="preserve"> </w:t>
      </w:r>
      <w:r w:rsidRPr="00C32C7F">
        <w:rPr>
          <w:rFonts w:ascii="Times New Roman" w:eastAsia="Times New Roman" w:hAnsi="Times New Roman" w:cs="Times New Roman"/>
          <w:b/>
          <w:bCs/>
          <w:i/>
          <w:spacing w:val="-1"/>
          <w:sz w:val="24"/>
          <w:szCs w:val="24"/>
        </w:rPr>
        <w:t>et</w:t>
      </w:r>
      <w:r w:rsidRPr="00C32C7F">
        <w:rPr>
          <w:rFonts w:ascii="Times New Roman" w:eastAsia="Times New Roman" w:hAnsi="Times New Roman" w:cs="Times New Roman"/>
          <w:b/>
          <w:bCs/>
          <w:i/>
          <w:sz w:val="24"/>
          <w:szCs w:val="24"/>
        </w:rPr>
        <w:t xml:space="preserve"> </w:t>
      </w:r>
      <w:r w:rsidRPr="00C32C7F">
        <w:rPr>
          <w:rFonts w:ascii="Times New Roman" w:eastAsia="Times New Roman" w:hAnsi="Times New Roman" w:cs="Times New Roman"/>
          <w:b/>
          <w:bCs/>
          <w:i/>
          <w:spacing w:val="-1"/>
          <w:sz w:val="24"/>
          <w:szCs w:val="24"/>
        </w:rPr>
        <w:t>seq</w:t>
      </w:r>
      <w:r w:rsidRPr="008D345A">
        <w:rPr>
          <w:rFonts w:ascii="Times New Roman"/>
          <w:b/>
          <w:spacing w:val="-1"/>
          <w:sz w:val="24"/>
        </w:rPr>
        <w:t>.</w:t>
      </w:r>
      <w:r w:rsidRPr="008D345A">
        <w:rPr>
          <w:rFonts w:ascii="Times New Roman"/>
          <w:b/>
          <w:sz w:val="24"/>
        </w:rPr>
        <w:t xml:space="preserve">  </w:t>
      </w:r>
      <w:r w:rsidRPr="008D345A">
        <w:rPr>
          <w:rFonts w:ascii="Times New Roman"/>
          <w:i/>
          <w:spacing w:val="-1"/>
          <w:sz w:val="24"/>
        </w:rPr>
        <w:t>Full</w:t>
      </w:r>
      <w:r w:rsidRPr="008D345A">
        <w:rPr>
          <w:rFonts w:ascii="Times New Roman"/>
          <w:i/>
          <w:sz w:val="24"/>
        </w:rPr>
        <w:t xml:space="preserve"> </w:t>
      </w:r>
      <w:r w:rsidRPr="008D345A">
        <w:rPr>
          <w:rFonts w:ascii="Times New Roman"/>
          <w:i/>
          <w:spacing w:val="-1"/>
          <w:sz w:val="24"/>
        </w:rPr>
        <w:t>Compliance.</w:t>
      </w:r>
      <w:r w:rsidRPr="008D345A">
        <w:rPr>
          <w:rFonts w:ascii="Times New Roman"/>
          <w:spacing w:val="-1"/>
          <w:sz w:val="24"/>
        </w:rPr>
        <w:t xml:space="preserve"> </w:t>
      </w:r>
      <w:r w:rsidR="00176904">
        <w:rPr>
          <w:rFonts w:ascii="Times New Roman"/>
          <w:spacing w:val="-1"/>
          <w:sz w:val="24"/>
        </w:rPr>
        <w:t>There would be</w:t>
      </w:r>
      <w:r w:rsidR="00176904" w:rsidRPr="00176904">
        <w:rPr>
          <w:rFonts w:ascii="Times New Roman"/>
          <w:spacing w:val="-1"/>
          <w:sz w:val="24"/>
        </w:rPr>
        <w:t xml:space="preserve"> no full </w:t>
      </w:r>
      <w:r w:rsidR="00176904">
        <w:rPr>
          <w:rFonts w:ascii="Times New Roman"/>
          <w:spacing w:val="-1"/>
          <w:sz w:val="24"/>
        </w:rPr>
        <w:t>real property acquisitions (</w:t>
      </w:r>
      <w:r w:rsidR="00176904" w:rsidRPr="00176904">
        <w:rPr>
          <w:rFonts w:ascii="Times New Roman"/>
          <w:spacing w:val="-1"/>
          <w:sz w:val="24"/>
        </w:rPr>
        <w:t>parcel takes</w:t>
      </w:r>
      <w:r w:rsidR="00176904">
        <w:rPr>
          <w:rFonts w:ascii="Times New Roman"/>
          <w:spacing w:val="-1"/>
          <w:sz w:val="24"/>
        </w:rPr>
        <w:t xml:space="preserve">), </w:t>
      </w:r>
      <w:r w:rsidR="00414AC0">
        <w:rPr>
          <w:rFonts w:ascii="Times New Roman"/>
          <w:spacing w:val="-1"/>
          <w:sz w:val="24"/>
        </w:rPr>
        <w:t>n</w:t>
      </w:r>
      <w:r w:rsidR="00176904">
        <w:rPr>
          <w:rFonts w:ascii="Times New Roman"/>
          <w:spacing w:val="-1"/>
          <w:sz w:val="24"/>
        </w:rPr>
        <w:t xml:space="preserve">or </w:t>
      </w:r>
      <w:r w:rsidR="00151FD8">
        <w:rPr>
          <w:rFonts w:ascii="Times New Roman"/>
          <w:spacing w:val="-1"/>
          <w:sz w:val="24"/>
        </w:rPr>
        <w:t xml:space="preserve">would there be </w:t>
      </w:r>
      <w:r w:rsidR="00176904">
        <w:rPr>
          <w:rFonts w:ascii="Times New Roman"/>
          <w:spacing w:val="-1"/>
          <w:sz w:val="24"/>
        </w:rPr>
        <w:t xml:space="preserve">impacts to </w:t>
      </w:r>
      <w:r w:rsidR="00176904" w:rsidRPr="00176904">
        <w:rPr>
          <w:rFonts w:ascii="Times New Roman"/>
          <w:spacing w:val="-1"/>
          <w:sz w:val="24"/>
        </w:rPr>
        <w:t>permanent dwellings</w:t>
      </w:r>
      <w:r w:rsidR="00414AC0">
        <w:rPr>
          <w:rFonts w:ascii="Times New Roman"/>
          <w:spacing w:val="-1"/>
          <w:sz w:val="24"/>
        </w:rPr>
        <w:t xml:space="preserve"> as a result of the Proposed Action</w:t>
      </w:r>
      <w:r w:rsidR="00176904" w:rsidRPr="00176904">
        <w:rPr>
          <w:rFonts w:ascii="Times New Roman"/>
          <w:spacing w:val="-1"/>
          <w:sz w:val="24"/>
        </w:rPr>
        <w:t xml:space="preserve">. </w:t>
      </w:r>
      <w:r w:rsidR="00414AC0">
        <w:rPr>
          <w:rFonts w:ascii="Times New Roman"/>
          <w:spacing w:val="-1"/>
          <w:sz w:val="24"/>
        </w:rPr>
        <w:t>Additionally</w:t>
      </w:r>
      <w:r w:rsidR="00176904">
        <w:rPr>
          <w:rFonts w:ascii="Times New Roman"/>
          <w:spacing w:val="-1"/>
          <w:sz w:val="24"/>
        </w:rPr>
        <w:t>, there would be no</w:t>
      </w:r>
      <w:r w:rsidR="00176904" w:rsidRPr="00176904">
        <w:rPr>
          <w:rFonts w:ascii="Times New Roman"/>
          <w:spacing w:val="-1"/>
          <w:sz w:val="24"/>
        </w:rPr>
        <w:t xml:space="preserve"> significant impact</w:t>
      </w:r>
      <w:r w:rsidR="00176904">
        <w:rPr>
          <w:rFonts w:ascii="Times New Roman"/>
          <w:spacing w:val="-1"/>
          <w:sz w:val="24"/>
        </w:rPr>
        <w:t>s</w:t>
      </w:r>
      <w:r w:rsidR="00176904" w:rsidRPr="00176904">
        <w:rPr>
          <w:rFonts w:ascii="Times New Roman"/>
          <w:spacing w:val="-1"/>
          <w:sz w:val="24"/>
        </w:rPr>
        <w:t xml:space="preserve"> to any business</w:t>
      </w:r>
      <w:r w:rsidR="00176904">
        <w:rPr>
          <w:rFonts w:ascii="Times New Roman"/>
          <w:spacing w:val="-1"/>
          <w:sz w:val="24"/>
        </w:rPr>
        <w:t>es</w:t>
      </w:r>
      <w:r w:rsidR="00176904" w:rsidRPr="00176904">
        <w:rPr>
          <w:rFonts w:ascii="Times New Roman"/>
          <w:spacing w:val="-1"/>
          <w:sz w:val="24"/>
        </w:rPr>
        <w:t>, tenant</w:t>
      </w:r>
      <w:r w:rsidR="00176904">
        <w:rPr>
          <w:rFonts w:ascii="Times New Roman"/>
          <w:spacing w:val="-1"/>
          <w:sz w:val="24"/>
        </w:rPr>
        <w:t>s</w:t>
      </w:r>
      <w:r w:rsidR="00176904" w:rsidRPr="00176904">
        <w:rPr>
          <w:rFonts w:ascii="Times New Roman"/>
          <w:spacing w:val="-1"/>
          <w:sz w:val="24"/>
        </w:rPr>
        <w:t>, or owner</w:t>
      </w:r>
      <w:r w:rsidR="00176904">
        <w:rPr>
          <w:rFonts w:ascii="Times New Roman"/>
          <w:spacing w:val="-1"/>
          <w:sz w:val="24"/>
        </w:rPr>
        <w:t>s</w:t>
      </w:r>
      <w:r w:rsidR="00176904" w:rsidRPr="00176904">
        <w:rPr>
          <w:rFonts w:ascii="Times New Roman"/>
          <w:spacing w:val="-1"/>
          <w:sz w:val="24"/>
        </w:rPr>
        <w:t xml:space="preserve"> </w:t>
      </w:r>
      <w:r w:rsidR="00176904">
        <w:rPr>
          <w:rFonts w:ascii="Times New Roman"/>
          <w:spacing w:val="-1"/>
          <w:sz w:val="24"/>
        </w:rPr>
        <w:t xml:space="preserve">as a result of </w:t>
      </w:r>
      <w:r w:rsidR="00414AC0">
        <w:rPr>
          <w:rFonts w:ascii="Times New Roman"/>
          <w:spacing w:val="-1"/>
          <w:sz w:val="24"/>
        </w:rPr>
        <w:t xml:space="preserve">any </w:t>
      </w:r>
      <w:r w:rsidR="00176904">
        <w:rPr>
          <w:rFonts w:ascii="Times New Roman"/>
          <w:spacing w:val="-1"/>
          <w:sz w:val="24"/>
        </w:rPr>
        <w:t xml:space="preserve">partial parcel takes. </w:t>
      </w:r>
      <w:r w:rsidR="00414AC0" w:rsidRPr="00176904">
        <w:rPr>
          <w:rFonts w:ascii="Times New Roman"/>
          <w:spacing w:val="-1"/>
          <w:sz w:val="24"/>
        </w:rPr>
        <w:t xml:space="preserve">All of the </w:t>
      </w:r>
      <w:r w:rsidR="00414AC0">
        <w:rPr>
          <w:rFonts w:ascii="Times New Roman"/>
          <w:spacing w:val="-1"/>
          <w:sz w:val="24"/>
        </w:rPr>
        <w:t xml:space="preserve">parcel </w:t>
      </w:r>
      <w:r w:rsidR="00414AC0" w:rsidRPr="00176904">
        <w:rPr>
          <w:rFonts w:ascii="Times New Roman"/>
          <w:spacing w:val="-1"/>
          <w:sz w:val="24"/>
        </w:rPr>
        <w:t>takes are currently being used as open space, yards of residential properties, or other similar uses that do not affect habit</w:t>
      </w:r>
      <w:r w:rsidR="00414AC0">
        <w:rPr>
          <w:rFonts w:ascii="Times New Roman"/>
          <w:spacing w:val="-1"/>
          <w:sz w:val="24"/>
        </w:rPr>
        <w:t>ation or business operations.</w:t>
      </w:r>
    </w:p>
    <w:p w14:paraId="6BE71752" w14:textId="683056B1" w:rsidR="003A4DF9" w:rsidRPr="00A97CD6" w:rsidRDefault="00414AC0" w:rsidP="00273636">
      <w:pPr>
        <w:spacing w:after="120"/>
        <w:ind w:right="130" w:firstLine="720"/>
        <w:rPr>
          <w:rFonts w:ascii="Times New Roman"/>
          <w:spacing w:val="-1"/>
          <w:sz w:val="24"/>
        </w:rPr>
      </w:pPr>
      <w:r>
        <w:rPr>
          <w:rFonts w:ascii="Times New Roman"/>
          <w:spacing w:val="-1"/>
          <w:sz w:val="24"/>
        </w:rPr>
        <w:t xml:space="preserve">Currently, no </w:t>
      </w:r>
      <w:r w:rsidR="00176904" w:rsidRPr="00176904">
        <w:rPr>
          <w:rFonts w:ascii="Times New Roman"/>
          <w:spacing w:val="-1"/>
          <w:sz w:val="24"/>
        </w:rPr>
        <w:t xml:space="preserve">individuals </w:t>
      </w:r>
      <w:r>
        <w:rPr>
          <w:rFonts w:ascii="Times New Roman"/>
          <w:spacing w:val="-1"/>
          <w:sz w:val="24"/>
        </w:rPr>
        <w:t xml:space="preserve">have been identified as </w:t>
      </w:r>
      <w:r w:rsidR="00176904" w:rsidRPr="00176904">
        <w:rPr>
          <w:rFonts w:ascii="Times New Roman"/>
          <w:spacing w:val="-1"/>
          <w:sz w:val="24"/>
        </w:rPr>
        <w:t>"displaced person</w:t>
      </w:r>
      <w:r w:rsidR="00176904">
        <w:rPr>
          <w:rFonts w:ascii="Times New Roman"/>
          <w:spacing w:val="-1"/>
          <w:sz w:val="24"/>
        </w:rPr>
        <w:t>s". T</w:t>
      </w:r>
      <w:r w:rsidR="00176904" w:rsidRPr="00176904">
        <w:rPr>
          <w:rFonts w:ascii="Times New Roman"/>
          <w:spacing w:val="-1"/>
          <w:sz w:val="24"/>
        </w:rPr>
        <w:t xml:space="preserve">ransient or encamped populations </w:t>
      </w:r>
      <w:r w:rsidR="00176904">
        <w:rPr>
          <w:rFonts w:ascii="Times New Roman"/>
          <w:spacing w:val="-1"/>
          <w:sz w:val="24"/>
        </w:rPr>
        <w:t>as identified in the Phase 2B Design Documentation Report (DDR)</w:t>
      </w:r>
      <w:r w:rsidR="00176904" w:rsidRPr="00176904">
        <w:rPr>
          <w:rFonts w:ascii="Times New Roman"/>
          <w:spacing w:val="-1"/>
          <w:sz w:val="24"/>
        </w:rPr>
        <w:t xml:space="preserve"> would not be considered "displaced" since they can move t</w:t>
      </w:r>
      <w:r w:rsidR="00176904">
        <w:rPr>
          <w:rFonts w:ascii="Times New Roman"/>
          <w:spacing w:val="-1"/>
          <w:sz w:val="24"/>
        </w:rPr>
        <w:t>o a</w:t>
      </w:r>
      <w:r>
        <w:rPr>
          <w:rFonts w:ascii="Times New Roman"/>
          <w:spacing w:val="-1"/>
          <w:sz w:val="24"/>
        </w:rPr>
        <w:t>nother location on a parcel</w:t>
      </w:r>
      <w:r w:rsidR="00176904">
        <w:rPr>
          <w:rFonts w:ascii="Times New Roman"/>
          <w:spacing w:val="-1"/>
          <w:sz w:val="24"/>
        </w:rPr>
        <w:t xml:space="preserve">. </w:t>
      </w:r>
      <w:r w:rsidR="00176904" w:rsidRPr="00176904">
        <w:rPr>
          <w:rFonts w:ascii="Times New Roman"/>
          <w:spacing w:val="-1"/>
          <w:sz w:val="24"/>
        </w:rPr>
        <w:t>In terms of "</w:t>
      </w:r>
      <w:r w:rsidRPr="00176904">
        <w:rPr>
          <w:rFonts w:ascii="Times New Roman"/>
          <w:spacing w:val="-1"/>
          <w:sz w:val="24"/>
        </w:rPr>
        <w:t>squatter</w:t>
      </w:r>
      <w:r>
        <w:rPr>
          <w:rFonts w:ascii="Times New Roman"/>
          <w:spacing w:val="-1"/>
          <w:sz w:val="24"/>
        </w:rPr>
        <w:t>’</w:t>
      </w:r>
      <w:r>
        <w:rPr>
          <w:rFonts w:ascii="Times New Roman"/>
          <w:spacing w:val="-1"/>
          <w:sz w:val="24"/>
        </w:rPr>
        <w:t>s</w:t>
      </w:r>
      <w:r w:rsidR="00176904" w:rsidRPr="00176904">
        <w:rPr>
          <w:rFonts w:ascii="Times New Roman"/>
          <w:spacing w:val="-1"/>
          <w:sz w:val="24"/>
        </w:rPr>
        <w:t xml:space="preserve"> rights", this</w:t>
      </w:r>
      <w:r>
        <w:rPr>
          <w:rFonts w:ascii="Times New Roman"/>
          <w:spacing w:val="-1"/>
          <w:sz w:val="24"/>
        </w:rPr>
        <w:t xml:space="preserve"> is known as adverse possession, and </w:t>
      </w:r>
      <w:r w:rsidR="00176904" w:rsidRPr="00176904">
        <w:rPr>
          <w:rFonts w:ascii="Times New Roman"/>
          <w:spacing w:val="-1"/>
          <w:sz w:val="24"/>
        </w:rPr>
        <w:t>must be awa</w:t>
      </w:r>
      <w:r>
        <w:rPr>
          <w:rFonts w:ascii="Times New Roman"/>
          <w:spacing w:val="-1"/>
          <w:sz w:val="24"/>
        </w:rPr>
        <w:t>rded by a judge prior to construction implementation,</w:t>
      </w:r>
      <w:r w:rsidR="00176904" w:rsidRPr="00176904">
        <w:rPr>
          <w:rFonts w:ascii="Times New Roman"/>
          <w:spacing w:val="-1"/>
          <w:sz w:val="24"/>
        </w:rPr>
        <w:t xml:space="preserve"> for the individual to be considered displaced from "their" property</w:t>
      </w:r>
      <w:r>
        <w:rPr>
          <w:rFonts w:ascii="Times New Roman"/>
          <w:spacing w:val="-1"/>
          <w:sz w:val="24"/>
        </w:rPr>
        <w:t>.</w:t>
      </w:r>
      <w:r w:rsidR="00176904" w:rsidRPr="00176904">
        <w:rPr>
          <w:rFonts w:ascii="Times New Roman"/>
          <w:spacing w:val="-1"/>
          <w:sz w:val="24"/>
        </w:rPr>
        <w:t xml:space="preserve"> </w:t>
      </w:r>
      <w:r w:rsidR="00236D99">
        <w:rPr>
          <w:rFonts w:ascii="Times New Roman"/>
          <w:spacing w:val="-1"/>
          <w:sz w:val="24"/>
        </w:rPr>
        <w:t>It is likely that the</w:t>
      </w:r>
      <w:r w:rsidR="00176904" w:rsidRPr="00176904">
        <w:rPr>
          <w:rFonts w:ascii="Times New Roman"/>
          <w:spacing w:val="-1"/>
          <w:sz w:val="24"/>
        </w:rPr>
        <w:t xml:space="preserve"> encamped individuals are in unlawful occupancy, and as such, are not conside</w:t>
      </w:r>
      <w:r>
        <w:rPr>
          <w:rFonts w:ascii="Times New Roman"/>
          <w:spacing w:val="-1"/>
          <w:sz w:val="24"/>
        </w:rPr>
        <w:t xml:space="preserve">red to be displaced persons. </w:t>
      </w:r>
      <w:r w:rsidR="00176904" w:rsidRPr="00176904">
        <w:rPr>
          <w:rFonts w:ascii="Times New Roman"/>
          <w:spacing w:val="-1"/>
          <w:sz w:val="24"/>
        </w:rPr>
        <w:t xml:space="preserve">Per 49 CFR </w:t>
      </w:r>
      <w:r w:rsidR="00176904" w:rsidRPr="00176904">
        <w:rPr>
          <w:rFonts w:ascii="Times New Roman"/>
          <w:spacing w:val="-1"/>
          <w:sz w:val="24"/>
        </w:rPr>
        <w:t>§</w:t>
      </w:r>
      <w:r w:rsidR="00176904" w:rsidRPr="00176904">
        <w:rPr>
          <w:rFonts w:ascii="Times New Roman"/>
          <w:spacing w:val="-1"/>
          <w:sz w:val="24"/>
        </w:rPr>
        <w:t xml:space="preserve"> 24.2(a)(9)(ii), a person whom the agency determines is not displaced as a direct result of a partial acquisiti</w:t>
      </w:r>
      <w:r w:rsidR="00176904">
        <w:rPr>
          <w:rFonts w:ascii="Times New Roman"/>
          <w:spacing w:val="-1"/>
          <w:sz w:val="24"/>
        </w:rPr>
        <w:t xml:space="preserve">on, is not a displaced person. </w:t>
      </w:r>
      <w:r w:rsidR="00176904" w:rsidRPr="00176904">
        <w:rPr>
          <w:rFonts w:ascii="Times New Roman"/>
          <w:spacing w:val="-1"/>
          <w:sz w:val="24"/>
        </w:rPr>
        <w:t xml:space="preserve">Lastly, if someone has written permission or a contract to occupy, then they would be considered tenants, and would possibly be entitled to relocation assistance.  </w:t>
      </w:r>
      <w:r>
        <w:rPr>
          <w:rFonts w:ascii="Times New Roman"/>
          <w:spacing w:val="-1"/>
          <w:sz w:val="24"/>
        </w:rPr>
        <w:t xml:space="preserve">However, this would assume </w:t>
      </w:r>
      <w:r w:rsidR="00176904" w:rsidRPr="00176904">
        <w:rPr>
          <w:rFonts w:ascii="Times New Roman"/>
          <w:spacing w:val="-1"/>
          <w:sz w:val="24"/>
        </w:rPr>
        <w:t>they are camping on private property, in an area not prohibited under City ordinance.  We have not identified anyone that meets</w:t>
      </w:r>
      <w:r>
        <w:rPr>
          <w:rFonts w:ascii="Times New Roman"/>
          <w:spacing w:val="-1"/>
          <w:sz w:val="24"/>
        </w:rPr>
        <w:t xml:space="preserve"> this criteria at this point.</w:t>
      </w:r>
    </w:p>
    <w:p w14:paraId="3BFDCEB9" w14:textId="1B3283F2" w:rsidR="00A86E9F" w:rsidRDefault="00A86E9F" w:rsidP="003A28B1">
      <w:pPr>
        <w:spacing w:after="120"/>
        <w:ind w:right="130" w:firstLine="720"/>
        <w:rPr>
          <w:rFonts w:ascii="Times New Roman"/>
          <w:spacing w:val="-1"/>
          <w:sz w:val="24"/>
        </w:rPr>
      </w:pPr>
      <w:r w:rsidRPr="008D345A">
        <w:rPr>
          <w:rFonts w:ascii="Times New Roman"/>
          <w:b/>
          <w:spacing w:val="-1"/>
          <w:sz w:val="24"/>
        </w:rPr>
        <w:t xml:space="preserve">Executive Order </w:t>
      </w:r>
      <w:r w:rsidRPr="008D345A">
        <w:rPr>
          <w:rFonts w:ascii="Times New Roman"/>
          <w:b/>
          <w:sz w:val="24"/>
        </w:rPr>
        <w:t>12898,</w:t>
      </w:r>
      <w:r w:rsidRPr="008D345A">
        <w:rPr>
          <w:rFonts w:ascii="Times New Roman"/>
          <w:b/>
          <w:spacing w:val="2"/>
          <w:sz w:val="24"/>
        </w:rPr>
        <w:t xml:space="preserve"> </w:t>
      </w:r>
      <w:r w:rsidRPr="008D345A">
        <w:rPr>
          <w:rFonts w:ascii="Times New Roman"/>
          <w:b/>
          <w:spacing w:val="-1"/>
          <w:sz w:val="24"/>
        </w:rPr>
        <w:t>Federal</w:t>
      </w:r>
      <w:r w:rsidRPr="008D345A">
        <w:rPr>
          <w:rFonts w:ascii="Times New Roman"/>
          <w:b/>
          <w:sz w:val="24"/>
        </w:rPr>
        <w:t xml:space="preserve"> </w:t>
      </w:r>
      <w:r w:rsidRPr="008D345A">
        <w:rPr>
          <w:rFonts w:ascii="Times New Roman"/>
          <w:b/>
          <w:spacing w:val="-1"/>
          <w:sz w:val="24"/>
        </w:rPr>
        <w:t>Actions</w:t>
      </w:r>
      <w:r w:rsidRPr="008D345A">
        <w:rPr>
          <w:rFonts w:ascii="Times New Roman"/>
          <w:b/>
          <w:sz w:val="24"/>
        </w:rPr>
        <w:t xml:space="preserve"> </w:t>
      </w:r>
      <w:r w:rsidRPr="008D345A">
        <w:rPr>
          <w:rFonts w:ascii="Times New Roman"/>
          <w:b/>
          <w:spacing w:val="-1"/>
          <w:sz w:val="24"/>
        </w:rPr>
        <w:t>to</w:t>
      </w:r>
      <w:r w:rsidRPr="008D345A">
        <w:rPr>
          <w:rFonts w:ascii="Times New Roman"/>
          <w:b/>
          <w:sz w:val="24"/>
        </w:rPr>
        <w:t xml:space="preserve"> </w:t>
      </w:r>
      <w:r w:rsidRPr="008D345A">
        <w:rPr>
          <w:rFonts w:ascii="Times New Roman"/>
          <w:b/>
          <w:spacing w:val="-1"/>
          <w:sz w:val="24"/>
        </w:rPr>
        <w:t>Address</w:t>
      </w:r>
      <w:r w:rsidRPr="008D345A">
        <w:rPr>
          <w:rFonts w:ascii="Times New Roman"/>
          <w:b/>
          <w:sz w:val="24"/>
        </w:rPr>
        <w:t xml:space="preserve"> </w:t>
      </w:r>
      <w:r w:rsidRPr="008D345A">
        <w:rPr>
          <w:rFonts w:ascii="Times New Roman"/>
          <w:b/>
          <w:spacing w:val="-1"/>
          <w:sz w:val="24"/>
        </w:rPr>
        <w:t>Environmental</w:t>
      </w:r>
      <w:r w:rsidRPr="008D345A">
        <w:rPr>
          <w:rFonts w:ascii="Times New Roman"/>
          <w:b/>
          <w:sz w:val="24"/>
        </w:rPr>
        <w:t xml:space="preserve"> Justice</w:t>
      </w:r>
      <w:r w:rsidRPr="008D345A">
        <w:rPr>
          <w:rFonts w:ascii="Times New Roman"/>
          <w:b/>
          <w:spacing w:val="-1"/>
          <w:sz w:val="24"/>
        </w:rPr>
        <w:t xml:space="preserve"> </w:t>
      </w:r>
      <w:r w:rsidRPr="008D345A">
        <w:rPr>
          <w:rFonts w:ascii="Times New Roman"/>
          <w:b/>
          <w:sz w:val="24"/>
        </w:rPr>
        <w:t>in</w:t>
      </w:r>
      <w:r w:rsidRPr="008D345A">
        <w:rPr>
          <w:rFonts w:ascii="Times New Roman"/>
          <w:b/>
          <w:spacing w:val="59"/>
          <w:sz w:val="24"/>
        </w:rPr>
        <w:t xml:space="preserve"> </w:t>
      </w:r>
      <w:r w:rsidRPr="008D345A">
        <w:rPr>
          <w:rFonts w:ascii="Times New Roman"/>
          <w:b/>
          <w:spacing w:val="-1"/>
          <w:sz w:val="24"/>
        </w:rPr>
        <w:t>Minority</w:t>
      </w:r>
      <w:r w:rsidRPr="008D345A">
        <w:rPr>
          <w:rFonts w:ascii="Times New Roman"/>
          <w:b/>
          <w:sz w:val="24"/>
        </w:rPr>
        <w:t xml:space="preserve"> </w:t>
      </w:r>
      <w:r w:rsidRPr="008D345A">
        <w:rPr>
          <w:rFonts w:ascii="Times New Roman"/>
          <w:b/>
          <w:spacing w:val="-1"/>
          <w:sz w:val="24"/>
        </w:rPr>
        <w:t>Populations</w:t>
      </w:r>
      <w:r w:rsidRPr="008D345A">
        <w:rPr>
          <w:rFonts w:ascii="Times New Roman"/>
          <w:b/>
          <w:sz w:val="24"/>
        </w:rPr>
        <w:t xml:space="preserve"> and </w:t>
      </w:r>
      <w:r w:rsidRPr="008D345A">
        <w:rPr>
          <w:rFonts w:ascii="Times New Roman"/>
          <w:b/>
          <w:spacing w:val="-1"/>
          <w:sz w:val="24"/>
        </w:rPr>
        <w:t>Low-Income</w:t>
      </w:r>
      <w:r w:rsidRPr="008D345A">
        <w:rPr>
          <w:rFonts w:ascii="Times New Roman"/>
          <w:b/>
          <w:spacing w:val="1"/>
          <w:sz w:val="24"/>
        </w:rPr>
        <w:t xml:space="preserve"> </w:t>
      </w:r>
      <w:r w:rsidRPr="008D345A">
        <w:rPr>
          <w:rFonts w:ascii="Times New Roman"/>
          <w:b/>
          <w:spacing w:val="-1"/>
          <w:sz w:val="24"/>
        </w:rPr>
        <w:t>Populations.</w:t>
      </w:r>
      <w:r w:rsidRPr="008D345A">
        <w:rPr>
          <w:rFonts w:ascii="Times New Roman"/>
          <w:b/>
          <w:sz w:val="24"/>
        </w:rPr>
        <w:t xml:space="preserve">  </w:t>
      </w:r>
      <w:r w:rsidRPr="008D345A">
        <w:rPr>
          <w:rFonts w:ascii="Times New Roman"/>
          <w:i/>
          <w:spacing w:val="-1"/>
          <w:sz w:val="24"/>
        </w:rPr>
        <w:t>Full</w:t>
      </w:r>
      <w:r w:rsidRPr="008D345A">
        <w:rPr>
          <w:rFonts w:ascii="Times New Roman"/>
          <w:i/>
          <w:sz w:val="24"/>
        </w:rPr>
        <w:t xml:space="preserve"> </w:t>
      </w:r>
      <w:r w:rsidRPr="008D345A">
        <w:rPr>
          <w:rFonts w:ascii="Times New Roman"/>
          <w:i/>
          <w:spacing w:val="-1"/>
          <w:sz w:val="24"/>
        </w:rPr>
        <w:t>Compliance.</w:t>
      </w:r>
      <w:r w:rsidRPr="008D345A">
        <w:rPr>
          <w:rFonts w:ascii="Times New Roman"/>
          <w:spacing w:val="-1"/>
          <w:sz w:val="24"/>
        </w:rPr>
        <w:t xml:space="preserve"> The </w:t>
      </w:r>
      <w:r w:rsidR="009116AC">
        <w:rPr>
          <w:rFonts w:ascii="Times New Roman"/>
          <w:spacing w:val="-1"/>
          <w:sz w:val="24"/>
        </w:rPr>
        <w:t>P</w:t>
      </w:r>
      <w:r w:rsidR="00A849E8" w:rsidRPr="008D345A">
        <w:rPr>
          <w:rFonts w:ascii="Times New Roman"/>
          <w:spacing w:val="-1"/>
          <w:sz w:val="24"/>
        </w:rPr>
        <w:t xml:space="preserve">roposed </w:t>
      </w:r>
      <w:r w:rsidR="009116AC">
        <w:rPr>
          <w:rFonts w:ascii="Times New Roman"/>
          <w:spacing w:val="-1"/>
          <w:sz w:val="24"/>
        </w:rPr>
        <w:t>Action</w:t>
      </w:r>
      <w:r w:rsidR="009116AC" w:rsidRPr="008D345A">
        <w:rPr>
          <w:rFonts w:ascii="Times New Roman"/>
          <w:spacing w:val="-1"/>
          <w:sz w:val="24"/>
        </w:rPr>
        <w:t xml:space="preserve"> </w:t>
      </w:r>
      <w:r w:rsidR="00AD6D82">
        <w:rPr>
          <w:rFonts w:ascii="Times New Roman"/>
          <w:spacing w:val="-1"/>
          <w:sz w:val="24"/>
        </w:rPr>
        <w:t xml:space="preserve">would </w:t>
      </w:r>
      <w:r w:rsidRPr="008D345A">
        <w:rPr>
          <w:rFonts w:ascii="Times New Roman"/>
          <w:spacing w:val="-1"/>
          <w:sz w:val="24"/>
        </w:rPr>
        <w:t xml:space="preserve">not adversely affect any minority or low-income populations. No relocations </w:t>
      </w:r>
      <w:r w:rsidR="00AD6D82">
        <w:rPr>
          <w:rFonts w:ascii="Times New Roman"/>
          <w:spacing w:val="-1"/>
          <w:sz w:val="24"/>
        </w:rPr>
        <w:t xml:space="preserve">would </w:t>
      </w:r>
      <w:r w:rsidRPr="008D345A">
        <w:rPr>
          <w:rFonts w:ascii="Times New Roman"/>
          <w:spacing w:val="-1"/>
          <w:sz w:val="24"/>
        </w:rPr>
        <w:t>be associated with th</w:t>
      </w:r>
      <w:r w:rsidR="003A4DF9">
        <w:rPr>
          <w:rFonts w:ascii="Times New Roman"/>
          <w:spacing w:val="-1"/>
          <w:sz w:val="24"/>
        </w:rPr>
        <w:t>e Phases 2B and 3 Project</w:t>
      </w:r>
      <w:r w:rsidRPr="008D345A">
        <w:rPr>
          <w:rFonts w:ascii="Times New Roman"/>
          <w:spacing w:val="-1"/>
          <w:sz w:val="24"/>
        </w:rPr>
        <w:t>. Any minority or low-income populations within the</w:t>
      </w:r>
      <w:r w:rsidR="00EE6B7A" w:rsidRPr="008D345A">
        <w:rPr>
          <w:rFonts w:ascii="Times New Roman"/>
          <w:spacing w:val="-1"/>
          <w:sz w:val="24"/>
        </w:rPr>
        <w:t xml:space="preserve"> P</w:t>
      </w:r>
      <w:r w:rsidRPr="008D345A">
        <w:rPr>
          <w:rFonts w:ascii="Times New Roman"/>
          <w:spacing w:val="-1"/>
          <w:sz w:val="24"/>
        </w:rPr>
        <w:t xml:space="preserve">roject </w:t>
      </w:r>
      <w:r w:rsidR="00EE6B7A" w:rsidRPr="008D345A">
        <w:rPr>
          <w:rFonts w:ascii="Times New Roman"/>
          <w:spacing w:val="-1"/>
          <w:sz w:val="24"/>
        </w:rPr>
        <w:t>Ar</w:t>
      </w:r>
      <w:r w:rsidRPr="008D345A">
        <w:rPr>
          <w:rFonts w:ascii="Times New Roman"/>
          <w:spacing w:val="-1"/>
          <w:sz w:val="24"/>
        </w:rPr>
        <w:t xml:space="preserve">ea </w:t>
      </w:r>
      <w:r w:rsidR="00AD6D82">
        <w:rPr>
          <w:rFonts w:ascii="Times New Roman"/>
          <w:spacing w:val="-1"/>
          <w:sz w:val="24"/>
        </w:rPr>
        <w:t xml:space="preserve">would </w:t>
      </w:r>
      <w:r w:rsidRPr="008D345A">
        <w:rPr>
          <w:rFonts w:ascii="Times New Roman"/>
          <w:spacing w:val="-1"/>
          <w:sz w:val="24"/>
        </w:rPr>
        <w:t>be benefited by the construction of th</w:t>
      </w:r>
      <w:r w:rsidR="007947E5">
        <w:rPr>
          <w:rFonts w:ascii="Times New Roman"/>
          <w:spacing w:val="-1"/>
          <w:sz w:val="24"/>
        </w:rPr>
        <w:t>e</w:t>
      </w:r>
      <w:r w:rsidRPr="008D345A">
        <w:rPr>
          <w:rFonts w:ascii="Times New Roman"/>
          <w:spacing w:val="-1"/>
          <w:sz w:val="24"/>
        </w:rPr>
        <w:t xml:space="preserve"> </w:t>
      </w:r>
      <w:r w:rsidR="007947E5">
        <w:rPr>
          <w:rFonts w:ascii="Times New Roman"/>
          <w:spacing w:val="-1"/>
          <w:sz w:val="24"/>
        </w:rPr>
        <w:t xml:space="preserve">MRL </w:t>
      </w:r>
      <w:r w:rsidRPr="008D345A">
        <w:rPr>
          <w:rFonts w:ascii="Times New Roman"/>
          <w:spacing w:val="-1"/>
          <w:sz w:val="24"/>
        </w:rPr>
        <w:t xml:space="preserve">Project </w:t>
      </w:r>
      <w:r w:rsidR="000310BA">
        <w:rPr>
          <w:rFonts w:ascii="Times New Roman"/>
          <w:spacing w:val="-1"/>
          <w:sz w:val="24"/>
        </w:rPr>
        <w:t xml:space="preserve">as a result of </w:t>
      </w:r>
      <w:r w:rsidR="002F518F">
        <w:rPr>
          <w:rFonts w:ascii="Times New Roman"/>
          <w:spacing w:val="-1"/>
          <w:sz w:val="24"/>
        </w:rPr>
        <w:t xml:space="preserve">reduced flood risk </w:t>
      </w:r>
      <w:r w:rsidRPr="008D345A">
        <w:rPr>
          <w:rFonts w:ascii="Times New Roman"/>
          <w:spacing w:val="-1"/>
          <w:sz w:val="24"/>
        </w:rPr>
        <w:t>to the city of Marysville.</w:t>
      </w:r>
    </w:p>
    <w:p w14:paraId="217D4187" w14:textId="7C75810D" w:rsidR="004929CF" w:rsidRPr="008D345A" w:rsidRDefault="004929CF" w:rsidP="003A28B1">
      <w:pPr>
        <w:spacing w:after="120"/>
        <w:ind w:right="13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a homeless encampment </w:t>
      </w:r>
      <w:r w:rsidRPr="004929CF">
        <w:rPr>
          <w:rFonts w:ascii="Times New Roman" w:eastAsia="Times New Roman" w:hAnsi="Times New Roman" w:cs="Times New Roman"/>
          <w:sz w:val="24"/>
          <w:szCs w:val="24"/>
        </w:rPr>
        <w:t>waterward of Segment L1</w:t>
      </w:r>
      <w:r>
        <w:rPr>
          <w:rFonts w:ascii="Times New Roman" w:eastAsia="Times New Roman" w:hAnsi="Times New Roman" w:cs="Times New Roman"/>
          <w:sz w:val="24"/>
          <w:szCs w:val="24"/>
        </w:rPr>
        <w:t xml:space="preserve"> in Phase 2B</w:t>
      </w:r>
      <w:r w:rsidRPr="004929CF">
        <w:rPr>
          <w:rFonts w:ascii="Times New Roman" w:eastAsia="Times New Roman" w:hAnsi="Times New Roman" w:cs="Times New Roman"/>
          <w:sz w:val="24"/>
          <w:szCs w:val="24"/>
        </w:rPr>
        <w:t>.</w:t>
      </w:r>
      <w:r w:rsidR="0066173D">
        <w:rPr>
          <w:rFonts w:ascii="Times New Roman" w:eastAsia="Times New Roman" w:hAnsi="Times New Roman" w:cs="Times New Roman"/>
          <w:sz w:val="24"/>
          <w:szCs w:val="24"/>
        </w:rPr>
        <w:t xml:space="preserve"> While the encampment does not directly </w:t>
      </w:r>
      <w:r>
        <w:rPr>
          <w:rFonts w:ascii="Times New Roman" w:eastAsia="Times New Roman" w:hAnsi="Times New Roman" w:cs="Times New Roman"/>
          <w:sz w:val="24"/>
          <w:szCs w:val="24"/>
        </w:rPr>
        <w:t>conflict with the Phases 2B and 3 Project</w:t>
      </w:r>
      <w:r w:rsidRPr="004929CF">
        <w:rPr>
          <w:rFonts w:ascii="Times New Roman" w:eastAsia="Times New Roman" w:hAnsi="Times New Roman" w:cs="Times New Roman"/>
          <w:sz w:val="24"/>
          <w:szCs w:val="24"/>
        </w:rPr>
        <w:t>, entry and egress from the encampment may be impacted during constructio</w:t>
      </w:r>
      <w:r w:rsidRPr="008C2B63">
        <w:rPr>
          <w:rFonts w:ascii="Times New Roman" w:eastAsia="Times New Roman" w:hAnsi="Times New Roman" w:cs="Times New Roman"/>
          <w:sz w:val="24"/>
          <w:szCs w:val="24"/>
        </w:rPr>
        <w:t>n. For the purposes of public safety, the</w:t>
      </w:r>
      <w:r w:rsidR="0066173D" w:rsidRPr="001670E8">
        <w:rPr>
          <w:rFonts w:ascii="Times New Roman" w:eastAsia="Times New Roman" w:hAnsi="Times New Roman" w:cs="Times New Roman"/>
          <w:sz w:val="24"/>
          <w:szCs w:val="24"/>
        </w:rPr>
        <w:t xml:space="preserve"> city of Marysville would notify</w:t>
      </w:r>
      <w:r w:rsidRPr="008C2B63">
        <w:rPr>
          <w:rFonts w:ascii="Times New Roman" w:eastAsia="Times New Roman" w:hAnsi="Times New Roman" w:cs="Times New Roman"/>
          <w:sz w:val="24"/>
          <w:szCs w:val="24"/>
        </w:rPr>
        <w:t xml:space="preserve"> those at the encampment of the coming construction and encourage them to vacate the area.</w:t>
      </w:r>
      <w:r w:rsidR="0066173D">
        <w:rPr>
          <w:rFonts w:ascii="Times New Roman" w:eastAsia="Times New Roman" w:hAnsi="Times New Roman" w:cs="Times New Roman"/>
          <w:sz w:val="24"/>
          <w:szCs w:val="24"/>
        </w:rPr>
        <w:t xml:space="preserve"> </w:t>
      </w:r>
      <w:r w:rsidR="00D74014">
        <w:rPr>
          <w:rFonts w:ascii="Times New Roman" w:eastAsia="Times New Roman" w:hAnsi="Times New Roman" w:cs="Times New Roman"/>
          <w:sz w:val="24"/>
          <w:szCs w:val="24"/>
        </w:rPr>
        <w:t>There are additional resources for homeless populations located in Sutter and Yuba Counties including the Sutter Yuba Homeless Consortium (</w:t>
      </w:r>
      <w:hyperlink r:id="rId39" w:history="1">
        <w:r w:rsidR="00D74014" w:rsidRPr="00B428E8">
          <w:rPr>
            <w:rStyle w:val="Hyperlink"/>
            <w:rFonts w:ascii="Times New Roman" w:eastAsia="Times New Roman" w:hAnsi="Times New Roman" w:cs="Times New Roman"/>
            <w:sz w:val="24"/>
            <w:szCs w:val="24"/>
          </w:rPr>
          <w:t>http://sutter.networkofcare.org/mh/services/agency.aspx?pid=SutterYubaHomelessConsortium_161_2_0</w:t>
        </w:r>
      </w:hyperlink>
      <w:r w:rsidR="00D74014">
        <w:rPr>
          <w:rFonts w:ascii="Times New Roman" w:eastAsia="Times New Roman" w:hAnsi="Times New Roman" w:cs="Times New Roman"/>
          <w:sz w:val="24"/>
          <w:szCs w:val="24"/>
        </w:rPr>
        <w:t>), this agency</w:t>
      </w:r>
      <w:r w:rsidR="008C2B63">
        <w:rPr>
          <w:rFonts w:ascii="Times New Roman" w:eastAsia="Times New Roman" w:hAnsi="Times New Roman" w:cs="Times New Roman"/>
          <w:sz w:val="24"/>
          <w:szCs w:val="24"/>
        </w:rPr>
        <w:t xml:space="preserve"> connects homeless populations with programs and services to assist in overcoming obstacles that are preventing permanent housing solutions. Additionally, the Sutter Yuba Homeless Consortium works with local non-profit organizations and government agencies that provide services to homeless populations in Sutter and Yuba Counties. </w:t>
      </w:r>
    </w:p>
    <w:p w14:paraId="55484E41" w14:textId="77777777" w:rsidR="005C0D39" w:rsidRDefault="00A86E9F" w:rsidP="000310BA">
      <w:pPr>
        <w:ind w:right="173" w:firstLine="720"/>
        <w:rPr>
          <w:rFonts w:ascii="Times New Roman"/>
          <w:spacing w:val="-1"/>
          <w:sz w:val="24"/>
        </w:rPr>
        <w:sectPr w:rsidR="005C0D39" w:rsidSect="002638B6">
          <w:footerReference w:type="even" r:id="rId40"/>
          <w:footerReference w:type="default" r:id="rId41"/>
          <w:type w:val="continuous"/>
          <w:pgSz w:w="12240" w:h="15840"/>
          <w:pgMar w:top="1440" w:right="1440" w:bottom="1440" w:left="1440" w:header="720" w:footer="720" w:gutter="0"/>
          <w:pgNumType w:start="1"/>
          <w:cols w:space="720"/>
          <w:docGrid w:linePitch="299"/>
        </w:sectPr>
      </w:pPr>
      <w:r w:rsidRPr="00C32C7F">
        <w:rPr>
          <w:rFonts w:ascii="Times New Roman" w:eastAsia="Times New Roman" w:hAnsi="Times New Roman" w:cs="Times New Roman"/>
          <w:b/>
          <w:bCs/>
          <w:spacing w:val="-1"/>
          <w:sz w:val="24"/>
          <w:szCs w:val="24"/>
        </w:rPr>
        <w:t>Farmland</w:t>
      </w:r>
      <w:r w:rsidRPr="00C32C7F">
        <w:rPr>
          <w:rFonts w:ascii="Times New Roman" w:eastAsia="Times New Roman" w:hAnsi="Times New Roman" w:cs="Times New Roman"/>
          <w:b/>
          <w:bCs/>
          <w:sz w:val="24"/>
          <w:szCs w:val="24"/>
        </w:rPr>
        <w:t xml:space="preserve"> </w:t>
      </w:r>
      <w:r w:rsidRPr="00C32C7F">
        <w:rPr>
          <w:rFonts w:ascii="Times New Roman" w:eastAsia="Times New Roman" w:hAnsi="Times New Roman" w:cs="Times New Roman"/>
          <w:b/>
          <w:bCs/>
          <w:spacing w:val="-1"/>
          <w:sz w:val="24"/>
          <w:szCs w:val="24"/>
        </w:rPr>
        <w:t>Protection</w:t>
      </w:r>
      <w:r w:rsidRPr="00C32C7F">
        <w:rPr>
          <w:rFonts w:ascii="Times New Roman" w:eastAsia="Times New Roman" w:hAnsi="Times New Roman" w:cs="Times New Roman"/>
          <w:b/>
          <w:bCs/>
          <w:sz w:val="24"/>
          <w:szCs w:val="24"/>
        </w:rPr>
        <w:t xml:space="preserve"> </w:t>
      </w:r>
      <w:r w:rsidRPr="00C32C7F">
        <w:rPr>
          <w:rFonts w:ascii="Times New Roman" w:eastAsia="Times New Roman" w:hAnsi="Times New Roman" w:cs="Times New Roman"/>
          <w:b/>
          <w:bCs/>
          <w:spacing w:val="-1"/>
          <w:sz w:val="24"/>
          <w:szCs w:val="24"/>
        </w:rPr>
        <w:t>Policy</w:t>
      </w:r>
      <w:r w:rsidRPr="00C32C7F">
        <w:rPr>
          <w:rFonts w:ascii="Times New Roman" w:eastAsia="Times New Roman" w:hAnsi="Times New Roman" w:cs="Times New Roman"/>
          <w:b/>
          <w:bCs/>
          <w:sz w:val="24"/>
          <w:szCs w:val="24"/>
        </w:rPr>
        <w:t xml:space="preserve"> </w:t>
      </w:r>
      <w:r w:rsidRPr="00C32C7F">
        <w:rPr>
          <w:rFonts w:ascii="Times New Roman" w:eastAsia="Times New Roman" w:hAnsi="Times New Roman" w:cs="Times New Roman"/>
          <w:b/>
          <w:bCs/>
          <w:spacing w:val="-1"/>
          <w:sz w:val="24"/>
          <w:szCs w:val="24"/>
        </w:rPr>
        <w:t>Act,</w:t>
      </w:r>
      <w:r w:rsidRPr="00C32C7F">
        <w:rPr>
          <w:rFonts w:ascii="Times New Roman" w:eastAsia="Times New Roman" w:hAnsi="Times New Roman" w:cs="Times New Roman"/>
          <w:b/>
          <w:bCs/>
          <w:sz w:val="24"/>
          <w:szCs w:val="24"/>
        </w:rPr>
        <w:t xml:space="preserve"> 7 </w:t>
      </w:r>
      <w:r w:rsidRPr="00C32C7F">
        <w:rPr>
          <w:rFonts w:ascii="Times New Roman" w:eastAsia="Times New Roman" w:hAnsi="Times New Roman" w:cs="Times New Roman"/>
          <w:b/>
          <w:bCs/>
          <w:spacing w:val="-1"/>
          <w:sz w:val="24"/>
          <w:szCs w:val="24"/>
        </w:rPr>
        <w:t>U.S.C.</w:t>
      </w:r>
      <w:r w:rsidRPr="00C32C7F">
        <w:rPr>
          <w:rFonts w:ascii="Times New Roman" w:eastAsia="Times New Roman" w:hAnsi="Times New Roman" w:cs="Times New Roman"/>
          <w:b/>
          <w:bCs/>
          <w:sz w:val="24"/>
          <w:szCs w:val="24"/>
        </w:rPr>
        <w:t xml:space="preserve"> § 4201 </w:t>
      </w:r>
      <w:r w:rsidRPr="00C32C7F">
        <w:rPr>
          <w:rFonts w:ascii="Times New Roman" w:eastAsia="Times New Roman" w:hAnsi="Times New Roman" w:cs="Times New Roman"/>
          <w:b/>
          <w:bCs/>
          <w:i/>
          <w:spacing w:val="-1"/>
          <w:sz w:val="24"/>
          <w:szCs w:val="24"/>
        </w:rPr>
        <w:t>et</w:t>
      </w:r>
      <w:r w:rsidRPr="00C32C7F">
        <w:rPr>
          <w:rFonts w:ascii="Times New Roman" w:eastAsia="Times New Roman" w:hAnsi="Times New Roman" w:cs="Times New Roman"/>
          <w:b/>
          <w:bCs/>
          <w:i/>
          <w:sz w:val="24"/>
          <w:szCs w:val="24"/>
        </w:rPr>
        <w:t xml:space="preserve"> </w:t>
      </w:r>
      <w:r w:rsidRPr="00C32C7F">
        <w:rPr>
          <w:rFonts w:ascii="Times New Roman" w:eastAsia="Times New Roman" w:hAnsi="Times New Roman" w:cs="Times New Roman"/>
          <w:b/>
          <w:bCs/>
          <w:i/>
          <w:spacing w:val="-1"/>
          <w:sz w:val="24"/>
          <w:szCs w:val="24"/>
        </w:rPr>
        <w:t>seq</w:t>
      </w:r>
      <w:r w:rsidRPr="00C32C7F">
        <w:rPr>
          <w:rFonts w:ascii="Times New Roman" w:eastAsia="Times New Roman" w:hAnsi="Times New Roman" w:cs="Times New Roman"/>
          <w:b/>
          <w:bCs/>
          <w:spacing w:val="-1"/>
          <w:sz w:val="24"/>
          <w:szCs w:val="24"/>
        </w:rPr>
        <w:t>.</w:t>
      </w:r>
      <w:r w:rsidRPr="00C32C7F">
        <w:rPr>
          <w:rFonts w:ascii="Times New Roman" w:eastAsia="Times New Roman" w:hAnsi="Times New Roman" w:cs="Times New Roman"/>
          <w:b/>
          <w:bCs/>
          <w:sz w:val="24"/>
          <w:szCs w:val="24"/>
        </w:rPr>
        <w:t xml:space="preserve">  </w:t>
      </w:r>
      <w:r w:rsidRPr="00C32C7F">
        <w:rPr>
          <w:rFonts w:ascii="Times New Roman" w:eastAsia="Times New Roman" w:hAnsi="Times New Roman" w:cs="Times New Roman"/>
          <w:i/>
          <w:spacing w:val="-1"/>
          <w:sz w:val="24"/>
          <w:szCs w:val="24"/>
        </w:rPr>
        <w:t>Full</w:t>
      </w:r>
      <w:r w:rsidRPr="00C32C7F">
        <w:rPr>
          <w:rFonts w:ascii="Times New Roman" w:eastAsia="Times New Roman" w:hAnsi="Times New Roman" w:cs="Times New Roman"/>
          <w:i/>
          <w:sz w:val="24"/>
          <w:szCs w:val="24"/>
        </w:rPr>
        <w:t xml:space="preserve"> </w:t>
      </w:r>
      <w:r w:rsidRPr="00C32C7F">
        <w:rPr>
          <w:rFonts w:ascii="Times New Roman" w:eastAsia="Times New Roman" w:hAnsi="Times New Roman" w:cs="Times New Roman"/>
          <w:i/>
          <w:spacing w:val="-1"/>
          <w:sz w:val="24"/>
          <w:szCs w:val="24"/>
        </w:rPr>
        <w:t>Compliance.</w:t>
      </w:r>
      <w:r w:rsidR="00014B7A" w:rsidRPr="00C32C7F">
        <w:rPr>
          <w:rFonts w:ascii="Times New Roman" w:eastAsia="Times New Roman" w:hAnsi="Times New Roman" w:cs="Times New Roman"/>
          <w:i/>
          <w:spacing w:val="75"/>
          <w:sz w:val="24"/>
          <w:szCs w:val="24"/>
        </w:rPr>
        <w:t xml:space="preserve"> </w:t>
      </w:r>
      <w:r w:rsidR="000310BA">
        <w:rPr>
          <w:rFonts w:ascii="Times New Roman" w:hAnsi="Times New Roman"/>
          <w:sz w:val="24"/>
        </w:rPr>
        <w:t xml:space="preserve">There </w:t>
      </w:r>
      <w:r w:rsidR="00AD6D82">
        <w:rPr>
          <w:rFonts w:ascii="Times New Roman" w:hAnsi="Times New Roman"/>
          <w:sz w:val="24"/>
        </w:rPr>
        <w:t xml:space="preserve">would </w:t>
      </w:r>
      <w:r w:rsidRPr="00C32C7F">
        <w:rPr>
          <w:rFonts w:ascii="Times New Roman" w:hAnsi="Times New Roman"/>
          <w:sz w:val="24"/>
        </w:rPr>
        <w:t xml:space="preserve">be </w:t>
      </w:r>
      <w:r w:rsidRPr="00C32C7F">
        <w:rPr>
          <w:rFonts w:ascii="Times New Roman" w:eastAsia="Times New Roman" w:hAnsi="Times New Roman" w:cs="Times New Roman"/>
          <w:sz w:val="24"/>
          <w:szCs w:val="24"/>
        </w:rPr>
        <w:t xml:space="preserve">no </w:t>
      </w:r>
      <w:r w:rsidRPr="00C32C7F">
        <w:rPr>
          <w:rFonts w:ascii="Times New Roman" w:hAnsi="Times New Roman"/>
          <w:sz w:val="24"/>
        </w:rPr>
        <w:t>permanent</w:t>
      </w:r>
      <w:r w:rsidRPr="00C32C7F">
        <w:rPr>
          <w:rFonts w:ascii="Times New Roman" w:eastAsia="Times New Roman" w:hAnsi="Times New Roman" w:cs="Times New Roman"/>
          <w:sz w:val="24"/>
          <w:szCs w:val="24"/>
        </w:rPr>
        <w:t xml:space="preserve"> loss of</w:t>
      </w:r>
      <w:r w:rsidRPr="00C32C7F">
        <w:rPr>
          <w:rFonts w:ascii="Times New Roman" w:hAnsi="Times New Roman"/>
          <w:sz w:val="24"/>
        </w:rPr>
        <w:t xml:space="preserve"> prime </w:t>
      </w:r>
      <w:r w:rsidR="00C32C7F" w:rsidRPr="00C32C7F">
        <w:rPr>
          <w:rFonts w:ascii="Times New Roman" w:hAnsi="Times New Roman"/>
          <w:sz w:val="24"/>
        </w:rPr>
        <w:t>or</w:t>
      </w:r>
      <w:r w:rsidRPr="00C32C7F">
        <w:rPr>
          <w:rFonts w:ascii="Times New Roman" w:eastAsia="Times New Roman" w:hAnsi="Times New Roman" w:cs="Times New Roman"/>
          <w:sz w:val="24"/>
          <w:szCs w:val="24"/>
        </w:rPr>
        <w:t xml:space="preserve"> unique</w:t>
      </w:r>
      <w:r w:rsidRPr="00C32C7F">
        <w:rPr>
          <w:rFonts w:ascii="Times New Roman" w:hAnsi="Times New Roman"/>
          <w:sz w:val="24"/>
        </w:rPr>
        <w:t xml:space="preserve"> farmlands</w:t>
      </w:r>
      <w:r w:rsidR="00C32C7F" w:rsidRPr="00C32C7F">
        <w:rPr>
          <w:rFonts w:ascii="Times New Roman" w:hAnsi="Times New Roman"/>
          <w:sz w:val="24"/>
        </w:rPr>
        <w:t xml:space="preserve">, or farmlands of </w:t>
      </w:r>
      <w:r w:rsidR="00C31644" w:rsidRPr="00C32C7F">
        <w:rPr>
          <w:rFonts w:ascii="Times New Roman" w:hAnsi="Times New Roman"/>
          <w:sz w:val="24"/>
        </w:rPr>
        <w:t>statewide importance</w:t>
      </w:r>
      <w:r w:rsidRPr="00C32C7F">
        <w:rPr>
          <w:rFonts w:ascii="Times New Roman" w:eastAsia="Times New Roman" w:hAnsi="Times New Roman" w:cs="Times New Roman"/>
          <w:sz w:val="24"/>
          <w:szCs w:val="24"/>
        </w:rPr>
        <w:t xml:space="preserve"> associated </w:t>
      </w:r>
      <w:r w:rsidRPr="00C32C7F">
        <w:rPr>
          <w:rFonts w:ascii="Times New Roman" w:hAnsi="Times New Roman"/>
          <w:sz w:val="24"/>
        </w:rPr>
        <w:t>with</w:t>
      </w:r>
      <w:r w:rsidRPr="00C32C7F">
        <w:rPr>
          <w:rFonts w:ascii="Times New Roman" w:eastAsia="Times New Roman" w:hAnsi="Times New Roman" w:cs="Times New Roman"/>
          <w:sz w:val="24"/>
          <w:szCs w:val="24"/>
        </w:rPr>
        <w:t xml:space="preserve"> this</w:t>
      </w:r>
      <w:r w:rsidR="00975498" w:rsidRPr="00C32C7F">
        <w:rPr>
          <w:rFonts w:ascii="Times New Roman" w:hAnsi="Times New Roman"/>
          <w:sz w:val="24"/>
        </w:rPr>
        <w:t xml:space="preserve"> </w:t>
      </w:r>
      <w:r w:rsidRPr="00C32C7F">
        <w:rPr>
          <w:rFonts w:ascii="Times New Roman" w:hAnsi="Times New Roman"/>
          <w:sz w:val="24"/>
        </w:rPr>
        <w:t>Project.</w:t>
      </w:r>
      <w:r w:rsidR="00C32C7F" w:rsidRPr="00C32C7F">
        <w:rPr>
          <w:rFonts w:ascii="Times New Roman" w:eastAsia="Times New Roman" w:hAnsi="Times New Roman" w:cs="Times New Roman"/>
          <w:sz w:val="24"/>
          <w:szCs w:val="24"/>
        </w:rPr>
        <w:t xml:space="preserve">  </w:t>
      </w:r>
      <w:r w:rsidR="00014B7A" w:rsidRPr="00C32C7F">
        <w:rPr>
          <w:rFonts w:ascii="Times New Roman" w:eastAsia="Times New Roman" w:hAnsi="Times New Roman" w:cs="Times New Roman"/>
          <w:sz w:val="24"/>
          <w:szCs w:val="24"/>
        </w:rPr>
        <w:t xml:space="preserve">Small areas of </w:t>
      </w:r>
      <w:r w:rsidR="007947E5">
        <w:rPr>
          <w:rFonts w:ascii="Times New Roman" w:eastAsia="Times New Roman" w:hAnsi="Times New Roman" w:cs="Times New Roman"/>
          <w:sz w:val="24"/>
          <w:szCs w:val="24"/>
        </w:rPr>
        <w:t>P</w:t>
      </w:r>
      <w:r w:rsidR="00014B7A" w:rsidRPr="00C32C7F">
        <w:rPr>
          <w:rFonts w:ascii="Times New Roman" w:eastAsia="Times New Roman" w:hAnsi="Times New Roman" w:cs="Times New Roman"/>
          <w:sz w:val="24"/>
          <w:szCs w:val="24"/>
        </w:rPr>
        <w:t xml:space="preserve">rime and </w:t>
      </w:r>
      <w:r w:rsidR="007947E5">
        <w:rPr>
          <w:rFonts w:ascii="Times New Roman" w:eastAsia="Times New Roman" w:hAnsi="Times New Roman" w:cs="Times New Roman"/>
          <w:sz w:val="24"/>
          <w:szCs w:val="24"/>
        </w:rPr>
        <w:t>U</w:t>
      </w:r>
      <w:r w:rsidR="00014B7A" w:rsidRPr="00C32C7F">
        <w:rPr>
          <w:rFonts w:ascii="Times New Roman" w:eastAsia="Times New Roman" w:hAnsi="Times New Roman" w:cs="Times New Roman"/>
          <w:sz w:val="24"/>
          <w:szCs w:val="24"/>
        </w:rPr>
        <w:t xml:space="preserve">nique </w:t>
      </w:r>
      <w:r w:rsidR="007947E5">
        <w:rPr>
          <w:rFonts w:ascii="Times New Roman" w:eastAsia="Times New Roman" w:hAnsi="Times New Roman" w:cs="Times New Roman"/>
          <w:sz w:val="24"/>
          <w:szCs w:val="24"/>
        </w:rPr>
        <w:t>F</w:t>
      </w:r>
      <w:r w:rsidR="00014B7A" w:rsidRPr="00C32C7F">
        <w:rPr>
          <w:rFonts w:ascii="Times New Roman" w:eastAsia="Times New Roman" w:hAnsi="Times New Roman" w:cs="Times New Roman"/>
          <w:sz w:val="24"/>
          <w:szCs w:val="24"/>
        </w:rPr>
        <w:t>armland are present on the waterside of the eastern port</w:t>
      </w:r>
      <w:r w:rsidR="0017062E">
        <w:rPr>
          <w:rFonts w:ascii="Times New Roman" w:eastAsia="Times New Roman" w:hAnsi="Times New Roman" w:cs="Times New Roman"/>
          <w:sz w:val="24"/>
          <w:szCs w:val="24"/>
        </w:rPr>
        <w:t>ion of the Project Ar</w:t>
      </w:r>
      <w:r w:rsidR="00014B7A" w:rsidRPr="00C32C7F">
        <w:rPr>
          <w:rFonts w:ascii="Times New Roman" w:eastAsia="Times New Roman" w:hAnsi="Times New Roman" w:cs="Times New Roman"/>
          <w:sz w:val="24"/>
          <w:szCs w:val="24"/>
        </w:rPr>
        <w:t xml:space="preserve">ea. These lands are currently in orchards. </w:t>
      </w:r>
      <w:r w:rsidR="00C32C7F" w:rsidRPr="00C32C7F">
        <w:rPr>
          <w:rFonts w:ascii="Times New Roman" w:eastAsia="Times New Roman" w:hAnsi="Times New Roman" w:cs="Times New Roman"/>
          <w:sz w:val="24"/>
          <w:szCs w:val="24"/>
        </w:rPr>
        <w:t xml:space="preserve">The physical features of the project </w:t>
      </w:r>
      <w:r w:rsidR="00AD6D82">
        <w:rPr>
          <w:rFonts w:ascii="Times New Roman" w:eastAsia="Times New Roman" w:hAnsi="Times New Roman" w:cs="Times New Roman"/>
          <w:sz w:val="24"/>
          <w:szCs w:val="24"/>
        </w:rPr>
        <w:t xml:space="preserve">would </w:t>
      </w:r>
      <w:r w:rsidR="00C32C7F" w:rsidRPr="00C32C7F">
        <w:rPr>
          <w:rFonts w:ascii="Times New Roman" w:eastAsia="Times New Roman" w:hAnsi="Times New Roman" w:cs="Times New Roman"/>
          <w:sz w:val="24"/>
          <w:szCs w:val="24"/>
        </w:rPr>
        <w:t xml:space="preserve">remain within the existing footprint in most areas, including where prime and unique farmlands are present.  Staging areas are situated to avoid prime and unique farmlands. </w:t>
      </w:r>
      <w:r w:rsidR="00C31644">
        <w:rPr>
          <w:rFonts w:ascii="Times New Roman"/>
          <w:spacing w:val="-1"/>
          <w:sz w:val="24"/>
        </w:rPr>
        <w:t>A paved levee service</w:t>
      </w:r>
      <w:r w:rsidR="00A57C11" w:rsidRPr="00A57C11">
        <w:rPr>
          <w:rFonts w:ascii="Times New Roman"/>
          <w:spacing w:val="-1"/>
          <w:sz w:val="24"/>
        </w:rPr>
        <w:t xml:space="preserve"> </w:t>
      </w:r>
      <w:r w:rsidR="00C31644">
        <w:rPr>
          <w:rFonts w:ascii="Times New Roman"/>
          <w:spacing w:val="-1"/>
          <w:sz w:val="24"/>
        </w:rPr>
        <w:t xml:space="preserve">(O&amp;M) </w:t>
      </w:r>
      <w:r w:rsidR="00A57C11" w:rsidRPr="00A57C11">
        <w:rPr>
          <w:rFonts w:ascii="Times New Roman"/>
          <w:spacing w:val="-1"/>
          <w:sz w:val="24"/>
        </w:rPr>
        <w:t xml:space="preserve">road would be constructed on the landside </w:t>
      </w:r>
      <w:r w:rsidR="00A57C11">
        <w:rPr>
          <w:rFonts w:ascii="Times New Roman"/>
          <w:spacing w:val="-1"/>
          <w:sz w:val="24"/>
        </w:rPr>
        <w:t xml:space="preserve">of Phase 3 </w:t>
      </w:r>
      <w:r w:rsidR="00C31644">
        <w:rPr>
          <w:rFonts w:ascii="Times New Roman"/>
          <w:spacing w:val="-1"/>
          <w:sz w:val="24"/>
        </w:rPr>
        <w:t>extending</w:t>
      </w:r>
      <w:r w:rsidR="00A57C11" w:rsidRPr="00A57C11">
        <w:rPr>
          <w:rFonts w:ascii="Times New Roman"/>
          <w:spacing w:val="-1"/>
          <w:sz w:val="24"/>
        </w:rPr>
        <w:t xml:space="preserve"> 15 feet from the toe of the levee. </w:t>
      </w:r>
    </w:p>
    <w:p w14:paraId="028B7758" w14:textId="3FF67EDE" w:rsidR="00A86E9F" w:rsidRPr="001670E8" w:rsidRDefault="00A57C11" w:rsidP="005C0D39">
      <w:pPr>
        <w:ind w:right="173" w:firstLine="720"/>
        <w:rPr>
          <w:rFonts w:ascii="Times New Roman" w:hAnsi="Times New Roman" w:cs="Times New Roman"/>
          <w:sz w:val="21"/>
          <w:szCs w:val="21"/>
        </w:rPr>
      </w:pPr>
      <w:r w:rsidRPr="00A57C11">
        <w:rPr>
          <w:rFonts w:ascii="Times New Roman"/>
          <w:spacing w:val="-1"/>
          <w:sz w:val="24"/>
        </w:rPr>
        <w:lastRenderedPageBreak/>
        <w:t xml:space="preserve">Levee features are also accessible from the existing, paved service road located </w:t>
      </w:r>
      <w:r w:rsidR="00146AFF">
        <w:rPr>
          <w:rFonts w:ascii="Times New Roman"/>
          <w:spacing w:val="-1"/>
          <w:sz w:val="24"/>
        </w:rPr>
        <w:t>on</w:t>
      </w:r>
      <w:r w:rsidRPr="00A57C11">
        <w:rPr>
          <w:rFonts w:ascii="Times New Roman"/>
          <w:spacing w:val="-1"/>
          <w:sz w:val="24"/>
        </w:rPr>
        <w:t xml:space="preserve"> the crown of the levee. A</w:t>
      </w:r>
      <w:r w:rsidR="00C31644">
        <w:rPr>
          <w:rFonts w:ascii="Times New Roman"/>
          <w:spacing w:val="-1"/>
          <w:sz w:val="24"/>
        </w:rPr>
        <w:t>lthough there would be no service</w:t>
      </w:r>
      <w:r w:rsidRPr="00A57C11">
        <w:rPr>
          <w:rFonts w:ascii="Times New Roman"/>
          <w:spacing w:val="-1"/>
          <w:sz w:val="24"/>
        </w:rPr>
        <w:t xml:space="preserve"> roads located on the waterside, a 15-foot offset (flood safety easement) is necessary. </w:t>
      </w:r>
      <w:r w:rsidR="00014B7A" w:rsidRPr="00C32C7F">
        <w:rPr>
          <w:rFonts w:ascii="Times New Roman" w:eastAsia="Times New Roman" w:hAnsi="Times New Roman" w:cs="Times New Roman"/>
          <w:sz w:val="24"/>
          <w:szCs w:val="24"/>
        </w:rPr>
        <w:t>The 15</w:t>
      </w:r>
      <w:r w:rsidR="00EC27BD">
        <w:rPr>
          <w:rFonts w:ascii="Times New Roman" w:eastAsia="Times New Roman" w:hAnsi="Times New Roman" w:cs="Times New Roman"/>
          <w:sz w:val="24"/>
          <w:szCs w:val="24"/>
        </w:rPr>
        <w:t>-</w:t>
      </w:r>
      <w:r w:rsidR="00014B7A" w:rsidRPr="00C32C7F">
        <w:rPr>
          <w:rFonts w:ascii="Times New Roman" w:eastAsia="Times New Roman" w:hAnsi="Times New Roman" w:cs="Times New Roman"/>
          <w:sz w:val="24"/>
          <w:szCs w:val="24"/>
        </w:rPr>
        <w:t xml:space="preserve">foot flood safety easement </w:t>
      </w:r>
      <w:r w:rsidR="009C41C0">
        <w:rPr>
          <w:rFonts w:ascii="Times New Roman" w:eastAsia="Times New Roman" w:hAnsi="Times New Roman" w:cs="Times New Roman"/>
          <w:sz w:val="24"/>
          <w:szCs w:val="24"/>
        </w:rPr>
        <w:t>may</w:t>
      </w:r>
      <w:r w:rsidR="00AD6D82">
        <w:rPr>
          <w:rFonts w:ascii="Times New Roman" w:eastAsia="Times New Roman" w:hAnsi="Times New Roman" w:cs="Times New Roman"/>
          <w:sz w:val="24"/>
          <w:szCs w:val="24"/>
        </w:rPr>
        <w:t xml:space="preserve"> </w:t>
      </w:r>
      <w:r w:rsidR="00014B7A" w:rsidRPr="00C32C7F">
        <w:rPr>
          <w:rFonts w:ascii="Times New Roman" w:eastAsia="Times New Roman" w:hAnsi="Times New Roman" w:cs="Times New Roman"/>
          <w:sz w:val="24"/>
          <w:szCs w:val="24"/>
        </w:rPr>
        <w:t xml:space="preserve">encroach onto one row of </w:t>
      </w:r>
      <w:r w:rsidR="007660EA">
        <w:rPr>
          <w:rFonts w:ascii="Times New Roman" w:eastAsia="Times New Roman" w:hAnsi="Times New Roman" w:cs="Times New Roman"/>
          <w:sz w:val="24"/>
          <w:szCs w:val="24"/>
        </w:rPr>
        <w:t xml:space="preserve">orchard </w:t>
      </w:r>
      <w:r w:rsidR="00014B7A" w:rsidRPr="00C32C7F">
        <w:rPr>
          <w:rFonts w:ascii="Times New Roman" w:eastAsia="Times New Roman" w:hAnsi="Times New Roman" w:cs="Times New Roman"/>
          <w:sz w:val="24"/>
          <w:szCs w:val="24"/>
        </w:rPr>
        <w:t>trees in some places</w:t>
      </w:r>
      <w:r w:rsidR="009C41C0">
        <w:rPr>
          <w:rFonts w:ascii="Times New Roman" w:eastAsia="Times New Roman" w:hAnsi="Times New Roman" w:cs="Times New Roman"/>
          <w:sz w:val="24"/>
          <w:szCs w:val="24"/>
        </w:rPr>
        <w:t xml:space="preserve">, </w:t>
      </w:r>
      <w:r w:rsidR="00C32C7F" w:rsidRPr="00C32C7F">
        <w:rPr>
          <w:rFonts w:ascii="Times New Roman" w:eastAsia="Times New Roman" w:hAnsi="Times New Roman" w:cs="Times New Roman"/>
          <w:sz w:val="24"/>
          <w:szCs w:val="24"/>
        </w:rPr>
        <w:t>preserv</w:t>
      </w:r>
      <w:r w:rsidR="009C41C0">
        <w:rPr>
          <w:rFonts w:ascii="Times New Roman" w:eastAsia="Times New Roman" w:hAnsi="Times New Roman" w:cs="Times New Roman"/>
          <w:sz w:val="24"/>
          <w:szCs w:val="24"/>
        </w:rPr>
        <w:t>ing</w:t>
      </w:r>
      <w:r w:rsidR="00C32C7F" w:rsidRPr="00C32C7F">
        <w:rPr>
          <w:rFonts w:ascii="Times New Roman" w:eastAsia="Times New Roman" w:hAnsi="Times New Roman" w:cs="Times New Roman"/>
          <w:sz w:val="24"/>
          <w:szCs w:val="24"/>
        </w:rPr>
        <w:t xml:space="preserve"> </w:t>
      </w:r>
      <w:r w:rsidR="00014B7A" w:rsidRPr="00C32C7F">
        <w:rPr>
          <w:rFonts w:ascii="Times New Roman" w:eastAsia="Times New Roman" w:hAnsi="Times New Roman" w:cs="Times New Roman"/>
          <w:sz w:val="24"/>
          <w:szCs w:val="24"/>
        </w:rPr>
        <w:t>most if not all existing</w:t>
      </w:r>
      <w:r w:rsidR="005C0D39">
        <w:rPr>
          <w:rFonts w:ascii="Times New Roman" w:eastAsia="Times New Roman" w:hAnsi="Times New Roman" w:cs="Times New Roman"/>
          <w:sz w:val="24"/>
          <w:szCs w:val="24"/>
        </w:rPr>
        <w:t xml:space="preserve"> orchard trees. Unique Farmland </w:t>
      </w:r>
      <w:r w:rsidR="00014B7A" w:rsidRPr="00C32C7F">
        <w:rPr>
          <w:rFonts w:ascii="Times New Roman" w:eastAsia="Times New Roman" w:hAnsi="Times New Roman" w:cs="Times New Roman"/>
          <w:sz w:val="24"/>
          <w:szCs w:val="24"/>
        </w:rPr>
        <w:t>and Farmland of Statewide Importance is located along t</w:t>
      </w:r>
      <w:r w:rsidR="0017062E">
        <w:rPr>
          <w:rFonts w:ascii="Times New Roman" w:eastAsia="Times New Roman" w:hAnsi="Times New Roman" w:cs="Times New Roman"/>
          <w:sz w:val="24"/>
          <w:szCs w:val="24"/>
        </w:rPr>
        <w:t>he northeastern portion of the Project A</w:t>
      </w:r>
      <w:r w:rsidR="00014B7A" w:rsidRPr="00C32C7F">
        <w:rPr>
          <w:rFonts w:ascii="Times New Roman" w:eastAsia="Times New Roman" w:hAnsi="Times New Roman" w:cs="Times New Roman"/>
          <w:sz w:val="24"/>
          <w:szCs w:val="24"/>
        </w:rPr>
        <w:t xml:space="preserve">rea.  Lands within the </w:t>
      </w:r>
      <w:r w:rsidR="00EC27BD">
        <w:rPr>
          <w:rFonts w:ascii="Times New Roman" w:eastAsia="Times New Roman" w:hAnsi="Times New Roman" w:cs="Times New Roman"/>
          <w:sz w:val="24"/>
          <w:szCs w:val="24"/>
        </w:rPr>
        <w:t>P</w:t>
      </w:r>
      <w:r w:rsidR="00014B7A" w:rsidRPr="00C32C7F">
        <w:rPr>
          <w:rFonts w:ascii="Times New Roman" w:eastAsia="Times New Roman" w:hAnsi="Times New Roman" w:cs="Times New Roman"/>
          <w:sz w:val="24"/>
          <w:szCs w:val="24"/>
        </w:rPr>
        <w:t xml:space="preserve">roject </w:t>
      </w:r>
      <w:r w:rsidR="00EC27BD">
        <w:rPr>
          <w:rFonts w:ascii="Times New Roman" w:eastAsia="Times New Roman" w:hAnsi="Times New Roman" w:cs="Times New Roman"/>
          <w:sz w:val="24"/>
          <w:szCs w:val="24"/>
        </w:rPr>
        <w:t xml:space="preserve">Area </w:t>
      </w:r>
      <w:r w:rsidR="00014B7A" w:rsidRPr="00C32C7F">
        <w:rPr>
          <w:rFonts w:ascii="Times New Roman" w:eastAsia="Times New Roman" w:hAnsi="Times New Roman" w:cs="Times New Roman"/>
          <w:sz w:val="24"/>
          <w:szCs w:val="24"/>
        </w:rPr>
        <w:t xml:space="preserve">footprint are not farmed.  </w:t>
      </w:r>
      <w:r w:rsidR="00A86E9F" w:rsidRPr="00C32C7F">
        <w:rPr>
          <w:rFonts w:ascii="Times New Roman" w:eastAsia="Times New Roman" w:hAnsi="Times New Roman" w:cs="Times New Roman"/>
          <w:sz w:val="24"/>
          <w:szCs w:val="24"/>
        </w:rPr>
        <w:t xml:space="preserve">Agricultural production </w:t>
      </w:r>
      <w:r w:rsidR="00AD6D82">
        <w:rPr>
          <w:rFonts w:ascii="Times New Roman" w:eastAsia="Times New Roman" w:hAnsi="Times New Roman" w:cs="Times New Roman"/>
          <w:sz w:val="24"/>
          <w:szCs w:val="24"/>
        </w:rPr>
        <w:t xml:space="preserve">would </w:t>
      </w:r>
      <w:r w:rsidR="00A86E9F" w:rsidRPr="00C32C7F">
        <w:rPr>
          <w:rFonts w:ascii="Times New Roman" w:eastAsia="Times New Roman" w:hAnsi="Times New Roman" w:cs="Times New Roman"/>
          <w:sz w:val="24"/>
          <w:szCs w:val="24"/>
        </w:rPr>
        <w:t xml:space="preserve">continue in the area at its current level after the completion of the </w:t>
      </w:r>
      <w:r w:rsidR="0005704D">
        <w:rPr>
          <w:rFonts w:ascii="Times New Roman" w:eastAsia="Times New Roman" w:hAnsi="Times New Roman" w:cs="Times New Roman"/>
          <w:sz w:val="24"/>
          <w:szCs w:val="24"/>
        </w:rPr>
        <w:t>levee</w:t>
      </w:r>
      <w:r w:rsidR="00A86E9F" w:rsidRPr="00C32C7F">
        <w:rPr>
          <w:rFonts w:ascii="Times New Roman" w:eastAsia="Times New Roman" w:hAnsi="Times New Roman" w:cs="Times New Roman"/>
          <w:sz w:val="24"/>
          <w:szCs w:val="24"/>
        </w:rPr>
        <w:t xml:space="preserve"> </w:t>
      </w:r>
      <w:r w:rsidR="00EE6B7A" w:rsidRPr="00C32C7F">
        <w:rPr>
          <w:rFonts w:ascii="Times New Roman" w:eastAsia="Times New Roman" w:hAnsi="Times New Roman" w:cs="Times New Roman"/>
          <w:sz w:val="24"/>
          <w:szCs w:val="24"/>
        </w:rPr>
        <w:t>i</w:t>
      </w:r>
      <w:r w:rsidR="00331418" w:rsidRPr="00C32C7F">
        <w:rPr>
          <w:rFonts w:ascii="Times New Roman" w:eastAsia="Times New Roman" w:hAnsi="Times New Roman" w:cs="Times New Roman"/>
          <w:sz w:val="24"/>
          <w:szCs w:val="24"/>
        </w:rPr>
        <w:t>mprovements</w:t>
      </w:r>
      <w:r w:rsidR="0005704D">
        <w:rPr>
          <w:rFonts w:ascii="Times New Roman" w:eastAsia="Times New Roman" w:hAnsi="Times New Roman" w:cs="Times New Roman"/>
          <w:sz w:val="24"/>
          <w:szCs w:val="24"/>
        </w:rPr>
        <w:t xml:space="preserve"> in the Project Area</w:t>
      </w:r>
      <w:r w:rsidR="00331418" w:rsidRPr="00C32C7F">
        <w:rPr>
          <w:rFonts w:ascii="Times New Roman" w:eastAsia="Times New Roman" w:hAnsi="Times New Roman" w:cs="Times New Roman"/>
          <w:sz w:val="24"/>
          <w:szCs w:val="24"/>
        </w:rPr>
        <w:t>.</w:t>
      </w:r>
    </w:p>
    <w:p w14:paraId="32B4AF88" w14:textId="31DFC23B" w:rsidR="00A86E9F" w:rsidRPr="00D536D1" w:rsidRDefault="00A86E9F" w:rsidP="00146AFF">
      <w:pPr>
        <w:spacing w:before="58" w:after="120"/>
        <w:ind w:right="144" w:firstLine="720"/>
        <w:rPr>
          <w:rFonts w:ascii="Times New Roman" w:eastAsia="Times New Roman" w:hAnsi="Times New Roman" w:cs="Times New Roman"/>
          <w:sz w:val="24"/>
          <w:szCs w:val="24"/>
        </w:rPr>
      </w:pPr>
      <w:r w:rsidRPr="00F90BC8">
        <w:rPr>
          <w:rFonts w:ascii="Times New Roman" w:eastAsia="Times New Roman" w:hAnsi="Times New Roman" w:cs="Times New Roman"/>
          <w:b/>
          <w:bCs/>
          <w:spacing w:val="-1"/>
          <w:sz w:val="24"/>
          <w:szCs w:val="24"/>
        </w:rPr>
        <w:t>Magnuson-Stevens</w:t>
      </w:r>
      <w:r w:rsidRPr="00F90BC8">
        <w:rPr>
          <w:rFonts w:ascii="Times New Roman" w:eastAsia="Times New Roman" w:hAnsi="Times New Roman" w:cs="Times New Roman"/>
          <w:b/>
          <w:bCs/>
          <w:sz w:val="24"/>
          <w:szCs w:val="24"/>
        </w:rPr>
        <w:t xml:space="preserve"> </w:t>
      </w:r>
      <w:r w:rsidRPr="00F90BC8">
        <w:rPr>
          <w:rFonts w:ascii="Times New Roman" w:eastAsia="Times New Roman" w:hAnsi="Times New Roman" w:cs="Times New Roman"/>
          <w:b/>
          <w:bCs/>
          <w:spacing w:val="-1"/>
          <w:sz w:val="24"/>
          <w:szCs w:val="24"/>
        </w:rPr>
        <w:t>Fishery</w:t>
      </w:r>
      <w:r w:rsidRPr="00F90BC8">
        <w:rPr>
          <w:rFonts w:ascii="Times New Roman" w:eastAsia="Times New Roman" w:hAnsi="Times New Roman" w:cs="Times New Roman"/>
          <w:b/>
          <w:bCs/>
          <w:sz w:val="24"/>
          <w:szCs w:val="24"/>
        </w:rPr>
        <w:t xml:space="preserve"> </w:t>
      </w:r>
      <w:r w:rsidRPr="00F90BC8">
        <w:rPr>
          <w:rFonts w:ascii="Times New Roman" w:eastAsia="Times New Roman" w:hAnsi="Times New Roman" w:cs="Times New Roman"/>
          <w:b/>
          <w:bCs/>
          <w:spacing w:val="-1"/>
          <w:sz w:val="24"/>
          <w:szCs w:val="24"/>
        </w:rPr>
        <w:t>Conservation</w:t>
      </w:r>
      <w:r w:rsidRPr="00F90BC8">
        <w:rPr>
          <w:rFonts w:ascii="Times New Roman" w:eastAsia="Times New Roman" w:hAnsi="Times New Roman" w:cs="Times New Roman"/>
          <w:b/>
          <w:bCs/>
          <w:sz w:val="24"/>
          <w:szCs w:val="24"/>
        </w:rPr>
        <w:t xml:space="preserve"> and</w:t>
      </w:r>
      <w:r w:rsidRPr="00F90BC8">
        <w:rPr>
          <w:rFonts w:ascii="Times New Roman" w:eastAsia="Times New Roman" w:hAnsi="Times New Roman" w:cs="Times New Roman"/>
          <w:b/>
          <w:bCs/>
          <w:spacing w:val="-2"/>
          <w:sz w:val="24"/>
          <w:szCs w:val="24"/>
        </w:rPr>
        <w:t xml:space="preserve"> </w:t>
      </w:r>
      <w:r w:rsidRPr="00F90BC8">
        <w:rPr>
          <w:rFonts w:ascii="Times New Roman" w:eastAsia="Times New Roman" w:hAnsi="Times New Roman" w:cs="Times New Roman"/>
          <w:b/>
          <w:bCs/>
          <w:spacing w:val="-1"/>
          <w:sz w:val="24"/>
          <w:szCs w:val="24"/>
        </w:rPr>
        <w:t xml:space="preserve">Management </w:t>
      </w:r>
      <w:r w:rsidRPr="00F90BC8">
        <w:rPr>
          <w:rFonts w:ascii="Times New Roman" w:eastAsia="Times New Roman" w:hAnsi="Times New Roman" w:cs="Times New Roman"/>
          <w:b/>
          <w:bCs/>
          <w:sz w:val="24"/>
          <w:szCs w:val="24"/>
        </w:rPr>
        <w:t>Act</w:t>
      </w:r>
      <w:r w:rsidRPr="00F90BC8">
        <w:rPr>
          <w:rFonts w:ascii="Times New Roman" w:eastAsia="Times New Roman" w:hAnsi="Times New Roman" w:cs="Times New Roman"/>
          <w:b/>
          <w:bCs/>
          <w:spacing w:val="-1"/>
          <w:sz w:val="24"/>
          <w:szCs w:val="24"/>
        </w:rPr>
        <w:t xml:space="preserve"> </w:t>
      </w:r>
      <w:r w:rsidRPr="00F90BC8">
        <w:rPr>
          <w:rFonts w:ascii="Times New Roman" w:eastAsia="Times New Roman" w:hAnsi="Times New Roman" w:cs="Times New Roman"/>
          <w:b/>
          <w:bCs/>
          <w:sz w:val="24"/>
          <w:szCs w:val="24"/>
        </w:rPr>
        <w:t>16 U.S.C. §</w:t>
      </w:r>
      <w:r w:rsidRPr="00F90BC8">
        <w:rPr>
          <w:rFonts w:ascii="Times New Roman" w:eastAsia="Times New Roman" w:hAnsi="Times New Roman" w:cs="Times New Roman"/>
          <w:b/>
          <w:bCs/>
          <w:spacing w:val="57"/>
          <w:sz w:val="24"/>
          <w:szCs w:val="24"/>
        </w:rPr>
        <w:t xml:space="preserve"> </w:t>
      </w:r>
      <w:r w:rsidRPr="00F90BC8">
        <w:rPr>
          <w:rFonts w:ascii="Times New Roman" w:eastAsia="Times New Roman" w:hAnsi="Times New Roman" w:cs="Times New Roman"/>
          <w:b/>
          <w:bCs/>
          <w:sz w:val="24"/>
          <w:szCs w:val="24"/>
        </w:rPr>
        <w:t xml:space="preserve">1801 </w:t>
      </w:r>
      <w:r w:rsidRPr="00F90BC8">
        <w:rPr>
          <w:rFonts w:ascii="Times New Roman" w:eastAsia="Times New Roman" w:hAnsi="Times New Roman" w:cs="Times New Roman"/>
          <w:b/>
          <w:bCs/>
          <w:i/>
          <w:spacing w:val="-1"/>
          <w:sz w:val="24"/>
          <w:szCs w:val="24"/>
        </w:rPr>
        <w:t>et</w:t>
      </w:r>
      <w:r w:rsidRPr="00F90BC8">
        <w:rPr>
          <w:rFonts w:ascii="Times New Roman" w:eastAsia="Times New Roman" w:hAnsi="Times New Roman" w:cs="Times New Roman"/>
          <w:b/>
          <w:bCs/>
          <w:i/>
          <w:sz w:val="24"/>
          <w:szCs w:val="24"/>
        </w:rPr>
        <w:t xml:space="preserve"> </w:t>
      </w:r>
      <w:r w:rsidRPr="00F90BC8">
        <w:rPr>
          <w:rFonts w:ascii="Times New Roman" w:eastAsia="Times New Roman" w:hAnsi="Times New Roman" w:cs="Times New Roman"/>
          <w:b/>
          <w:bCs/>
          <w:i/>
          <w:spacing w:val="-1"/>
          <w:sz w:val="24"/>
          <w:szCs w:val="24"/>
        </w:rPr>
        <w:t>seq</w:t>
      </w:r>
      <w:r w:rsidRPr="00F90BC8">
        <w:rPr>
          <w:rFonts w:ascii="Times New Roman" w:eastAsia="Times New Roman" w:hAnsi="Times New Roman" w:cs="Times New Roman"/>
          <w:b/>
          <w:bCs/>
          <w:spacing w:val="-1"/>
          <w:sz w:val="24"/>
          <w:szCs w:val="24"/>
        </w:rPr>
        <w:t>.</w:t>
      </w:r>
      <w:r w:rsidRPr="00F90BC8">
        <w:rPr>
          <w:rFonts w:ascii="Times New Roman" w:eastAsia="Times New Roman" w:hAnsi="Times New Roman" w:cs="Times New Roman"/>
          <w:b/>
          <w:bCs/>
          <w:sz w:val="24"/>
          <w:szCs w:val="24"/>
        </w:rPr>
        <w:t xml:space="preserve">  </w:t>
      </w:r>
      <w:r w:rsidRPr="00F90BC8">
        <w:rPr>
          <w:rFonts w:ascii="Times New Roman" w:eastAsia="Times New Roman" w:hAnsi="Times New Roman" w:cs="Times New Roman"/>
          <w:i/>
          <w:spacing w:val="-1"/>
          <w:sz w:val="24"/>
          <w:szCs w:val="24"/>
        </w:rPr>
        <w:t>Full</w:t>
      </w:r>
      <w:r w:rsidRPr="00F90BC8">
        <w:rPr>
          <w:rFonts w:ascii="Times New Roman" w:eastAsia="Times New Roman" w:hAnsi="Times New Roman" w:cs="Times New Roman"/>
          <w:i/>
          <w:sz w:val="24"/>
          <w:szCs w:val="24"/>
        </w:rPr>
        <w:t xml:space="preserve"> </w:t>
      </w:r>
      <w:r w:rsidRPr="00F90BC8">
        <w:rPr>
          <w:rFonts w:ascii="Times New Roman" w:eastAsia="Times New Roman" w:hAnsi="Times New Roman" w:cs="Times New Roman"/>
          <w:i/>
          <w:spacing w:val="-1"/>
          <w:sz w:val="24"/>
          <w:szCs w:val="24"/>
        </w:rPr>
        <w:t>Compliance.</w:t>
      </w:r>
      <w:r w:rsidRPr="00F90BC8">
        <w:rPr>
          <w:rFonts w:ascii="Times New Roman" w:eastAsia="Times New Roman" w:hAnsi="Times New Roman" w:cs="Times New Roman"/>
          <w:i/>
          <w:sz w:val="24"/>
          <w:szCs w:val="24"/>
        </w:rPr>
        <w:t xml:space="preserve">  </w:t>
      </w:r>
      <w:r w:rsidRPr="00F90BC8">
        <w:rPr>
          <w:rFonts w:ascii="Times New Roman" w:eastAsia="Times New Roman" w:hAnsi="Times New Roman" w:cs="Times New Roman"/>
          <w:spacing w:val="-1"/>
          <w:sz w:val="24"/>
          <w:szCs w:val="24"/>
        </w:rPr>
        <w:t>This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legislation</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requires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that</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all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Federal</w:t>
      </w:r>
      <w:r w:rsidRPr="00F90BC8">
        <w:rPr>
          <w:rFonts w:ascii="Times New Roman" w:eastAsia="Times New Roman" w:hAnsi="Times New Roman" w:cs="Times New Roman"/>
          <w:spacing w:val="2"/>
          <w:sz w:val="24"/>
          <w:szCs w:val="24"/>
        </w:rPr>
        <w:t xml:space="preserve"> </w:t>
      </w:r>
      <w:r w:rsidRPr="00F90BC8">
        <w:rPr>
          <w:rFonts w:ascii="Times New Roman" w:eastAsia="Times New Roman" w:hAnsi="Times New Roman" w:cs="Times New Roman"/>
          <w:spacing w:val="-1"/>
          <w:sz w:val="24"/>
          <w:szCs w:val="24"/>
        </w:rPr>
        <w:t>agencies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consult</w:t>
      </w:r>
      <w:r w:rsidR="00146AFF" w:rsidRPr="001670E8">
        <w:rPr>
          <w:rFonts w:ascii="Times New Roman" w:eastAsia="Times New Roman" w:hAnsi="Times New Roman" w:cs="Times New Roman"/>
          <w:spacing w:val="-1"/>
          <w:sz w:val="24"/>
          <w:szCs w:val="24"/>
        </w:rPr>
        <w:t xml:space="preserve"> </w:t>
      </w:r>
      <w:r w:rsidRPr="00F90BC8">
        <w:rPr>
          <w:rFonts w:ascii="Times New Roman" w:eastAsia="Times New Roman" w:hAnsi="Times New Roman" w:cs="Times New Roman"/>
          <w:spacing w:val="-1"/>
          <w:sz w:val="24"/>
          <w:szCs w:val="24"/>
        </w:rPr>
        <w:t>with</w:t>
      </w:r>
      <w:r w:rsidRPr="001670E8">
        <w:rPr>
          <w:rFonts w:ascii="Times New Roman" w:eastAsia="Times New Roman" w:hAnsi="Times New Roman" w:cs="Times New Roman"/>
          <w:spacing w:val="-1"/>
          <w:sz w:val="24"/>
          <w:szCs w:val="24"/>
        </w:rPr>
        <w:t xml:space="preserve"> </w:t>
      </w:r>
      <w:r w:rsidRPr="00F90BC8">
        <w:rPr>
          <w:rFonts w:ascii="Times New Roman" w:eastAsia="Times New Roman" w:hAnsi="Times New Roman" w:cs="Times New Roman"/>
          <w:spacing w:val="-1"/>
          <w:sz w:val="24"/>
          <w:szCs w:val="24"/>
        </w:rPr>
        <w:t>National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Marine</w:t>
      </w:r>
      <w:r w:rsidRPr="00F90BC8">
        <w:rPr>
          <w:rFonts w:ascii="Times New Roman" w:eastAsia="Times New Roman" w:hAnsi="Times New Roman" w:cs="Times New Roman"/>
          <w:spacing w:val="1"/>
          <w:sz w:val="24"/>
          <w:szCs w:val="24"/>
        </w:rPr>
        <w:t xml:space="preserve"> </w:t>
      </w:r>
      <w:r w:rsidRPr="00F90BC8">
        <w:rPr>
          <w:rFonts w:ascii="Times New Roman" w:eastAsia="Times New Roman" w:hAnsi="Times New Roman" w:cs="Times New Roman"/>
          <w:spacing w:val="-1"/>
          <w:sz w:val="24"/>
          <w:szCs w:val="24"/>
        </w:rPr>
        <w:t>Fisheries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 xml:space="preserve">Service </w:t>
      </w:r>
      <w:r w:rsidRPr="00F90BC8">
        <w:rPr>
          <w:rFonts w:ascii="Times New Roman" w:eastAsia="Times New Roman" w:hAnsi="Times New Roman" w:cs="Times New Roman"/>
          <w:sz w:val="24"/>
          <w:szCs w:val="24"/>
        </w:rPr>
        <w:t xml:space="preserve">regarding </w:t>
      </w:r>
      <w:r w:rsidRPr="00F90BC8">
        <w:rPr>
          <w:rFonts w:ascii="Times New Roman" w:eastAsia="Times New Roman" w:hAnsi="Times New Roman" w:cs="Times New Roman"/>
          <w:spacing w:val="-1"/>
          <w:sz w:val="24"/>
          <w:szCs w:val="24"/>
        </w:rPr>
        <w:t>all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actions</w:t>
      </w:r>
      <w:r w:rsidRPr="00F90BC8">
        <w:rPr>
          <w:rFonts w:ascii="Times New Roman" w:eastAsia="Times New Roman" w:hAnsi="Times New Roman" w:cs="Times New Roman"/>
          <w:sz w:val="24"/>
          <w:szCs w:val="24"/>
        </w:rPr>
        <w:t xml:space="preserve"> or</w:t>
      </w:r>
      <w:r w:rsidRPr="00F90BC8">
        <w:rPr>
          <w:rFonts w:ascii="Times New Roman" w:eastAsia="Times New Roman" w:hAnsi="Times New Roman" w:cs="Times New Roman"/>
          <w:spacing w:val="-1"/>
          <w:sz w:val="24"/>
          <w:szCs w:val="24"/>
        </w:rPr>
        <w:t xml:space="preserve"> proposed</w:t>
      </w:r>
      <w:r w:rsidRPr="00F90BC8">
        <w:rPr>
          <w:rFonts w:ascii="Times New Roman" w:eastAsia="Times New Roman" w:hAnsi="Times New Roman" w:cs="Times New Roman"/>
          <w:spacing w:val="2"/>
          <w:sz w:val="24"/>
          <w:szCs w:val="24"/>
        </w:rPr>
        <w:t xml:space="preserve"> </w:t>
      </w:r>
      <w:r w:rsidRPr="00F90BC8">
        <w:rPr>
          <w:rFonts w:ascii="Times New Roman" w:eastAsia="Times New Roman" w:hAnsi="Times New Roman" w:cs="Times New Roman"/>
          <w:sz w:val="24"/>
          <w:szCs w:val="24"/>
        </w:rPr>
        <w:t>actions</w:t>
      </w:r>
      <w:r w:rsidRPr="00F90BC8">
        <w:rPr>
          <w:rFonts w:ascii="Times New Roman" w:eastAsia="Times New Roman" w:hAnsi="Times New Roman" w:cs="Times New Roman"/>
          <w:spacing w:val="71"/>
          <w:sz w:val="24"/>
          <w:szCs w:val="24"/>
        </w:rPr>
        <w:t xml:space="preserve"> </w:t>
      </w:r>
      <w:r w:rsidRPr="00F90BC8">
        <w:rPr>
          <w:rFonts w:ascii="Times New Roman" w:eastAsia="Times New Roman" w:hAnsi="Times New Roman" w:cs="Times New Roman"/>
          <w:spacing w:val="-1"/>
          <w:sz w:val="24"/>
          <w:szCs w:val="24"/>
        </w:rPr>
        <w:t>permitted,</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funded,</w:t>
      </w:r>
      <w:r w:rsidRPr="00F90BC8">
        <w:rPr>
          <w:rFonts w:ascii="Times New Roman" w:eastAsia="Times New Roman" w:hAnsi="Times New Roman" w:cs="Times New Roman"/>
          <w:sz w:val="24"/>
          <w:szCs w:val="24"/>
        </w:rPr>
        <w:t xml:space="preserve"> or</w:t>
      </w:r>
      <w:r w:rsidRPr="00F90BC8">
        <w:rPr>
          <w:rFonts w:ascii="Times New Roman" w:eastAsia="Times New Roman" w:hAnsi="Times New Roman" w:cs="Times New Roman"/>
          <w:spacing w:val="-1"/>
          <w:sz w:val="24"/>
          <w:szCs w:val="24"/>
        </w:rPr>
        <w:t xml:space="preserve"> undertaken</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that</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may</w:t>
      </w:r>
      <w:r w:rsidRPr="00F90BC8">
        <w:rPr>
          <w:rFonts w:ascii="Times New Roman" w:eastAsia="Times New Roman" w:hAnsi="Times New Roman" w:cs="Times New Roman"/>
          <w:spacing w:val="-3"/>
          <w:sz w:val="24"/>
          <w:szCs w:val="24"/>
        </w:rPr>
        <w:t xml:space="preserve"> </w:t>
      </w:r>
      <w:r w:rsidRPr="00F90BC8">
        <w:rPr>
          <w:rFonts w:ascii="Times New Roman" w:eastAsia="Times New Roman" w:hAnsi="Times New Roman" w:cs="Times New Roman"/>
          <w:sz w:val="24"/>
          <w:szCs w:val="24"/>
        </w:rPr>
        <w:t>adversely</w:t>
      </w:r>
      <w:r w:rsidRPr="00F90BC8">
        <w:rPr>
          <w:rFonts w:ascii="Times New Roman" w:eastAsia="Times New Roman" w:hAnsi="Times New Roman" w:cs="Times New Roman"/>
          <w:spacing w:val="-5"/>
          <w:sz w:val="24"/>
          <w:szCs w:val="24"/>
        </w:rPr>
        <w:t xml:space="preserve"> </w:t>
      </w:r>
      <w:r w:rsidR="00951BBA" w:rsidRPr="00F90BC8">
        <w:rPr>
          <w:rFonts w:ascii="Times New Roman" w:eastAsia="Times New Roman" w:hAnsi="Times New Roman" w:cs="Times New Roman"/>
          <w:spacing w:val="-1"/>
          <w:sz w:val="24"/>
          <w:szCs w:val="24"/>
        </w:rPr>
        <w:t>a</w:t>
      </w:r>
      <w:r w:rsidRPr="00F90BC8">
        <w:rPr>
          <w:rFonts w:ascii="Times New Roman" w:eastAsia="Times New Roman" w:hAnsi="Times New Roman" w:cs="Times New Roman"/>
          <w:spacing w:val="-1"/>
          <w:sz w:val="24"/>
          <w:szCs w:val="24"/>
        </w:rPr>
        <w:t>ffect</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essential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fish</w:t>
      </w:r>
      <w:r w:rsidR="00475C4D" w:rsidRPr="00F90BC8">
        <w:rPr>
          <w:rFonts w:ascii="Times New Roman" w:eastAsia="Times New Roman" w:hAnsi="Times New Roman" w:cs="Times New Roman"/>
          <w:sz w:val="24"/>
          <w:szCs w:val="24"/>
        </w:rPr>
        <w:t xml:space="preserve"> habitat. </w:t>
      </w:r>
      <w:r w:rsidRPr="00F90BC8">
        <w:rPr>
          <w:rFonts w:ascii="Times New Roman" w:eastAsia="Times New Roman" w:hAnsi="Times New Roman" w:cs="Times New Roman"/>
          <w:spacing w:val="-1"/>
          <w:sz w:val="24"/>
          <w:szCs w:val="24"/>
        </w:rPr>
        <w:t>Essential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fish</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habitat</w:t>
      </w:r>
      <w:r w:rsidRPr="00F90BC8">
        <w:rPr>
          <w:rFonts w:ascii="Times New Roman" w:eastAsia="Times New Roman" w:hAnsi="Times New Roman" w:cs="Times New Roman"/>
          <w:sz w:val="24"/>
          <w:szCs w:val="24"/>
        </w:rPr>
        <w:t xml:space="preserve"> is </w:t>
      </w:r>
      <w:r w:rsidRPr="00F90BC8">
        <w:rPr>
          <w:rFonts w:ascii="Times New Roman" w:eastAsia="Times New Roman" w:hAnsi="Times New Roman" w:cs="Times New Roman"/>
          <w:spacing w:val="-1"/>
          <w:sz w:val="24"/>
          <w:szCs w:val="24"/>
        </w:rPr>
        <w:t>defined</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as</w:t>
      </w:r>
      <w:r w:rsidRPr="00F90BC8">
        <w:rPr>
          <w:rFonts w:ascii="Times New Roman" w:eastAsia="Times New Roman" w:hAnsi="Times New Roman" w:cs="Times New Roman"/>
          <w:spacing w:val="2"/>
          <w:sz w:val="24"/>
          <w:szCs w:val="24"/>
        </w:rPr>
        <w:t xml:space="preserve"> </w:t>
      </w:r>
      <w:r w:rsidRPr="00F90BC8">
        <w:rPr>
          <w:rFonts w:ascii="Times New Roman" w:eastAsia="Times New Roman" w:hAnsi="Times New Roman" w:cs="Times New Roman"/>
          <w:spacing w:val="-1"/>
          <w:sz w:val="24"/>
          <w:szCs w:val="24"/>
        </w:rPr>
        <w:t>“</w:t>
      </w:r>
      <w:r w:rsidRPr="001670E8">
        <w:rPr>
          <w:rFonts w:ascii="Times New Roman" w:eastAsia="Times New Roman" w:hAnsi="Times New Roman" w:cs="Times New Roman"/>
          <w:spacing w:val="-1"/>
          <w:sz w:val="24"/>
          <w:szCs w:val="24"/>
        </w:rPr>
        <w:t>waters</w:t>
      </w:r>
      <w:r w:rsidRPr="001670E8">
        <w:rPr>
          <w:rFonts w:ascii="Times New Roman" w:eastAsia="Times New Roman" w:hAnsi="Times New Roman" w:cs="Times New Roman"/>
          <w:sz w:val="24"/>
          <w:szCs w:val="24"/>
        </w:rPr>
        <w:t xml:space="preserve"> and substrate</w:t>
      </w:r>
      <w:r w:rsidRPr="001670E8">
        <w:rPr>
          <w:rFonts w:ascii="Times New Roman" w:eastAsia="Times New Roman" w:hAnsi="Times New Roman" w:cs="Times New Roman"/>
          <w:spacing w:val="-1"/>
          <w:sz w:val="24"/>
          <w:szCs w:val="24"/>
        </w:rPr>
        <w:t xml:space="preserve"> </w:t>
      </w:r>
      <w:r w:rsidRPr="001670E8">
        <w:rPr>
          <w:rFonts w:ascii="Times New Roman" w:eastAsia="Times New Roman" w:hAnsi="Times New Roman" w:cs="Times New Roman"/>
          <w:sz w:val="24"/>
          <w:szCs w:val="24"/>
        </w:rPr>
        <w:t>necessary to fish for spawning, breeding</w:t>
      </w:r>
      <w:r w:rsidRPr="001670E8">
        <w:rPr>
          <w:rFonts w:ascii="Times New Roman" w:eastAsia="Times New Roman" w:hAnsi="Times New Roman" w:cs="Times New Roman"/>
          <w:spacing w:val="-1"/>
          <w:sz w:val="24"/>
          <w:szCs w:val="24"/>
        </w:rPr>
        <w:t>,</w:t>
      </w:r>
      <w:r w:rsidRPr="001670E8">
        <w:rPr>
          <w:rFonts w:ascii="Times New Roman" w:eastAsia="Times New Roman" w:hAnsi="Times New Roman" w:cs="Times New Roman"/>
          <w:sz w:val="24"/>
          <w:szCs w:val="24"/>
        </w:rPr>
        <w:t xml:space="preserve"> </w:t>
      </w:r>
      <w:r w:rsidRPr="001670E8">
        <w:rPr>
          <w:rFonts w:ascii="Times New Roman" w:eastAsia="Times New Roman" w:hAnsi="Times New Roman" w:cs="Times New Roman"/>
          <w:spacing w:val="-1"/>
          <w:sz w:val="24"/>
          <w:szCs w:val="24"/>
        </w:rPr>
        <w:t>feeding,</w:t>
      </w:r>
      <w:r w:rsidRPr="001670E8">
        <w:rPr>
          <w:rFonts w:ascii="Times New Roman" w:eastAsia="Times New Roman" w:hAnsi="Times New Roman" w:cs="Times New Roman"/>
          <w:sz w:val="24"/>
          <w:szCs w:val="24"/>
        </w:rPr>
        <w:t xml:space="preserve"> or growth to </w:t>
      </w:r>
      <w:r w:rsidRPr="001670E8">
        <w:rPr>
          <w:rFonts w:ascii="Times New Roman" w:eastAsia="Times New Roman" w:hAnsi="Times New Roman" w:cs="Times New Roman"/>
          <w:spacing w:val="-1"/>
          <w:sz w:val="24"/>
          <w:szCs w:val="24"/>
        </w:rPr>
        <w:t>maturity.”</w:t>
      </w:r>
      <w:r w:rsidRPr="00F90BC8">
        <w:rPr>
          <w:rFonts w:ascii="Times New Roman" w:eastAsia="Times New Roman" w:hAnsi="Times New Roman" w:cs="Times New Roman"/>
          <w:i/>
          <w:sz w:val="24"/>
          <w:szCs w:val="24"/>
        </w:rPr>
        <w:t xml:space="preserve"> </w:t>
      </w:r>
      <w:r w:rsidR="002A7C57" w:rsidRPr="00F90BC8">
        <w:rPr>
          <w:rFonts w:ascii="Times New Roman" w:eastAsia="Times New Roman" w:hAnsi="Times New Roman" w:cs="Times New Roman"/>
          <w:spacing w:val="-1"/>
          <w:sz w:val="24"/>
          <w:szCs w:val="24"/>
        </w:rPr>
        <w:t>USACE</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has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determined</w:t>
      </w:r>
      <w:r w:rsidRPr="00F90BC8">
        <w:rPr>
          <w:rFonts w:ascii="Times New Roman" w:eastAsia="Times New Roman" w:hAnsi="Times New Roman" w:cs="Times New Roman"/>
          <w:sz w:val="24"/>
          <w:szCs w:val="24"/>
        </w:rPr>
        <w:t xml:space="preserve"> </w:t>
      </w:r>
      <w:r w:rsidR="00146AFF">
        <w:rPr>
          <w:rFonts w:ascii="Times New Roman" w:eastAsia="Times New Roman" w:hAnsi="Times New Roman" w:cs="Times New Roman"/>
          <w:sz w:val="24"/>
          <w:szCs w:val="24"/>
        </w:rPr>
        <w:t xml:space="preserve">that </w:t>
      </w:r>
      <w:r w:rsidRPr="00F90BC8">
        <w:rPr>
          <w:rFonts w:ascii="Times New Roman" w:eastAsia="Times New Roman" w:hAnsi="Times New Roman" w:cs="Times New Roman"/>
          <w:sz w:val="24"/>
          <w:szCs w:val="24"/>
        </w:rPr>
        <w:t>the</w:t>
      </w:r>
      <w:r w:rsidRPr="00F90BC8">
        <w:rPr>
          <w:rFonts w:ascii="Times New Roman" w:eastAsia="Times New Roman" w:hAnsi="Times New Roman" w:cs="Times New Roman"/>
          <w:spacing w:val="1"/>
          <w:sz w:val="24"/>
          <w:szCs w:val="24"/>
        </w:rPr>
        <w:t xml:space="preserve"> </w:t>
      </w:r>
      <w:r w:rsidR="00EC27BD">
        <w:rPr>
          <w:rFonts w:ascii="Times New Roman" w:eastAsia="Times New Roman" w:hAnsi="Times New Roman" w:cs="Times New Roman"/>
          <w:spacing w:val="1"/>
          <w:sz w:val="24"/>
          <w:szCs w:val="24"/>
        </w:rPr>
        <w:t xml:space="preserve">Phases 2B and 3 </w:t>
      </w:r>
      <w:r w:rsidRPr="00F90BC8">
        <w:rPr>
          <w:rFonts w:ascii="Times New Roman" w:eastAsia="Times New Roman" w:hAnsi="Times New Roman" w:cs="Times New Roman"/>
          <w:spacing w:val="-1"/>
          <w:sz w:val="24"/>
          <w:szCs w:val="24"/>
        </w:rPr>
        <w:t>Project</w:t>
      </w:r>
      <w:r w:rsidRPr="00F90BC8">
        <w:rPr>
          <w:rFonts w:ascii="Times New Roman" w:eastAsia="Times New Roman" w:hAnsi="Times New Roman" w:cs="Times New Roman"/>
          <w:sz w:val="24"/>
          <w:szCs w:val="24"/>
        </w:rPr>
        <w:t xml:space="preserve"> </w:t>
      </w:r>
      <w:r w:rsidR="00AD6D82">
        <w:rPr>
          <w:rFonts w:ascii="Times New Roman" w:eastAsia="Times New Roman" w:hAnsi="Times New Roman" w:cs="Times New Roman"/>
          <w:spacing w:val="-1"/>
          <w:sz w:val="24"/>
          <w:szCs w:val="24"/>
        </w:rPr>
        <w:t xml:space="preserve">would </w:t>
      </w:r>
      <w:r w:rsidRPr="00F90BC8">
        <w:rPr>
          <w:rFonts w:ascii="Times New Roman" w:eastAsia="Times New Roman" w:hAnsi="Times New Roman" w:cs="Times New Roman"/>
          <w:spacing w:val="-1"/>
          <w:sz w:val="24"/>
          <w:szCs w:val="24"/>
        </w:rPr>
        <w:t>have “no</w:t>
      </w:r>
      <w:r w:rsidRPr="00F90BC8">
        <w:rPr>
          <w:rFonts w:ascii="Times New Roman" w:eastAsia="Times New Roman" w:hAnsi="Times New Roman" w:cs="Times New Roman"/>
          <w:spacing w:val="2"/>
          <w:sz w:val="24"/>
          <w:szCs w:val="24"/>
        </w:rPr>
        <w:t xml:space="preserve"> </w:t>
      </w:r>
      <w:r w:rsidRPr="00F90BC8">
        <w:rPr>
          <w:rFonts w:ascii="Times New Roman" w:eastAsia="Times New Roman" w:hAnsi="Times New Roman" w:cs="Times New Roman"/>
          <w:spacing w:val="-1"/>
          <w:sz w:val="24"/>
          <w:szCs w:val="24"/>
        </w:rPr>
        <w:t xml:space="preserve">effect” </w:t>
      </w:r>
      <w:r w:rsidRPr="00F90BC8">
        <w:rPr>
          <w:rFonts w:ascii="Times New Roman" w:eastAsia="Times New Roman" w:hAnsi="Times New Roman" w:cs="Times New Roman"/>
          <w:sz w:val="24"/>
          <w:szCs w:val="24"/>
        </w:rPr>
        <w:t>on</w:t>
      </w:r>
      <w:r w:rsidRPr="00F90BC8">
        <w:rPr>
          <w:rFonts w:ascii="Times New Roman" w:eastAsia="Times New Roman" w:hAnsi="Times New Roman" w:cs="Times New Roman"/>
          <w:spacing w:val="2"/>
          <w:sz w:val="24"/>
          <w:szCs w:val="24"/>
        </w:rPr>
        <w:t xml:space="preserve"> </w:t>
      </w:r>
      <w:r w:rsidR="0033619E" w:rsidRPr="00F90BC8">
        <w:rPr>
          <w:rFonts w:ascii="Times New Roman" w:eastAsia="Times New Roman" w:hAnsi="Times New Roman" w:cs="Times New Roman"/>
          <w:spacing w:val="-1"/>
          <w:sz w:val="24"/>
          <w:szCs w:val="24"/>
        </w:rPr>
        <w:t>f</w:t>
      </w:r>
      <w:r w:rsidRPr="00F90BC8">
        <w:rPr>
          <w:rFonts w:ascii="Times New Roman" w:eastAsia="Times New Roman" w:hAnsi="Times New Roman" w:cs="Times New Roman"/>
          <w:spacing w:val="-1"/>
          <w:sz w:val="24"/>
          <w:szCs w:val="24"/>
        </w:rPr>
        <w:t>ederal</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special</w:t>
      </w:r>
      <w:r w:rsidR="0033619E" w:rsidRPr="00F90BC8">
        <w:rPr>
          <w:rFonts w:ascii="Times New Roman" w:eastAsia="Times New Roman" w:hAnsi="Times New Roman" w:cs="Times New Roman"/>
          <w:sz w:val="24"/>
          <w:szCs w:val="24"/>
        </w:rPr>
        <w:t>-</w:t>
      </w:r>
      <w:r w:rsidRPr="00F90BC8">
        <w:rPr>
          <w:rFonts w:ascii="Times New Roman" w:eastAsia="Times New Roman" w:hAnsi="Times New Roman" w:cs="Times New Roman"/>
          <w:spacing w:val="-1"/>
          <w:sz w:val="24"/>
          <w:szCs w:val="24"/>
        </w:rPr>
        <w:t>status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fish</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species</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and</w:t>
      </w:r>
      <w:r w:rsidRPr="00F90BC8">
        <w:rPr>
          <w:rFonts w:ascii="Times New Roman" w:eastAsia="Times New Roman" w:hAnsi="Times New Roman" w:cs="Times New Roman"/>
          <w:sz w:val="24"/>
          <w:szCs w:val="24"/>
        </w:rPr>
        <w:t xml:space="preserve"> </w:t>
      </w:r>
      <w:r w:rsidRPr="00F90BC8">
        <w:rPr>
          <w:rFonts w:ascii="Times New Roman" w:eastAsia="Times New Roman" w:hAnsi="Times New Roman" w:cs="Times New Roman"/>
          <w:spacing w:val="-1"/>
          <w:sz w:val="24"/>
          <w:szCs w:val="24"/>
        </w:rPr>
        <w:t>essential</w:t>
      </w:r>
      <w:r w:rsidRPr="00F90BC8">
        <w:rPr>
          <w:rFonts w:ascii="Times New Roman" w:eastAsia="Times New Roman" w:hAnsi="Times New Roman" w:cs="Times New Roman"/>
          <w:spacing w:val="2"/>
          <w:sz w:val="24"/>
          <w:szCs w:val="24"/>
        </w:rPr>
        <w:t xml:space="preserve"> </w:t>
      </w:r>
      <w:r w:rsidRPr="00F90BC8">
        <w:rPr>
          <w:rFonts w:ascii="Times New Roman" w:eastAsia="Times New Roman" w:hAnsi="Times New Roman" w:cs="Times New Roman"/>
          <w:spacing w:val="-1"/>
          <w:sz w:val="24"/>
          <w:szCs w:val="24"/>
        </w:rPr>
        <w:t>fish</w:t>
      </w:r>
      <w:r w:rsidR="00D536D1">
        <w:rPr>
          <w:rFonts w:ascii="Times New Roman" w:eastAsia="Times New Roman" w:hAnsi="Times New Roman" w:cs="Times New Roman"/>
          <w:sz w:val="24"/>
          <w:szCs w:val="24"/>
        </w:rPr>
        <w:t xml:space="preserve"> habitat.</w:t>
      </w:r>
    </w:p>
    <w:p w14:paraId="2A4600B5" w14:textId="19C65A20" w:rsidR="00A86E9F" w:rsidRPr="008B406F" w:rsidRDefault="00A86E9F" w:rsidP="003A28B1">
      <w:pPr>
        <w:spacing w:after="120"/>
        <w:ind w:right="144" w:firstLine="720"/>
        <w:rPr>
          <w:rFonts w:ascii="Times New Roman" w:eastAsia="Times New Roman" w:hAnsi="Times New Roman" w:cs="Times New Roman"/>
          <w:sz w:val="24"/>
          <w:szCs w:val="24"/>
        </w:rPr>
      </w:pPr>
      <w:r w:rsidRPr="008B406F">
        <w:rPr>
          <w:rFonts w:ascii="Times New Roman" w:eastAsia="Times New Roman" w:hAnsi="Times New Roman" w:cs="Times New Roman"/>
          <w:b/>
          <w:bCs/>
          <w:spacing w:val="-1"/>
          <w:sz w:val="24"/>
          <w:szCs w:val="24"/>
        </w:rPr>
        <w:t>Migratory</w:t>
      </w:r>
      <w:r w:rsidRPr="008B406F">
        <w:rPr>
          <w:rFonts w:ascii="Times New Roman" w:eastAsia="Times New Roman" w:hAnsi="Times New Roman" w:cs="Times New Roman"/>
          <w:b/>
          <w:bCs/>
          <w:sz w:val="24"/>
          <w:szCs w:val="24"/>
        </w:rPr>
        <w:t xml:space="preserve"> </w:t>
      </w:r>
      <w:r w:rsidRPr="008B406F">
        <w:rPr>
          <w:rFonts w:ascii="Times New Roman" w:eastAsia="Times New Roman" w:hAnsi="Times New Roman" w:cs="Times New Roman"/>
          <w:b/>
          <w:bCs/>
          <w:spacing w:val="-1"/>
          <w:sz w:val="24"/>
          <w:szCs w:val="24"/>
        </w:rPr>
        <w:t>Bird</w:t>
      </w:r>
      <w:r w:rsidRPr="008B406F">
        <w:rPr>
          <w:rFonts w:ascii="Times New Roman" w:eastAsia="Times New Roman" w:hAnsi="Times New Roman" w:cs="Times New Roman"/>
          <w:b/>
          <w:bCs/>
          <w:sz w:val="24"/>
          <w:szCs w:val="24"/>
        </w:rPr>
        <w:t xml:space="preserve"> </w:t>
      </w:r>
      <w:r w:rsidRPr="008B406F">
        <w:rPr>
          <w:rFonts w:ascii="Times New Roman" w:eastAsia="Times New Roman" w:hAnsi="Times New Roman" w:cs="Times New Roman"/>
          <w:b/>
          <w:bCs/>
          <w:spacing w:val="-1"/>
          <w:sz w:val="24"/>
          <w:szCs w:val="24"/>
        </w:rPr>
        <w:t>Treaty</w:t>
      </w:r>
      <w:r w:rsidRPr="008B406F">
        <w:rPr>
          <w:rFonts w:ascii="Times New Roman" w:eastAsia="Times New Roman" w:hAnsi="Times New Roman" w:cs="Times New Roman"/>
          <w:b/>
          <w:bCs/>
          <w:spacing w:val="2"/>
          <w:sz w:val="24"/>
          <w:szCs w:val="24"/>
        </w:rPr>
        <w:t xml:space="preserve"> </w:t>
      </w:r>
      <w:r w:rsidRPr="008B406F">
        <w:rPr>
          <w:rFonts w:ascii="Times New Roman" w:eastAsia="Times New Roman" w:hAnsi="Times New Roman" w:cs="Times New Roman"/>
          <w:b/>
          <w:bCs/>
          <w:spacing w:val="-1"/>
          <w:sz w:val="24"/>
          <w:szCs w:val="24"/>
        </w:rPr>
        <w:t xml:space="preserve">Act </w:t>
      </w:r>
      <w:r w:rsidRPr="008B406F">
        <w:rPr>
          <w:rFonts w:ascii="Times New Roman" w:eastAsia="Times New Roman" w:hAnsi="Times New Roman" w:cs="Times New Roman"/>
          <w:b/>
          <w:bCs/>
          <w:sz w:val="24"/>
          <w:szCs w:val="24"/>
        </w:rPr>
        <w:t>of</w:t>
      </w:r>
      <w:r w:rsidRPr="008B406F">
        <w:rPr>
          <w:rFonts w:ascii="Times New Roman" w:eastAsia="Times New Roman" w:hAnsi="Times New Roman" w:cs="Times New Roman"/>
          <w:b/>
          <w:bCs/>
          <w:spacing w:val="1"/>
          <w:sz w:val="24"/>
          <w:szCs w:val="24"/>
        </w:rPr>
        <w:t xml:space="preserve"> </w:t>
      </w:r>
      <w:r w:rsidRPr="008B406F">
        <w:rPr>
          <w:rFonts w:ascii="Times New Roman" w:eastAsia="Times New Roman" w:hAnsi="Times New Roman" w:cs="Times New Roman"/>
          <w:b/>
          <w:bCs/>
          <w:sz w:val="24"/>
          <w:szCs w:val="24"/>
        </w:rPr>
        <w:t xml:space="preserve">1936, as </w:t>
      </w:r>
      <w:r w:rsidRPr="008B406F">
        <w:rPr>
          <w:rFonts w:ascii="Times New Roman" w:eastAsia="Times New Roman" w:hAnsi="Times New Roman" w:cs="Times New Roman"/>
          <w:b/>
          <w:bCs/>
          <w:spacing w:val="-1"/>
          <w:sz w:val="24"/>
          <w:szCs w:val="24"/>
        </w:rPr>
        <w:t>amended,</w:t>
      </w:r>
      <w:r w:rsidRPr="008B406F">
        <w:rPr>
          <w:rFonts w:ascii="Times New Roman" w:eastAsia="Times New Roman" w:hAnsi="Times New Roman" w:cs="Times New Roman"/>
          <w:b/>
          <w:bCs/>
          <w:sz w:val="24"/>
          <w:szCs w:val="24"/>
        </w:rPr>
        <w:t xml:space="preserve"> 16 </w:t>
      </w:r>
      <w:r w:rsidRPr="008B406F">
        <w:rPr>
          <w:rFonts w:ascii="Times New Roman" w:eastAsia="Times New Roman" w:hAnsi="Times New Roman" w:cs="Times New Roman"/>
          <w:b/>
          <w:bCs/>
          <w:spacing w:val="-1"/>
          <w:sz w:val="24"/>
          <w:szCs w:val="24"/>
        </w:rPr>
        <w:t>U.S.C.</w:t>
      </w:r>
      <w:r w:rsidRPr="008B406F">
        <w:rPr>
          <w:rFonts w:ascii="Times New Roman" w:eastAsia="Times New Roman" w:hAnsi="Times New Roman" w:cs="Times New Roman"/>
          <w:b/>
          <w:bCs/>
          <w:sz w:val="24"/>
          <w:szCs w:val="24"/>
        </w:rPr>
        <w:t xml:space="preserve"> § 703 </w:t>
      </w:r>
      <w:r w:rsidRPr="008B406F">
        <w:rPr>
          <w:rFonts w:ascii="Times New Roman" w:eastAsia="Times New Roman" w:hAnsi="Times New Roman" w:cs="Times New Roman"/>
          <w:b/>
          <w:bCs/>
          <w:i/>
          <w:spacing w:val="-1"/>
          <w:sz w:val="24"/>
          <w:szCs w:val="24"/>
        </w:rPr>
        <w:t>et</w:t>
      </w:r>
      <w:r w:rsidRPr="008B406F">
        <w:rPr>
          <w:rFonts w:ascii="Times New Roman" w:eastAsia="Times New Roman" w:hAnsi="Times New Roman" w:cs="Times New Roman"/>
          <w:b/>
          <w:bCs/>
          <w:i/>
          <w:sz w:val="24"/>
          <w:szCs w:val="24"/>
        </w:rPr>
        <w:t xml:space="preserve"> </w:t>
      </w:r>
      <w:r w:rsidRPr="008B406F">
        <w:rPr>
          <w:rFonts w:ascii="Times New Roman" w:eastAsia="Times New Roman" w:hAnsi="Times New Roman" w:cs="Times New Roman"/>
          <w:b/>
          <w:bCs/>
          <w:i/>
          <w:spacing w:val="-1"/>
          <w:sz w:val="24"/>
          <w:szCs w:val="24"/>
        </w:rPr>
        <w:t>seq</w:t>
      </w:r>
      <w:r w:rsidRPr="008B406F">
        <w:rPr>
          <w:rFonts w:ascii="Times New Roman" w:eastAsia="Times New Roman" w:hAnsi="Times New Roman" w:cs="Times New Roman"/>
          <w:b/>
          <w:bCs/>
          <w:spacing w:val="-1"/>
          <w:sz w:val="24"/>
          <w:szCs w:val="24"/>
        </w:rPr>
        <w:t>.</w:t>
      </w:r>
      <w:r w:rsidRPr="008B406F">
        <w:rPr>
          <w:rFonts w:ascii="Times New Roman" w:eastAsia="Times New Roman" w:hAnsi="Times New Roman" w:cs="Times New Roman"/>
          <w:b/>
          <w:bCs/>
          <w:spacing w:val="60"/>
          <w:sz w:val="24"/>
          <w:szCs w:val="24"/>
        </w:rPr>
        <w:t xml:space="preserve"> </w:t>
      </w:r>
      <w:r w:rsidRPr="008B406F">
        <w:rPr>
          <w:rFonts w:ascii="Times New Roman" w:eastAsia="Times New Roman" w:hAnsi="Times New Roman" w:cs="Times New Roman"/>
          <w:i/>
          <w:spacing w:val="-1"/>
          <w:sz w:val="24"/>
          <w:szCs w:val="24"/>
        </w:rPr>
        <w:t>Full</w:t>
      </w:r>
      <w:r w:rsidRPr="008B406F">
        <w:rPr>
          <w:rFonts w:ascii="Times New Roman" w:eastAsia="Times New Roman" w:hAnsi="Times New Roman" w:cs="Times New Roman"/>
          <w:i/>
          <w:spacing w:val="61"/>
          <w:sz w:val="24"/>
          <w:szCs w:val="24"/>
        </w:rPr>
        <w:t xml:space="preserve"> </w:t>
      </w:r>
      <w:r w:rsidRPr="008B406F">
        <w:rPr>
          <w:rFonts w:ascii="Times New Roman" w:eastAsia="Times New Roman" w:hAnsi="Times New Roman" w:cs="Times New Roman"/>
          <w:i/>
          <w:spacing w:val="-1"/>
          <w:sz w:val="24"/>
          <w:szCs w:val="24"/>
        </w:rPr>
        <w:t>Compliance</w:t>
      </w:r>
      <w:r w:rsidRPr="008B406F">
        <w:rPr>
          <w:rFonts w:ascii="Times New Roman" w:eastAsia="Times New Roman" w:hAnsi="Times New Roman" w:cs="Times New Roman"/>
          <w:spacing w:val="-1"/>
          <w:sz w:val="24"/>
          <w:szCs w:val="24"/>
        </w:rPr>
        <w:t xml:space="preserve">. The </w:t>
      </w:r>
      <w:r w:rsidR="0033619E" w:rsidRPr="008B406F">
        <w:rPr>
          <w:rFonts w:ascii="Times New Roman" w:eastAsia="Times New Roman" w:hAnsi="Times New Roman" w:cs="Times New Roman"/>
          <w:spacing w:val="-1"/>
          <w:sz w:val="24"/>
          <w:szCs w:val="24"/>
        </w:rPr>
        <w:t>P</w:t>
      </w:r>
      <w:r w:rsidRPr="008B406F">
        <w:rPr>
          <w:rFonts w:ascii="Times New Roman" w:eastAsia="Times New Roman" w:hAnsi="Times New Roman" w:cs="Times New Roman"/>
          <w:spacing w:val="-1"/>
          <w:sz w:val="24"/>
          <w:szCs w:val="24"/>
        </w:rPr>
        <w:t xml:space="preserve">roposed </w:t>
      </w:r>
      <w:r w:rsidR="0033619E" w:rsidRPr="008B406F">
        <w:rPr>
          <w:rFonts w:ascii="Times New Roman" w:eastAsia="Times New Roman" w:hAnsi="Times New Roman" w:cs="Times New Roman"/>
          <w:spacing w:val="-1"/>
          <w:sz w:val="24"/>
          <w:szCs w:val="24"/>
        </w:rPr>
        <w:t>A</w:t>
      </w:r>
      <w:r w:rsidRPr="008B406F">
        <w:rPr>
          <w:rFonts w:ascii="Times New Roman" w:eastAsia="Times New Roman" w:hAnsi="Times New Roman" w:cs="Times New Roman"/>
          <w:spacing w:val="-1"/>
          <w:sz w:val="24"/>
          <w:szCs w:val="24"/>
        </w:rPr>
        <w:t xml:space="preserve">ction </w:t>
      </w:r>
      <w:r w:rsidR="008B406F" w:rsidRPr="008B406F">
        <w:rPr>
          <w:rFonts w:ascii="Times New Roman" w:eastAsia="Times New Roman" w:hAnsi="Times New Roman" w:cs="Times New Roman"/>
          <w:spacing w:val="-1"/>
          <w:sz w:val="24"/>
          <w:szCs w:val="24"/>
        </w:rPr>
        <w:t>could</w:t>
      </w:r>
      <w:r w:rsidR="00D51506" w:rsidRPr="008B406F">
        <w:rPr>
          <w:rFonts w:ascii="Times New Roman" w:eastAsia="Times New Roman" w:hAnsi="Times New Roman" w:cs="Times New Roman"/>
          <w:spacing w:val="-1"/>
          <w:sz w:val="24"/>
          <w:szCs w:val="24"/>
        </w:rPr>
        <w:t xml:space="preserve"> </w:t>
      </w:r>
      <w:r w:rsidRPr="008B406F">
        <w:rPr>
          <w:rFonts w:ascii="Times New Roman" w:eastAsia="Times New Roman" w:hAnsi="Times New Roman" w:cs="Times New Roman"/>
          <w:spacing w:val="-1"/>
          <w:sz w:val="24"/>
          <w:szCs w:val="24"/>
        </w:rPr>
        <w:t xml:space="preserve">result in the removal of suitable nesting habitat. To ensure the </w:t>
      </w:r>
      <w:r w:rsidR="00EC27BD">
        <w:rPr>
          <w:rFonts w:ascii="Times New Roman" w:eastAsia="Times New Roman" w:hAnsi="Times New Roman" w:cs="Times New Roman"/>
          <w:spacing w:val="-1"/>
          <w:sz w:val="24"/>
          <w:szCs w:val="24"/>
        </w:rPr>
        <w:t xml:space="preserve">Phases 2B and 3 </w:t>
      </w:r>
      <w:r w:rsidRPr="008B406F">
        <w:rPr>
          <w:rFonts w:ascii="Times New Roman" w:eastAsia="Times New Roman" w:hAnsi="Times New Roman" w:cs="Times New Roman"/>
          <w:spacing w:val="-1"/>
          <w:sz w:val="24"/>
          <w:szCs w:val="24"/>
        </w:rPr>
        <w:t xml:space="preserve">Project </w:t>
      </w:r>
      <w:r w:rsidR="00AD6D82">
        <w:rPr>
          <w:rFonts w:ascii="Times New Roman" w:eastAsia="Times New Roman" w:hAnsi="Times New Roman" w:cs="Times New Roman"/>
          <w:spacing w:val="-1"/>
          <w:sz w:val="24"/>
          <w:szCs w:val="24"/>
        </w:rPr>
        <w:t xml:space="preserve">would </w:t>
      </w:r>
      <w:r w:rsidRPr="008B406F">
        <w:rPr>
          <w:rFonts w:ascii="Times New Roman" w:eastAsia="Times New Roman" w:hAnsi="Times New Roman" w:cs="Times New Roman"/>
          <w:spacing w:val="-1"/>
          <w:sz w:val="24"/>
          <w:szCs w:val="24"/>
        </w:rPr>
        <w:t xml:space="preserve">not </w:t>
      </w:r>
      <w:r w:rsidR="00D51506" w:rsidRPr="008B406F">
        <w:rPr>
          <w:rFonts w:ascii="Times New Roman" w:eastAsia="Times New Roman" w:hAnsi="Times New Roman" w:cs="Times New Roman"/>
          <w:spacing w:val="-1"/>
          <w:sz w:val="24"/>
          <w:szCs w:val="24"/>
        </w:rPr>
        <w:t xml:space="preserve">adversely </w:t>
      </w:r>
      <w:r w:rsidRPr="008B406F">
        <w:rPr>
          <w:rFonts w:ascii="Times New Roman" w:eastAsia="Times New Roman" w:hAnsi="Times New Roman" w:cs="Times New Roman"/>
          <w:spacing w:val="-1"/>
          <w:sz w:val="24"/>
          <w:szCs w:val="24"/>
        </w:rPr>
        <w:t xml:space="preserve">affect migratory birds, preconstruction surveys by a </w:t>
      </w:r>
      <w:r w:rsidR="008B406F" w:rsidRPr="008B406F">
        <w:rPr>
          <w:rFonts w:ascii="Times New Roman" w:eastAsia="Times New Roman" w:hAnsi="Times New Roman" w:cs="Times New Roman"/>
          <w:spacing w:val="-1"/>
          <w:sz w:val="24"/>
          <w:szCs w:val="24"/>
        </w:rPr>
        <w:t xml:space="preserve">qualified </w:t>
      </w:r>
      <w:r w:rsidRPr="008B406F">
        <w:rPr>
          <w:rFonts w:ascii="Times New Roman" w:eastAsia="Times New Roman" w:hAnsi="Times New Roman" w:cs="Times New Roman"/>
          <w:spacing w:val="-1"/>
          <w:sz w:val="24"/>
          <w:szCs w:val="24"/>
        </w:rPr>
        <w:t xml:space="preserve">biologist </w:t>
      </w:r>
      <w:r w:rsidR="00AD6D82">
        <w:rPr>
          <w:rFonts w:ascii="Times New Roman" w:eastAsia="Times New Roman" w:hAnsi="Times New Roman" w:cs="Times New Roman"/>
          <w:spacing w:val="-1"/>
          <w:sz w:val="24"/>
          <w:szCs w:val="24"/>
        </w:rPr>
        <w:t xml:space="preserve">would </w:t>
      </w:r>
      <w:r w:rsidR="008B406F" w:rsidRPr="008B406F">
        <w:rPr>
          <w:rFonts w:ascii="Times New Roman" w:eastAsia="Times New Roman" w:hAnsi="Times New Roman" w:cs="Times New Roman"/>
          <w:spacing w:val="-1"/>
          <w:sz w:val="24"/>
          <w:szCs w:val="24"/>
        </w:rPr>
        <w:t xml:space="preserve">be conducted. If active nests </w:t>
      </w:r>
      <w:r w:rsidRPr="008B406F">
        <w:rPr>
          <w:rFonts w:ascii="Times New Roman" w:eastAsia="Times New Roman" w:hAnsi="Times New Roman" w:cs="Times New Roman"/>
          <w:spacing w:val="-1"/>
          <w:sz w:val="24"/>
          <w:szCs w:val="24"/>
        </w:rPr>
        <w:t xml:space="preserve">are found in the </w:t>
      </w:r>
      <w:r w:rsidR="0033619E" w:rsidRPr="008B406F">
        <w:rPr>
          <w:rFonts w:ascii="Times New Roman" w:eastAsia="Times New Roman" w:hAnsi="Times New Roman" w:cs="Times New Roman"/>
          <w:spacing w:val="-1"/>
          <w:sz w:val="24"/>
          <w:szCs w:val="24"/>
        </w:rPr>
        <w:t>Project A</w:t>
      </w:r>
      <w:r w:rsidRPr="008B406F">
        <w:rPr>
          <w:rFonts w:ascii="Times New Roman" w:eastAsia="Times New Roman" w:hAnsi="Times New Roman" w:cs="Times New Roman"/>
          <w:spacing w:val="-1"/>
          <w:sz w:val="24"/>
          <w:szCs w:val="24"/>
        </w:rPr>
        <w:t xml:space="preserve">rea, a protective buffer </w:t>
      </w:r>
      <w:r w:rsidR="00AD6D82">
        <w:rPr>
          <w:rFonts w:ascii="Times New Roman" w:eastAsia="Times New Roman" w:hAnsi="Times New Roman" w:cs="Times New Roman"/>
          <w:spacing w:val="-1"/>
          <w:sz w:val="24"/>
          <w:szCs w:val="24"/>
        </w:rPr>
        <w:t xml:space="preserve">would </w:t>
      </w:r>
      <w:r w:rsidR="008B406F" w:rsidRPr="008B406F">
        <w:rPr>
          <w:rFonts w:ascii="Times New Roman" w:eastAsia="Times New Roman" w:hAnsi="Times New Roman" w:cs="Times New Roman"/>
          <w:spacing w:val="-1"/>
          <w:sz w:val="24"/>
          <w:szCs w:val="24"/>
        </w:rPr>
        <w:t>be delineated in coordination with USFWS and/or CDFW as appropriate.</w:t>
      </w:r>
    </w:p>
    <w:p w14:paraId="452DBE0E" w14:textId="605CD71C" w:rsidR="00A86E9F" w:rsidRPr="00CA0A7D" w:rsidRDefault="00A86E9F" w:rsidP="003A28B1">
      <w:pPr>
        <w:spacing w:after="120"/>
        <w:ind w:right="130" w:firstLine="720"/>
        <w:rPr>
          <w:rFonts w:ascii="Times New Roman" w:eastAsia="Times New Roman" w:hAnsi="Times New Roman" w:cs="Times New Roman"/>
          <w:sz w:val="24"/>
          <w:szCs w:val="24"/>
        </w:rPr>
      </w:pPr>
      <w:r w:rsidRPr="00CA0A7D">
        <w:rPr>
          <w:rFonts w:ascii="Times New Roman" w:eastAsia="Times New Roman" w:hAnsi="Times New Roman" w:cs="Times New Roman"/>
          <w:b/>
          <w:bCs/>
          <w:spacing w:val="-1"/>
          <w:sz w:val="24"/>
          <w:szCs w:val="24"/>
        </w:rPr>
        <w:t>National</w:t>
      </w:r>
      <w:r w:rsidRPr="00CA0A7D">
        <w:rPr>
          <w:rFonts w:ascii="Times New Roman" w:eastAsia="Times New Roman" w:hAnsi="Times New Roman" w:cs="Times New Roman"/>
          <w:b/>
          <w:bCs/>
          <w:sz w:val="24"/>
          <w:szCs w:val="24"/>
        </w:rPr>
        <w:t xml:space="preserve"> </w:t>
      </w:r>
      <w:r w:rsidRPr="00CA0A7D">
        <w:rPr>
          <w:rFonts w:ascii="Times New Roman" w:eastAsia="Times New Roman" w:hAnsi="Times New Roman" w:cs="Times New Roman"/>
          <w:b/>
          <w:bCs/>
          <w:spacing w:val="-1"/>
          <w:sz w:val="24"/>
          <w:szCs w:val="24"/>
        </w:rPr>
        <w:t>Environmental</w:t>
      </w:r>
      <w:r w:rsidRPr="00CA0A7D">
        <w:rPr>
          <w:rFonts w:ascii="Times New Roman" w:eastAsia="Times New Roman" w:hAnsi="Times New Roman" w:cs="Times New Roman"/>
          <w:b/>
          <w:bCs/>
          <w:sz w:val="24"/>
          <w:szCs w:val="24"/>
        </w:rPr>
        <w:t xml:space="preserve"> </w:t>
      </w:r>
      <w:r w:rsidRPr="00CA0A7D">
        <w:rPr>
          <w:rFonts w:ascii="Times New Roman" w:eastAsia="Times New Roman" w:hAnsi="Times New Roman" w:cs="Times New Roman"/>
          <w:b/>
          <w:bCs/>
          <w:spacing w:val="-1"/>
          <w:sz w:val="24"/>
          <w:szCs w:val="24"/>
        </w:rPr>
        <w:t>Policy</w:t>
      </w:r>
      <w:r w:rsidRPr="00CA0A7D">
        <w:rPr>
          <w:rFonts w:ascii="Times New Roman" w:eastAsia="Times New Roman" w:hAnsi="Times New Roman" w:cs="Times New Roman"/>
          <w:b/>
          <w:bCs/>
          <w:sz w:val="24"/>
          <w:szCs w:val="24"/>
        </w:rPr>
        <w:t xml:space="preserve"> Act</w:t>
      </w:r>
      <w:r w:rsidRPr="00CA0A7D">
        <w:rPr>
          <w:rFonts w:ascii="Times New Roman" w:eastAsia="Times New Roman" w:hAnsi="Times New Roman" w:cs="Times New Roman"/>
          <w:b/>
          <w:bCs/>
          <w:spacing w:val="-1"/>
          <w:sz w:val="24"/>
          <w:szCs w:val="24"/>
        </w:rPr>
        <w:t xml:space="preserve"> </w:t>
      </w:r>
      <w:r w:rsidRPr="00CA0A7D">
        <w:rPr>
          <w:rFonts w:ascii="Times New Roman" w:eastAsia="Times New Roman" w:hAnsi="Times New Roman" w:cs="Times New Roman"/>
          <w:b/>
          <w:bCs/>
          <w:sz w:val="24"/>
          <w:szCs w:val="24"/>
        </w:rPr>
        <w:t>of</w:t>
      </w:r>
      <w:r w:rsidRPr="00CA0A7D">
        <w:rPr>
          <w:rFonts w:ascii="Times New Roman" w:eastAsia="Times New Roman" w:hAnsi="Times New Roman" w:cs="Times New Roman"/>
          <w:b/>
          <w:bCs/>
          <w:spacing w:val="1"/>
          <w:sz w:val="24"/>
          <w:szCs w:val="24"/>
        </w:rPr>
        <w:t xml:space="preserve"> </w:t>
      </w:r>
      <w:r w:rsidRPr="00CA0A7D">
        <w:rPr>
          <w:rFonts w:ascii="Times New Roman" w:eastAsia="Times New Roman" w:hAnsi="Times New Roman" w:cs="Times New Roman"/>
          <w:b/>
          <w:bCs/>
          <w:sz w:val="24"/>
          <w:szCs w:val="24"/>
        </w:rPr>
        <w:t xml:space="preserve">1969, as </w:t>
      </w:r>
      <w:r w:rsidRPr="00CA0A7D">
        <w:rPr>
          <w:rFonts w:ascii="Times New Roman" w:eastAsia="Times New Roman" w:hAnsi="Times New Roman" w:cs="Times New Roman"/>
          <w:b/>
          <w:bCs/>
          <w:spacing w:val="-1"/>
          <w:sz w:val="24"/>
          <w:szCs w:val="24"/>
        </w:rPr>
        <w:t>amended,</w:t>
      </w:r>
      <w:r w:rsidRPr="00CA0A7D">
        <w:rPr>
          <w:rFonts w:ascii="Times New Roman" w:eastAsia="Times New Roman" w:hAnsi="Times New Roman" w:cs="Times New Roman"/>
          <w:b/>
          <w:bCs/>
          <w:sz w:val="24"/>
          <w:szCs w:val="24"/>
        </w:rPr>
        <w:t xml:space="preserve"> 42 </w:t>
      </w:r>
      <w:r w:rsidRPr="00CA0A7D">
        <w:rPr>
          <w:rFonts w:ascii="Times New Roman" w:eastAsia="Times New Roman" w:hAnsi="Times New Roman" w:cs="Times New Roman"/>
          <w:b/>
          <w:bCs/>
          <w:spacing w:val="-1"/>
          <w:sz w:val="24"/>
          <w:szCs w:val="24"/>
        </w:rPr>
        <w:t>U.S.C.</w:t>
      </w:r>
      <w:r w:rsidRPr="00CA0A7D">
        <w:rPr>
          <w:rFonts w:ascii="Times New Roman" w:eastAsia="Times New Roman" w:hAnsi="Times New Roman" w:cs="Times New Roman"/>
          <w:b/>
          <w:bCs/>
          <w:sz w:val="24"/>
          <w:szCs w:val="24"/>
        </w:rPr>
        <w:t xml:space="preserve"> § 4321, </w:t>
      </w:r>
      <w:r w:rsidRPr="00CA0A7D">
        <w:rPr>
          <w:rFonts w:ascii="Times New Roman" w:eastAsia="Times New Roman" w:hAnsi="Times New Roman" w:cs="Times New Roman"/>
          <w:b/>
          <w:bCs/>
          <w:i/>
          <w:spacing w:val="-1"/>
          <w:sz w:val="24"/>
          <w:szCs w:val="24"/>
        </w:rPr>
        <w:t>et</w:t>
      </w:r>
      <w:r w:rsidRPr="00CA0A7D">
        <w:rPr>
          <w:rFonts w:ascii="Times New Roman" w:eastAsia="Times New Roman" w:hAnsi="Times New Roman" w:cs="Times New Roman"/>
          <w:b/>
          <w:bCs/>
          <w:i/>
          <w:spacing w:val="46"/>
          <w:sz w:val="24"/>
          <w:szCs w:val="24"/>
        </w:rPr>
        <w:t xml:space="preserve"> </w:t>
      </w:r>
      <w:r w:rsidRPr="00CA0A7D">
        <w:rPr>
          <w:rFonts w:ascii="Times New Roman" w:eastAsia="Times New Roman" w:hAnsi="Times New Roman" w:cs="Times New Roman"/>
          <w:b/>
          <w:bCs/>
          <w:i/>
          <w:spacing w:val="-1"/>
          <w:sz w:val="24"/>
          <w:szCs w:val="24"/>
        </w:rPr>
        <w:t>seq</w:t>
      </w:r>
      <w:r w:rsidRPr="00CA0A7D">
        <w:rPr>
          <w:rFonts w:ascii="Times New Roman" w:eastAsia="Times New Roman" w:hAnsi="Times New Roman" w:cs="Times New Roman"/>
          <w:b/>
          <w:bCs/>
          <w:spacing w:val="-1"/>
          <w:sz w:val="24"/>
          <w:szCs w:val="24"/>
        </w:rPr>
        <w:t>.</w:t>
      </w:r>
      <w:r w:rsidRPr="00CA0A7D">
        <w:rPr>
          <w:rFonts w:ascii="Times New Roman" w:eastAsia="Times New Roman" w:hAnsi="Times New Roman" w:cs="Times New Roman"/>
          <w:b/>
          <w:bCs/>
          <w:spacing w:val="60"/>
          <w:sz w:val="24"/>
          <w:szCs w:val="24"/>
        </w:rPr>
        <w:t xml:space="preserve"> </w:t>
      </w:r>
      <w:r w:rsidR="00BC3AB7" w:rsidRPr="00CA0A7D">
        <w:rPr>
          <w:rFonts w:ascii="Times New Roman" w:eastAsia="Times New Roman" w:hAnsi="Times New Roman" w:cs="Times New Roman"/>
          <w:i/>
          <w:spacing w:val="-1"/>
          <w:sz w:val="24"/>
          <w:szCs w:val="24"/>
        </w:rPr>
        <w:t>Partial</w:t>
      </w:r>
      <w:r w:rsidR="00BC3AB7" w:rsidRPr="00CA0A7D">
        <w:rPr>
          <w:rFonts w:ascii="Times New Roman" w:eastAsia="Times New Roman" w:hAnsi="Times New Roman" w:cs="Times New Roman"/>
          <w:i/>
          <w:sz w:val="24"/>
          <w:szCs w:val="24"/>
        </w:rPr>
        <w:t xml:space="preserve"> </w:t>
      </w:r>
      <w:r w:rsidRPr="00CA0A7D">
        <w:rPr>
          <w:rFonts w:ascii="Times New Roman" w:eastAsia="Times New Roman" w:hAnsi="Times New Roman" w:cs="Times New Roman"/>
          <w:i/>
          <w:spacing w:val="-1"/>
          <w:sz w:val="24"/>
          <w:szCs w:val="24"/>
        </w:rPr>
        <w:t>Compliance.</w:t>
      </w:r>
      <w:r w:rsidR="00975498" w:rsidRPr="00CA0A7D">
        <w:rPr>
          <w:rFonts w:ascii="Times New Roman" w:eastAsia="Times New Roman" w:hAnsi="Times New Roman" w:cs="Times New Roman"/>
          <w:spacing w:val="-1"/>
          <w:sz w:val="24"/>
          <w:szCs w:val="24"/>
        </w:rPr>
        <w:t xml:space="preserve"> This S</w:t>
      </w:r>
      <w:r w:rsidR="0033619E" w:rsidRPr="00CA0A7D">
        <w:rPr>
          <w:rFonts w:ascii="Times New Roman" w:eastAsia="Times New Roman" w:hAnsi="Times New Roman" w:cs="Times New Roman"/>
          <w:spacing w:val="-1"/>
          <w:sz w:val="24"/>
          <w:szCs w:val="24"/>
        </w:rPr>
        <w:t>EA</w:t>
      </w:r>
      <w:r w:rsidR="00415932" w:rsidRPr="00CA0A7D">
        <w:rPr>
          <w:rFonts w:ascii="Times New Roman" w:eastAsia="Times New Roman" w:hAnsi="Times New Roman" w:cs="Times New Roman"/>
          <w:spacing w:val="-1"/>
          <w:sz w:val="24"/>
          <w:szCs w:val="24"/>
        </w:rPr>
        <w:t>/IS</w:t>
      </w:r>
      <w:r w:rsidRPr="00CA0A7D">
        <w:rPr>
          <w:rFonts w:ascii="Times New Roman" w:eastAsia="Times New Roman" w:hAnsi="Times New Roman" w:cs="Times New Roman"/>
          <w:spacing w:val="-1"/>
          <w:sz w:val="24"/>
          <w:szCs w:val="24"/>
        </w:rPr>
        <w:t xml:space="preserve"> is </w:t>
      </w:r>
      <w:r w:rsidR="00BC3AB7" w:rsidRPr="00CA0A7D">
        <w:rPr>
          <w:rFonts w:ascii="Times New Roman" w:eastAsia="Times New Roman" w:hAnsi="Times New Roman" w:cs="Times New Roman"/>
          <w:spacing w:val="-1"/>
          <w:sz w:val="24"/>
          <w:szCs w:val="24"/>
        </w:rPr>
        <w:t xml:space="preserve">currently </w:t>
      </w:r>
      <w:r w:rsidRPr="00CA0A7D">
        <w:rPr>
          <w:rFonts w:ascii="Times New Roman" w:eastAsia="Times New Roman" w:hAnsi="Times New Roman" w:cs="Times New Roman"/>
          <w:spacing w:val="-1"/>
          <w:sz w:val="24"/>
          <w:szCs w:val="24"/>
        </w:rPr>
        <w:t xml:space="preserve">in </w:t>
      </w:r>
      <w:r w:rsidR="00BC3AB7" w:rsidRPr="00CA0A7D">
        <w:rPr>
          <w:rFonts w:ascii="Times New Roman" w:eastAsia="Times New Roman" w:hAnsi="Times New Roman" w:cs="Times New Roman"/>
          <w:spacing w:val="-1"/>
          <w:sz w:val="24"/>
          <w:szCs w:val="24"/>
        </w:rPr>
        <w:t xml:space="preserve">partial </w:t>
      </w:r>
      <w:r w:rsidRPr="00CA0A7D">
        <w:rPr>
          <w:rFonts w:ascii="Times New Roman" w:eastAsia="Times New Roman" w:hAnsi="Times New Roman" w:cs="Times New Roman"/>
          <w:spacing w:val="-1"/>
          <w:sz w:val="24"/>
          <w:szCs w:val="24"/>
        </w:rPr>
        <w:t xml:space="preserve">compliance with this </w:t>
      </w:r>
      <w:r w:rsidR="0033619E" w:rsidRPr="00CA0A7D">
        <w:rPr>
          <w:rFonts w:ascii="Times New Roman" w:eastAsia="Times New Roman" w:hAnsi="Times New Roman" w:cs="Times New Roman"/>
          <w:spacing w:val="-1"/>
          <w:sz w:val="24"/>
          <w:szCs w:val="24"/>
        </w:rPr>
        <w:t>A</w:t>
      </w:r>
      <w:r w:rsidRPr="00CA0A7D">
        <w:rPr>
          <w:rFonts w:ascii="Times New Roman" w:eastAsia="Times New Roman" w:hAnsi="Times New Roman" w:cs="Times New Roman"/>
          <w:spacing w:val="-1"/>
          <w:sz w:val="24"/>
          <w:szCs w:val="24"/>
        </w:rPr>
        <w:t xml:space="preserve">ct. </w:t>
      </w:r>
      <w:r w:rsidR="00BF350E">
        <w:rPr>
          <w:rFonts w:ascii="Times New Roman" w:eastAsia="Times New Roman" w:hAnsi="Times New Roman" w:cs="Times New Roman"/>
          <w:spacing w:val="-1"/>
          <w:sz w:val="24"/>
          <w:szCs w:val="24"/>
        </w:rPr>
        <w:t xml:space="preserve">After the draft SEA/IS is circulated for public review and all comments received are considered and addressed, as appropriate, in the final SEA/IS, USACE </w:t>
      </w:r>
      <w:r w:rsidR="00AD6D82">
        <w:rPr>
          <w:rFonts w:ascii="Times New Roman" w:eastAsia="Times New Roman" w:hAnsi="Times New Roman" w:cs="Times New Roman"/>
          <w:spacing w:val="-1"/>
          <w:sz w:val="24"/>
          <w:szCs w:val="24"/>
        </w:rPr>
        <w:t xml:space="preserve">would </w:t>
      </w:r>
      <w:r w:rsidR="00BF350E">
        <w:rPr>
          <w:rFonts w:ascii="Times New Roman" w:eastAsia="Times New Roman" w:hAnsi="Times New Roman" w:cs="Times New Roman"/>
          <w:spacing w:val="-1"/>
          <w:sz w:val="24"/>
          <w:szCs w:val="24"/>
        </w:rPr>
        <w:t xml:space="preserve">decide to either sign a </w:t>
      </w:r>
      <w:r w:rsidR="00236D99">
        <w:rPr>
          <w:rFonts w:ascii="Times New Roman" w:eastAsia="Times New Roman" w:hAnsi="Times New Roman" w:cs="Times New Roman"/>
          <w:spacing w:val="-1"/>
          <w:sz w:val="24"/>
          <w:szCs w:val="24"/>
        </w:rPr>
        <w:t xml:space="preserve">Mitigated </w:t>
      </w:r>
      <w:r w:rsidR="00BF350E">
        <w:rPr>
          <w:rFonts w:ascii="Times New Roman" w:eastAsia="Times New Roman" w:hAnsi="Times New Roman" w:cs="Times New Roman"/>
          <w:spacing w:val="-1"/>
          <w:sz w:val="24"/>
          <w:szCs w:val="24"/>
        </w:rPr>
        <w:t xml:space="preserve">FONSI or prepare an EIS for the proposed action.  Full compliance </w:t>
      </w:r>
      <w:r w:rsidR="00AD6D82">
        <w:rPr>
          <w:rFonts w:ascii="Times New Roman" w:eastAsia="Times New Roman" w:hAnsi="Times New Roman" w:cs="Times New Roman"/>
          <w:spacing w:val="-1"/>
          <w:sz w:val="24"/>
          <w:szCs w:val="24"/>
        </w:rPr>
        <w:t xml:space="preserve">would </w:t>
      </w:r>
      <w:r w:rsidR="00BF350E">
        <w:rPr>
          <w:rFonts w:ascii="Times New Roman" w:eastAsia="Times New Roman" w:hAnsi="Times New Roman" w:cs="Times New Roman"/>
          <w:spacing w:val="-1"/>
          <w:sz w:val="24"/>
          <w:szCs w:val="24"/>
        </w:rPr>
        <w:t>be achieved when either a FONSI is sig</w:t>
      </w:r>
      <w:r w:rsidR="00541EA7">
        <w:rPr>
          <w:rFonts w:ascii="Times New Roman" w:eastAsia="Times New Roman" w:hAnsi="Times New Roman" w:cs="Times New Roman"/>
          <w:spacing w:val="-1"/>
          <w:sz w:val="24"/>
          <w:szCs w:val="24"/>
        </w:rPr>
        <w:t>ned or an EIS is prepared and a</w:t>
      </w:r>
      <w:r w:rsidR="00BF350E">
        <w:rPr>
          <w:rFonts w:ascii="Times New Roman" w:eastAsia="Times New Roman" w:hAnsi="Times New Roman" w:cs="Times New Roman"/>
          <w:spacing w:val="-1"/>
          <w:sz w:val="24"/>
          <w:szCs w:val="24"/>
        </w:rPr>
        <w:t xml:space="preserve"> Record of Environmental Consideration (ROD) is signed.</w:t>
      </w:r>
    </w:p>
    <w:p w14:paraId="2BD991C0" w14:textId="77777777" w:rsidR="0018212A" w:rsidRPr="00DB261F" w:rsidRDefault="00A86E9F" w:rsidP="003A28B1">
      <w:pPr>
        <w:spacing w:line="239" w:lineRule="auto"/>
        <w:ind w:right="128" w:firstLine="720"/>
        <w:rPr>
          <w:rFonts w:ascii="Times New Roman" w:eastAsia="Times New Roman" w:hAnsi="Times New Roman" w:cs="Times New Roman"/>
          <w:b/>
          <w:bCs/>
          <w:color w:val="FF0000"/>
          <w:sz w:val="24"/>
          <w:szCs w:val="24"/>
        </w:rPr>
      </w:pPr>
      <w:r w:rsidRPr="007905ED">
        <w:rPr>
          <w:rFonts w:ascii="Times New Roman" w:eastAsia="Times New Roman" w:hAnsi="Times New Roman" w:cs="Times New Roman"/>
          <w:b/>
          <w:bCs/>
          <w:spacing w:val="-1"/>
          <w:sz w:val="24"/>
          <w:szCs w:val="24"/>
        </w:rPr>
        <w:t>National</w:t>
      </w:r>
      <w:r w:rsidRPr="007905ED">
        <w:rPr>
          <w:rFonts w:ascii="Times New Roman" w:eastAsia="Times New Roman" w:hAnsi="Times New Roman" w:cs="Times New Roman"/>
          <w:b/>
          <w:bCs/>
          <w:sz w:val="24"/>
          <w:szCs w:val="24"/>
        </w:rPr>
        <w:t xml:space="preserve"> </w:t>
      </w:r>
      <w:r w:rsidRPr="007905ED">
        <w:rPr>
          <w:rFonts w:ascii="Times New Roman" w:eastAsia="Times New Roman" w:hAnsi="Times New Roman" w:cs="Times New Roman"/>
          <w:b/>
          <w:bCs/>
          <w:spacing w:val="-1"/>
          <w:sz w:val="24"/>
          <w:szCs w:val="24"/>
        </w:rPr>
        <w:t>Historic Preservation</w:t>
      </w:r>
      <w:r w:rsidRPr="007905ED">
        <w:rPr>
          <w:rFonts w:ascii="Times New Roman" w:eastAsia="Times New Roman" w:hAnsi="Times New Roman" w:cs="Times New Roman"/>
          <w:b/>
          <w:bCs/>
          <w:sz w:val="24"/>
          <w:szCs w:val="24"/>
        </w:rPr>
        <w:t xml:space="preserve"> </w:t>
      </w:r>
      <w:r w:rsidRPr="007905ED">
        <w:rPr>
          <w:rFonts w:ascii="Times New Roman" w:eastAsia="Times New Roman" w:hAnsi="Times New Roman" w:cs="Times New Roman"/>
          <w:b/>
          <w:bCs/>
          <w:spacing w:val="-1"/>
          <w:sz w:val="24"/>
          <w:szCs w:val="24"/>
        </w:rPr>
        <w:t xml:space="preserve">Act </w:t>
      </w:r>
      <w:r w:rsidRPr="007905ED">
        <w:rPr>
          <w:rFonts w:ascii="Times New Roman" w:eastAsia="Times New Roman" w:hAnsi="Times New Roman" w:cs="Times New Roman"/>
          <w:b/>
          <w:bCs/>
          <w:sz w:val="24"/>
          <w:szCs w:val="24"/>
        </w:rPr>
        <w:t>of</w:t>
      </w:r>
      <w:r w:rsidRPr="007905ED">
        <w:rPr>
          <w:rFonts w:ascii="Times New Roman" w:eastAsia="Times New Roman" w:hAnsi="Times New Roman" w:cs="Times New Roman"/>
          <w:b/>
          <w:bCs/>
          <w:spacing w:val="1"/>
          <w:sz w:val="24"/>
          <w:szCs w:val="24"/>
        </w:rPr>
        <w:t xml:space="preserve"> </w:t>
      </w:r>
      <w:r w:rsidRPr="007905ED">
        <w:rPr>
          <w:rFonts w:ascii="Times New Roman" w:eastAsia="Times New Roman" w:hAnsi="Times New Roman" w:cs="Times New Roman"/>
          <w:b/>
          <w:bCs/>
          <w:sz w:val="24"/>
          <w:szCs w:val="24"/>
        </w:rPr>
        <w:t xml:space="preserve">1966, as </w:t>
      </w:r>
      <w:r w:rsidRPr="007905ED">
        <w:rPr>
          <w:rFonts w:ascii="Times New Roman" w:eastAsia="Times New Roman" w:hAnsi="Times New Roman" w:cs="Times New Roman"/>
          <w:b/>
          <w:bCs/>
          <w:spacing w:val="-1"/>
          <w:sz w:val="24"/>
          <w:szCs w:val="24"/>
        </w:rPr>
        <w:t>amended,</w:t>
      </w:r>
      <w:r w:rsidRPr="007905ED">
        <w:rPr>
          <w:rFonts w:ascii="Times New Roman" w:eastAsia="Times New Roman" w:hAnsi="Times New Roman" w:cs="Times New Roman"/>
          <w:b/>
          <w:bCs/>
          <w:sz w:val="24"/>
          <w:szCs w:val="24"/>
        </w:rPr>
        <w:t xml:space="preserve"> 16 </w:t>
      </w:r>
      <w:r w:rsidRPr="007905ED">
        <w:rPr>
          <w:rFonts w:ascii="Times New Roman" w:eastAsia="Times New Roman" w:hAnsi="Times New Roman" w:cs="Times New Roman"/>
          <w:b/>
          <w:bCs/>
          <w:spacing w:val="-1"/>
          <w:sz w:val="24"/>
          <w:szCs w:val="24"/>
        </w:rPr>
        <w:t>U.S.C.</w:t>
      </w:r>
      <w:r w:rsidRPr="007905ED">
        <w:rPr>
          <w:rFonts w:ascii="Times New Roman" w:eastAsia="Times New Roman" w:hAnsi="Times New Roman" w:cs="Times New Roman"/>
          <w:b/>
          <w:bCs/>
          <w:sz w:val="24"/>
          <w:szCs w:val="24"/>
        </w:rPr>
        <w:t xml:space="preserve"> § 470, </w:t>
      </w:r>
      <w:r w:rsidRPr="007905ED">
        <w:rPr>
          <w:rFonts w:ascii="Times New Roman" w:eastAsia="Times New Roman" w:hAnsi="Times New Roman" w:cs="Times New Roman"/>
          <w:b/>
          <w:bCs/>
          <w:i/>
          <w:spacing w:val="-1"/>
          <w:sz w:val="24"/>
          <w:szCs w:val="24"/>
        </w:rPr>
        <w:t>et</w:t>
      </w:r>
      <w:r w:rsidRPr="007905ED">
        <w:rPr>
          <w:rFonts w:ascii="Times New Roman" w:eastAsia="Times New Roman" w:hAnsi="Times New Roman" w:cs="Times New Roman"/>
          <w:b/>
          <w:bCs/>
          <w:i/>
          <w:spacing w:val="60"/>
          <w:sz w:val="24"/>
          <w:szCs w:val="24"/>
        </w:rPr>
        <w:t xml:space="preserve"> </w:t>
      </w:r>
      <w:r w:rsidRPr="007905ED">
        <w:rPr>
          <w:rFonts w:ascii="Times New Roman" w:eastAsia="Times New Roman" w:hAnsi="Times New Roman" w:cs="Times New Roman"/>
          <w:b/>
          <w:bCs/>
          <w:i/>
          <w:spacing w:val="-1"/>
          <w:sz w:val="24"/>
          <w:szCs w:val="24"/>
        </w:rPr>
        <w:t>seq</w:t>
      </w:r>
      <w:r w:rsidRPr="007905ED">
        <w:rPr>
          <w:rFonts w:ascii="Times New Roman" w:eastAsia="Times New Roman" w:hAnsi="Times New Roman" w:cs="Times New Roman"/>
          <w:b/>
          <w:bCs/>
          <w:spacing w:val="-1"/>
          <w:sz w:val="24"/>
          <w:szCs w:val="24"/>
        </w:rPr>
        <w:t>.</w:t>
      </w:r>
      <w:r w:rsidRPr="007905ED">
        <w:rPr>
          <w:rFonts w:ascii="Times New Roman" w:eastAsia="Times New Roman" w:hAnsi="Times New Roman" w:cs="Times New Roman"/>
          <w:b/>
          <w:bCs/>
          <w:sz w:val="24"/>
          <w:szCs w:val="24"/>
        </w:rPr>
        <w:t xml:space="preserve">  </w:t>
      </w:r>
    </w:p>
    <w:p w14:paraId="4B8EED1C" w14:textId="001ECD46" w:rsidR="001F1CEA" w:rsidRPr="001F1CEA" w:rsidRDefault="001F1CEA" w:rsidP="00725182">
      <w:pPr>
        <w:spacing w:after="120"/>
        <w:ind w:left="115" w:right="130" w:hanging="29"/>
        <w:rPr>
          <w:rFonts w:ascii="Times New Roman" w:eastAsia="Times New Roman" w:hAnsi="Times New Roman" w:cs="Times New Roman"/>
          <w:sz w:val="24"/>
          <w:szCs w:val="24"/>
        </w:rPr>
      </w:pPr>
      <w:r>
        <w:rPr>
          <w:rFonts w:ascii="Times New Roman" w:eastAsia="Times New Roman" w:hAnsi="Times New Roman" w:cs="Times New Roman"/>
          <w:i/>
          <w:spacing w:val="-1"/>
          <w:sz w:val="24"/>
          <w:szCs w:val="24"/>
        </w:rPr>
        <w:t>Full</w:t>
      </w:r>
      <w:r w:rsidR="00DC351B" w:rsidRPr="00CA0A7D">
        <w:rPr>
          <w:rFonts w:ascii="Times New Roman" w:eastAsia="Times New Roman" w:hAnsi="Times New Roman" w:cs="Times New Roman"/>
          <w:i/>
          <w:spacing w:val="-1"/>
          <w:sz w:val="24"/>
          <w:szCs w:val="24"/>
        </w:rPr>
        <w:t xml:space="preserve"> </w:t>
      </w:r>
      <w:r w:rsidR="00A86E9F" w:rsidRPr="00CA0A7D">
        <w:rPr>
          <w:rFonts w:ascii="Times New Roman" w:eastAsia="Times New Roman" w:hAnsi="Times New Roman" w:cs="Times New Roman"/>
          <w:i/>
          <w:spacing w:val="-1"/>
          <w:sz w:val="24"/>
          <w:szCs w:val="24"/>
        </w:rPr>
        <w:t>Compliance.</w:t>
      </w:r>
      <w:r w:rsidR="00A86E9F" w:rsidRPr="00CA0A7D">
        <w:rPr>
          <w:rFonts w:ascii="Times New Roman" w:eastAsia="Times New Roman" w:hAnsi="Times New Roman" w:cs="Times New Roman"/>
          <w:i/>
          <w:sz w:val="24"/>
          <w:szCs w:val="24"/>
        </w:rPr>
        <w:t xml:space="preserve">  </w:t>
      </w:r>
      <w:r w:rsidRPr="001F1CEA">
        <w:rPr>
          <w:rFonts w:ascii="Times New Roman" w:eastAsia="Times New Roman" w:hAnsi="Times New Roman" w:cs="Times New Roman"/>
          <w:sz w:val="24"/>
          <w:szCs w:val="24"/>
        </w:rPr>
        <w:t>Section 106 of the National Historic Preservation Act requires federal agencies to take into account the effects of a proposed undertaking on properties that have been determined to be eligible for listing in, or are listed in, the National Register of Hist</w:t>
      </w:r>
      <w:r w:rsidR="00815FA3">
        <w:rPr>
          <w:rFonts w:ascii="Times New Roman" w:eastAsia="Times New Roman" w:hAnsi="Times New Roman" w:cs="Times New Roman"/>
          <w:sz w:val="24"/>
          <w:szCs w:val="24"/>
        </w:rPr>
        <w:t xml:space="preserve">oric Places. </w:t>
      </w:r>
      <w:r w:rsidRPr="001F1CEA">
        <w:rPr>
          <w:rFonts w:ascii="Times New Roman" w:eastAsia="Times New Roman" w:hAnsi="Times New Roman" w:cs="Times New Roman"/>
          <w:sz w:val="24"/>
          <w:szCs w:val="24"/>
        </w:rPr>
        <w:t xml:space="preserve">USACE has concluded that there are historic properties within the APE. The </w:t>
      </w:r>
      <w:r w:rsidR="00EC27BD">
        <w:rPr>
          <w:rFonts w:ascii="Times New Roman" w:eastAsia="Times New Roman" w:hAnsi="Times New Roman" w:cs="Times New Roman"/>
          <w:sz w:val="24"/>
          <w:szCs w:val="24"/>
        </w:rPr>
        <w:t xml:space="preserve">Phases 2B and 3 </w:t>
      </w:r>
      <w:r w:rsidRPr="001F1CEA">
        <w:rPr>
          <w:rFonts w:ascii="Times New Roman" w:eastAsia="Times New Roman" w:hAnsi="Times New Roman" w:cs="Times New Roman"/>
          <w:sz w:val="24"/>
          <w:szCs w:val="24"/>
        </w:rPr>
        <w:t>Project</w:t>
      </w:r>
      <w:r w:rsidR="00EC27BD">
        <w:rPr>
          <w:rFonts w:ascii="Times New Roman" w:eastAsia="Times New Roman" w:hAnsi="Times New Roman" w:cs="Times New Roman"/>
          <w:sz w:val="24"/>
          <w:szCs w:val="24"/>
        </w:rPr>
        <w:t>,</w:t>
      </w:r>
      <w:r w:rsidRPr="001F1CEA">
        <w:rPr>
          <w:rFonts w:ascii="Times New Roman" w:eastAsia="Times New Roman" w:hAnsi="Times New Roman" w:cs="Times New Roman"/>
          <w:sz w:val="24"/>
          <w:szCs w:val="24"/>
        </w:rPr>
        <w:t xml:space="preserve"> as proposed, would not affect the characteristics that make the Marysville Ring Levee eligible for listing in the NRHP—therefore, there would be no adverse effects to any historic properties listed in, or eligible for listing in, the National Register of Historic Places. A letter to the SHPO documenting these findings was sent on January 22, 2010. In a letter dated January 27, 2010, the </w:t>
      </w:r>
      <w:r w:rsidR="002612DA">
        <w:rPr>
          <w:rFonts w:ascii="Times New Roman" w:eastAsia="Times New Roman" w:hAnsi="Times New Roman" w:cs="Times New Roman"/>
          <w:sz w:val="24"/>
          <w:szCs w:val="24"/>
        </w:rPr>
        <w:t>State Historic Preservation Officer (</w:t>
      </w:r>
      <w:r w:rsidRPr="001F1CEA">
        <w:rPr>
          <w:rFonts w:ascii="Times New Roman" w:eastAsia="Times New Roman" w:hAnsi="Times New Roman" w:cs="Times New Roman"/>
          <w:sz w:val="24"/>
          <w:szCs w:val="24"/>
        </w:rPr>
        <w:t>SHPO</w:t>
      </w:r>
      <w:r w:rsidR="002612DA">
        <w:rPr>
          <w:rFonts w:ascii="Times New Roman" w:eastAsia="Times New Roman" w:hAnsi="Times New Roman" w:cs="Times New Roman"/>
          <w:sz w:val="24"/>
          <w:szCs w:val="24"/>
        </w:rPr>
        <w:t>)</w:t>
      </w:r>
      <w:r w:rsidR="00BD7D3E">
        <w:rPr>
          <w:rFonts w:ascii="Times New Roman" w:eastAsia="Times New Roman" w:hAnsi="Times New Roman" w:cs="Times New Roman"/>
          <w:sz w:val="24"/>
          <w:szCs w:val="24"/>
        </w:rPr>
        <w:t xml:space="preserve"> concurred with </w:t>
      </w:r>
      <w:r w:rsidRPr="001F1CEA">
        <w:rPr>
          <w:rFonts w:ascii="Times New Roman" w:eastAsia="Times New Roman" w:hAnsi="Times New Roman" w:cs="Times New Roman"/>
          <w:sz w:val="24"/>
          <w:szCs w:val="24"/>
        </w:rPr>
        <w:t xml:space="preserve">USACE findings on condition of the execution of the MOA.  The MOA was executed in 2010.  </w:t>
      </w:r>
    </w:p>
    <w:p w14:paraId="263A131B" w14:textId="0B7A4916" w:rsidR="001F1CEA" w:rsidRPr="001F1CEA" w:rsidRDefault="001F1CEA" w:rsidP="00725182">
      <w:pPr>
        <w:spacing w:after="120"/>
        <w:ind w:left="115" w:right="130" w:hanging="29"/>
        <w:rPr>
          <w:rFonts w:ascii="Times New Roman" w:eastAsia="Times New Roman" w:hAnsi="Times New Roman" w:cs="Times New Roman"/>
          <w:sz w:val="24"/>
          <w:szCs w:val="24"/>
        </w:rPr>
      </w:pPr>
      <w:r w:rsidRPr="001F1CEA">
        <w:rPr>
          <w:rFonts w:ascii="Times New Roman" w:eastAsia="Times New Roman" w:hAnsi="Times New Roman" w:cs="Times New Roman"/>
          <w:sz w:val="24"/>
          <w:szCs w:val="24"/>
        </w:rPr>
        <w:t xml:space="preserve">After the original 2010 consultation on the </w:t>
      </w:r>
      <w:r w:rsidR="00EC27BD">
        <w:rPr>
          <w:rFonts w:ascii="Times New Roman" w:eastAsia="Times New Roman" w:hAnsi="Times New Roman" w:cs="Times New Roman"/>
          <w:sz w:val="24"/>
          <w:szCs w:val="24"/>
        </w:rPr>
        <w:t>MRL</w:t>
      </w:r>
      <w:r w:rsidRPr="001F1CEA">
        <w:rPr>
          <w:rFonts w:ascii="Times New Roman" w:eastAsia="Times New Roman" w:hAnsi="Times New Roman" w:cs="Times New Roman"/>
          <w:sz w:val="24"/>
          <w:szCs w:val="24"/>
        </w:rPr>
        <w:t xml:space="preserve"> Project APE</w:t>
      </w:r>
      <w:r w:rsidR="00EC27BD">
        <w:rPr>
          <w:rFonts w:ascii="Times New Roman" w:eastAsia="Times New Roman" w:hAnsi="Times New Roman" w:cs="Times New Roman"/>
          <w:sz w:val="24"/>
          <w:szCs w:val="24"/>
        </w:rPr>
        <w:t>,</w:t>
      </w:r>
      <w:r w:rsidRPr="001F1CEA">
        <w:rPr>
          <w:rFonts w:ascii="Times New Roman" w:eastAsia="Times New Roman" w:hAnsi="Times New Roman" w:cs="Times New Roman"/>
          <w:sz w:val="24"/>
          <w:szCs w:val="24"/>
        </w:rPr>
        <w:t xml:space="preserve"> additional historic property identification measures were undertaken.  These measures include an ethnographic study, an updated cultural resources inventory and geoarchaeological subsurface testing.  The additional measure were completed to update the cultural resource inventory and to address concerns regarding the potential for prehistoric sites within the APE, which were expressed by Native American tribes after Section 106 consultation was complete. As a result of the additional </w:t>
      </w:r>
      <w:r w:rsidRPr="001F1CEA">
        <w:rPr>
          <w:rFonts w:ascii="Times New Roman" w:eastAsia="Times New Roman" w:hAnsi="Times New Roman" w:cs="Times New Roman"/>
          <w:sz w:val="24"/>
          <w:szCs w:val="24"/>
        </w:rPr>
        <w:lastRenderedPageBreak/>
        <w:t xml:space="preserve">inventory and subsurface testing, ten potential historic properties were identified.  Consultation concerning these potential properties was completed in accordance with 36 CFR § 800.13, post review discoveries.  Consultation under 36 CFR § 800.13 was completed with the SHPO and two interested Native American Tribes (United Auburn Indian Community and the Enterprise Rancheria-Estom Yumeka Maidu Tribe) on November 30, 2018.  </w:t>
      </w:r>
    </w:p>
    <w:p w14:paraId="3322082A" w14:textId="77777777" w:rsidR="00B32199" w:rsidRDefault="001F1CEA" w:rsidP="001F1CEA">
      <w:pPr>
        <w:spacing w:after="120"/>
        <w:ind w:left="115" w:right="130" w:hanging="29"/>
        <w:rPr>
          <w:rFonts w:ascii="Times New Roman" w:eastAsia="Times New Roman" w:hAnsi="Times New Roman" w:cs="Times New Roman"/>
          <w:sz w:val="24"/>
          <w:szCs w:val="24"/>
        </w:rPr>
        <w:sectPr w:rsidR="00B32199" w:rsidSect="002638B6">
          <w:footerReference w:type="even" r:id="rId42"/>
          <w:footerReference w:type="default" r:id="rId43"/>
          <w:type w:val="continuous"/>
          <w:pgSz w:w="12240" w:h="15840"/>
          <w:pgMar w:top="1440" w:right="1440" w:bottom="1440" w:left="1440" w:header="720" w:footer="720" w:gutter="0"/>
          <w:pgNumType w:start="1"/>
          <w:cols w:space="720"/>
          <w:docGrid w:linePitch="299"/>
        </w:sectPr>
      </w:pPr>
      <w:r w:rsidRPr="001F1CEA">
        <w:rPr>
          <w:rFonts w:ascii="Times New Roman" w:eastAsia="Times New Roman" w:hAnsi="Times New Roman" w:cs="Times New Roman"/>
          <w:sz w:val="24"/>
          <w:szCs w:val="24"/>
        </w:rPr>
        <w:t>In accordance with 36 CFR § 800.13(b)(1), USACE has imposed conditions to ensure avoidance of effects to potential historic properties duri</w:t>
      </w:r>
      <w:r w:rsidR="00EC27BD">
        <w:rPr>
          <w:rFonts w:ascii="Times New Roman" w:eastAsia="Times New Roman" w:hAnsi="Times New Roman" w:cs="Times New Roman"/>
          <w:sz w:val="24"/>
          <w:szCs w:val="24"/>
        </w:rPr>
        <w:t>ng the levee improvement</w:t>
      </w:r>
      <w:r w:rsidRPr="001F1CEA">
        <w:rPr>
          <w:rFonts w:ascii="Times New Roman" w:eastAsia="Times New Roman" w:hAnsi="Times New Roman" w:cs="Times New Roman"/>
          <w:sz w:val="24"/>
          <w:szCs w:val="24"/>
        </w:rPr>
        <w:t xml:space="preserve">.  Moreover, no impacts will occur to any of the existing railroad grades and bridges as these are active railroad lines.  Only three of the ten potential historic properties are within construction-related activity areas associated with the MRL seepage cutoff wall construction and have the potential to be </w:t>
      </w:r>
      <w:r w:rsidR="00EC27BD">
        <w:rPr>
          <w:rFonts w:ascii="Times New Roman" w:eastAsia="Times New Roman" w:hAnsi="Times New Roman" w:cs="Times New Roman"/>
          <w:sz w:val="24"/>
          <w:szCs w:val="24"/>
        </w:rPr>
        <w:t>impacted by the Proposed Action</w:t>
      </w:r>
      <w:r w:rsidRPr="001F1CEA">
        <w:rPr>
          <w:rFonts w:ascii="Times New Roman" w:eastAsia="Times New Roman" w:hAnsi="Times New Roman" w:cs="Times New Roman"/>
          <w:sz w:val="24"/>
          <w:szCs w:val="24"/>
        </w:rPr>
        <w:t xml:space="preserve">. Imposed conditions will avoid direct impacts to these potential historic properties.  </w:t>
      </w:r>
    </w:p>
    <w:p w14:paraId="110E97C9" w14:textId="5DD2F150" w:rsidR="00A86E9F" w:rsidRPr="009141F3" w:rsidRDefault="00A86E9F" w:rsidP="003A28B1">
      <w:pPr>
        <w:spacing w:after="120"/>
        <w:ind w:right="130" w:firstLine="720"/>
        <w:rPr>
          <w:rFonts w:ascii="Times New Roman" w:eastAsia="Times New Roman" w:hAnsi="Times New Roman" w:cs="Times New Roman"/>
          <w:spacing w:val="-1"/>
          <w:sz w:val="24"/>
          <w:szCs w:val="24"/>
        </w:rPr>
      </w:pPr>
      <w:r w:rsidRPr="009141F3">
        <w:rPr>
          <w:rFonts w:ascii="Times New Roman" w:eastAsia="Times New Roman" w:hAnsi="Times New Roman" w:cs="Times New Roman"/>
          <w:b/>
          <w:bCs/>
          <w:spacing w:val="-1"/>
          <w:sz w:val="24"/>
          <w:szCs w:val="24"/>
        </w:rPr>
        <w:t>Noise Control</w:t>
      </w:r>
      <w:r w:rsidRPr="009141F3">
        <w:rPr>
          <w:rFonts w:ascii="Times New Roman" w:eastAsia="Times New Roman" w:hAnsi="Times New Roman" w:cs="Times New Roman"/>
          <w:b/>
          <w:bCs/>
          <w:sz w:val="24"/>
          <w:szCs w:val="24"/>
        </w:rPr>
        <w:t xml:space="preserve"> Act</w:t>
      </w:r>
      <w:r w:rsidRPr="009141F3">
        <w:rPr>
          <w:rFonts w:ascii="Times New Roman" w:eastAsia="Times New Roman" w:hAnsi="Times New Roman" w:cs="Times New Roman"/>
          <w:b/>
          <w:bCs/>
          <w:spacing w:val="-1"/>
          <w:sz w:val="24"/>
          <w:szCs w:val="24"/>
        </w:rPr>
        <w:t xml:space="preserve"> </w:t>
      </w:r>
      <w:r w:rsidRPr="009141F3">
        <w:rPr>
          <w:rFonts w:ascii="Times New Roman" w:eastAsia="Times New Roman" w:hAnsi="Times New Roman" w:cs="Times New Roman"/>
          <w:b/>
          <w:bCs/>
          <w:sz w:val="24"/>
          <w:szCs w:val="24"/>
        </w:rPr>
        <w:t>of</w:t>
      </w:r>
      <w:r w:rsidRPr="009141F3">
        <w:rPr>
          <w:rFonts w:ascii="Times New Roman" w:eastAsia="Times New Roman" w:hAnsi="Times New Roman" w:cs="Times New Roman"/>
          <w:b/>
          <w:bCs/>
          <w:spacing w:val="1"/>
          <w:sz w:val="24"/>
          <w:szCs w:val="24"/>
        </w:rPr>
        <w:t xml:space="preserve"> </w:t>
      </w:r>
      <w:r w:rsidRPr="009141F3">
        <w:rPr>
          <w:rFonts w:ascii="Times New Roman" w:eastAsia="Times New Roman" w:hAnsi="Times New Roman" w:cs="Times New Roman"/>
          <w:b/>
          <w:bCs/>
          <w:sz w:val="24"/>
          <w:szCs w:val="24"/>
        </w:rPr>
        <w:t xml:space="preserve">1972, 42 </w:t>
      </w:r>
      <w:r w:rsidRPr="009141F3">
        <w:rPr>
          <w:rFonts w:ascii="Times New Roman" w:eastAsia="Times New Roman" w:hAnsi="Times New Roman" w:cs="Times New Roman"/>
          <w:b/>
          <w:bCs/>
          <w:spacing w:val="-1"/>
          <w:sz w:val="24"/>
          <w:szCs w:val="24"/>
        </w:rPr>
        <w:t>U.S.C.</w:t>
      </w:r>
      <w:r w:rsidRPr="009141F3">
        <w:rPr>
          <w:rFonts w:ascii="Times New Roman" w:eastAsia="Times New Roman" w:hAnsi="Times New Roman" w:cs="Times New Roman"/>
          <w:b/>
          <w:bCs/>
          <w:sz w:val="24"/>
          <w:szCs w:val="24"/>
        </w:rPr>
        <w:t xml:space="preserve"> § 4901 </w:t>
      </w:r>
      <w:r w:rsidRPr="009141F3">
        <w:rPr>
          <w:rFonts w:ascii="Times New Roman" w:eastAsia="Times New Roman" w:hAnsi="Times New Roman" w:cs="Times New Roman"/>
          <w:b/>
          <w:bCs/>
          <w:spacing w:val="-1"/>
          <w:sz w:val="24"/>
          <w:szCs w:val="24"/>
        </w:rPr>
        <w:t>to</w:t>
      </w:r>
      <w:r w:rsidRPr="009141F3">
        <w:rPr>
          <w:rFonts w:ascii="Times New Roman" w:eastAsia="Times New Roman" w:hAnsi="Times New Roman" w:cs="Times New Roman"/>
          <w:b/>
          <w:bCs/>
          <w:sz w:val="24"/>
          <w:szCs w:val="24"/>
        </w:rPr>
        <w:t xml:space="preserve"> 4918. </w:t>
      </w:r>
      <w:r w:rsidRPr="009141F3">
        <w:rPr>
          <w:rFonts w:ascii="Times New Roman" w:eastAsia="Times New Roman" w:hAnsi="Times New Roman" w:cs="Times New Roman"/>
          <w:i/>
          <w:spacing w:val="-1"/>
          <w:sz w:val="24"/>
          <w:szCs w:val="24"/>
        </w:rPr>
        <w:t>Full</w:t>
      </w:r>
      <w:r w:rsidRPr="009141F3">
        <w:rPr>
          <w:rFonts w:ascii="Times New Roman" w:eastAsia="Times New Roman" w:hAnsi="Times New Roman" w:cs="Times New Roman"/>
          <w:i/>
          <w:sz w:val="24"/>
          <w:szCs w:val="24"/>
        </w:rPr>
        <w:t xml:space="preserve"> </w:t>
      </w:r>
      <w:r w:rsidRPr="009141F3">
        <w:rPr>
          <w:rFonts w:ascii="Times New Roman" w:eastAsia="Times New Roman" w:hAnsi="Times New Roman" w:cs="Times New Roman"/>
          <w:i/>
          <w:spacing w:val="-1"/>
          <w:sz w:val="24"/>
          <w:szCs w:val="24"/>
        </w:rPr>
        <w:t>Compliance.</w:t>
      </w:r>
      <w:r w:rsidRPr="009141F3">
        <w:rPr>
          <w:rFonts w:ascii="Times New Roman" w:eastAsia="Times New Roman" w:hAnsi="Times New Roman" w:cs="Times New Roman"/>
          <w:i/>
          <w:sz w:val="24"/>
          <w:szCs w:val="24"/>
        </w:rPr>
        <w:t xml:space="preserve"> </w:t>
      </w:r>
      <w:r w:rsidRPr="009141F3">
        <w:rPr>
          <w:rFonts w:ascii="Times New Roman" w:eastAsia="Times New Roman" w:hAnsi="Times New Roman" w:cs="Times New Roman"/>
          <w:spacing w:val="-1"/>
          <w:sz w:val="24"/>
          <w:szCs w:val="24"/>
        </w:rPr>
        <w:t xml:space="preserve">This </w:t>
      </w:r>
      <w:r w:rsidR="0033619E" w:rsidRPr="009141F3">
        <w:rPr>
          <w:rFonts w:ascii="Times New Roman" w:eastAsia="Times New Roman" w:hAnsi="Times New Roman" w:cs="Times New Roman"/>
          <w:spacing w:val="-1"/>
          <w:sz w:val="24"/>
          <w:szCs w:val="24"/>
        </w:rPr>
        <w:t>A</w:t>
      </w:r>
      <w:r w:rsidRPr="009141F3">
        <w:rPr>
          <w:rFonts w:ascii="Times New Roman" w:eastAsia="Times New Roman" w:hAnsi="Times New Roman" w:cs="Times New Roman"/>
          <w:spacing w:val="-1"/>
          <w:sz w:val="24"/>
          <w:szCs w:val="24"/>
        </w:rPr>
        <w:t>ct establishes a national policy to promote an environment for all Americans free from noise that jeopardize</w:t>
      </w:r>
      <w:r w:rsidR="0033619E" w:rsidRPr="009141F3">
        <w:rPr>
          <w:rFonts w:ascii="Times New Roman" w:eastAsia="Times New Roman" w:hAnsi="Times New Roman" w:cs="Times New Roman"/>
          <w:spacing w:val="-1"/>
          <w:sz w:val="24"/>
          <w:szCs w:val="24"/>
        </w:rPr>
        <w:t>s</w:t>
      </w:r>
      <w:r w:rsidRPr="009141F3">
        <w:rPr>
          <w:rFonts w:ascii="Times New Roman" w:eastAsia="Times New Roman" w:hAnsi="Times New Roman" w:cs="Times New Roman"/>
          <w:spacing w:val="-1"/>
          <w:sz w:val="24"/>
          <w:szCs w:val="24"/>
        </w:rPr>
        <w:t xml:space="preserve"> their health and welfare. Compliance with this </w:t>
      </w:r>
      <w:r w:rsidR="0033619E" w:rsidRPr="009141F3">
        <w:rPr>
          <w:rFonts w:ascii="Times New Roman" w:eastAsia="Times New Roman" w:hAnsi="Times New Roman" w:cs="Times New Roman"/>
          <w:spacing w:val="-1"/>
          <w:sz w:val="24"/>
          <w:szCs w:val="24"/>
        </w:rPr>
        <w:t>A</w:t>
      </w:r>
      <w:r w:rsidRPr="009141F3">
        <w:rPr>
          <w:rFonts w:ascii="Times New Roman" w:eastAsia="Times New Roman" w:hAnsi="Times New Roman" w:cs="Times New Roman"/>
          <w:spacing w:val="-1"/>
          <w:sz w:val="24"/>
          <w:szCs w:val="24"/>
        </w:rPr>
        <w:t xml:space="preserve">ct is being addressed though compliance with the Yuba County Noise Ordinance and CEQA. </w:t>
      </w:r>
    </w:p>
    <w:p w14:paraId="3CA84773" w14:textId="413E6ED5" w:rsidR="00CA0A7D" w:rsidRPr="009141F3" w:rsidRDefault="00CA0A7D" w:rsidP="009141F3">
      <w:pPr>
        <w:spacing w:after="120"/>
        <w:ind w:right="130" w:firstLine="720"/>
        <w:rPr>
          <w:rFonts w:ascii="Times New Roman"/>
          <w:spacing w:val="-1"/>
          <w:sz w:val="24"/>
        </w:rPr>
      </w:pPr>
      <w:r w:rsidRPr="009141F3">
        <w:rPr>
          <w:rFonts w:ascii="Times New Roman"/>
          <w:spacing w:val="-1"/>
          <w:sz w:val="24"/>
        </w:rPr>
        <w:t>Mitigation measures to reduce any potential effects from noise and vibration were documented in</w:t>
      </w:r>
      <w:r w:rsidR="009141F3" w:rsidRPr="009141F3">
        <w:rPr>
          <w:rFonts w:ascii="Times New Roman"/>
          <w:spacing w:val="-1"/>
          <w:sz w:val="24"/>
        </w:rPr>
        <w:t xml:space="preserve"> </w:t>
      </w:r>
      <w:r w:rsidR="009141F3" w:rsidRPr="009141F3">
        <w:rPr>
          <w:rFonts w:ascii="Times New Roman" w:eastAsia="Times New Roman" w:hAnsi="Times New Roman" w:cs="Times New Roman"/>
          <w:spacing w:val="-1"/>
          <w:sz w:val="24"/>
          <w:szCs w:val="24"/>
        </w:rPr>
        <w:t>Section 3.3.8 of the 2010 EA/IS (USACE, 2010)</w:t>
      </w:r>
      <w:r w:rsidRPr="009141F3">
        <w:rPr>
          <w:rFonts w:ascii="Times New Roman"/>
          <w:spacing w:val="-1"/>
          <w:sz w:val="24"/>
        </w:rPr>
        <w:t xml:space="preserve"> and </w:t>
      </w:r>
      <w:r w:rsidR="00AD6D82">
        <w:rPr>
          <w:rFonts w:ascii="Times New Roman"/>
          <w:spacing w:val="-1"/>
          <w:sz w:val="24"/>
        </w:rPr>
        <w:t xml:space="preserve">would </w:t>
      </w:r>
      <w:r w:rsidRPr="009141F3">
        <w:rPr>
          <w:rFonts w:ascii="Times New Roman"/>
          <w:spacing w:val="-1"/>
          <w:sz w:val="24"/>
        </w:rPr>
        <w:t xml:space="preserve">be incorporated during </w:t>
      </w:r>
      <w:r w:rsidR="00EC27BD">
        <w:rPr>
          <w:rFonts w:ascii="Times New Roman"/>
          <w:spacing w:val="-1"/>
          <w:sz w:val="24"/>
        </w:rPr>
        <w:t>construction</w:t>
      </w:r>
      <w:r w:rsidRPr="009141F3">
        <w:rPr>
          <w:rFonts w:ascii="Times New Roman"/>
          <w:spacing w:val="-1"/>
          <w:sz w:val="24"/>
        </w:rPr>
        <w:t>.</w:t>
      </w:r>
      <w:r w:rsidR="009141F3" w:rsidRPr="009141F3">
        <w:rPr>
          <w:rFonts w:ascii="Times New Roman"/>
          <w:spacing w:val="-1"/>
          <w:sz w:val="24"/>
        </w:rPr>
        <w:t xml:space="preserve"> There is night work associated with the Proposed Action, the Contractor </w:t>
      </w:r>
      <w:r w:rsidR="00AD6D82">
        <w:rPr>
          <w:rFonts w:ascii="Times New Roman"/>
          <w:spacing w:val="-1"/>
          <w:sz w:val="24"/>
        </w:rPr>
        <w:t xml:space="preserve">would </w:t>
      </w:r>
      <w:r w:rsidR="009141F3" w:rsidRPr="009141F3">
        <w:rPr>
          <w:rFonts w:ascii="Times New Roman"/>
          <w:spacing w:val="-1"/>
          <w:sz w:val="24"/>
        </w:rPr>
        <w:t>be responsible for obtaining a permit from the Director of the Planning and Building Services Department prior to initiation of construction.</w:t>
      </w:r>
      <w:r w:rsidRPr="009141F3">
        <w:rPr>
          <w:rFonts w:ascii="Times New Roman"/>
          <w:spacing w:val="-1"/>
          <w:sz w:val="24"/>
        </w:rPr>
        <w:t xml:space="preserve"> </w:t>
      </w:r>
    </w:p>
    <w:p w14:paraId="77E1C4B8" w14:textId="09F8791E" w:rsidR="00A86E9F" w:rsidRDefault="00A86E9F" w:rsidP="003A28B1">
      <w:pPr>
        <w:spacing w:after="120"/>
        <w:ind w:right="130" w:firstLine="720"/>
        <w:rPr>
          <w:rFonts w:ascii="Times New Roman" w:eastAsia="Times New Roman" w:hAnsi="Times New Roman" w:cs="Times New Roman"/>
          <w:spacing w:val="-1"/>
          <w:sz w:val="24"/>
          <w:szCs w:val="24"/>
        </w:rPr>
      </w:pPr>
      <w:r w:rsidRPr="003A6E75">
        <w:rPr>
          <w:rFonts w:ascii="Times New Roman" w:eastAsia="Times New Roman" w:hAnsi="Times New Roman" w:cs="Times New Roman"/>
          <w:b/>
          <w:bCs/>
          <w:sz w:val="24"/>
          <w:szCs w:val="24"/>
        </w:rPr>
        <w:t xml:space="preserve">Wild </w:t>
      </w:r>
      <w:r w:rsidRPr="003A6E75">
        <w:rPr>
          <w:rFonts w:ascii="Times New Roman" w:eastAsia="Times New Roman" w:hAnsi="Times New Roman" w:cs="Times New Roman"/>
          <w:b/>
          <w:bCs/>
          <w:spacing w:val="-1"/>
          <w:sz w:val="24"/>
          <w:szCs w:val="24"/>
        </w:rPr>
        <w:t>and</w:t>
      </w:r>
      <w:r w:rsidRPr="003A6E75">
        <w:rPr>
          <w:rFonts w:ascii="Times New Roman" w:eastAsia="Times New Roman" w:hAnsi="Times New Roman" w:cs="Times New Roman"/>
          <w:b/>
          <w:bCs/>
          <w:sz w:val="24"/>
          <w:szCs w:val="24"/>
        </w:rPr>
        <w:t xml:space="preserve"> </w:t>
      </w:r>
      <w:r w:rsidRPr="003A6E75">
        <w:rPr>
          <w:rFonts w:ascii="Times New Roman" w:eastAsia="Times New Roman" w:hAnsi="Times New Roman" w:cs="Times New Roman"/>
          <w:b/>
          <w:bCs/>
          <w:spacing w:val="-1"/>
          <w:sz w:val="24"/>
          <w:szCs w:val="24"/>
        </w:rPr>
        <w:t>Scenic Rivers</w:t>
      </w:r>
      <w:r w:rsidRPr="003A6E75">
        <w:rPr>
          <w:rFonts w:ascii="Times New Roman" w:eastAsia="Times New Roman" w:hAnsi="Times New Roman" w:cs="Times New Roman"/>
          <w:b/>
          <w:bCs/>
          <w:sz w:val="24"/>
          <w:szCs w:val="24"/>
        </w:rPr>
        <w:t xml:space="preserve"> </w:t>
      </w:r>
      <w:r w:rsidRPr="003A6E75">
        <w:rPr>
          <w:rFonts w:ascii="Times New Roman" w:eastAsia="Times New Roman" w:hAnsi="Times New Roman" w:cs="Times New Roman"/>
          <w:b/>
          <w:bCs/>
          <w:spacing w:val="-1"/>
          <w:sz w:val="24"/>
          <w:szCs w:val="24"/>
        </w:rPr>
        <w:t>Act,</w:t>
      </w:r>
      <w:r w:rsidRPr="003A6E75">
        <w:rPr>
          <w:rFonts w:ascii="Times New Roman" w:eastAsia="Times New Roman" w:hAnsi="Times New Roman" w:cs="Times New Roman"/>
          <w:b/>
          <w:bCs/>
          <w:sz w:val="24"/>
          <w:szCs w:val="24"/>
        </w:rPr>
        <w:t xml:space="preserve"> 16 </w:t>
      </w:r>
      <w:r w:rsidRPr="003A6E75">
        <w:rPr>
          <w:rFonts w:ascii="Times New Roman" w:eastAsia="Times New Roman" w:hAnsi="Times New Roman" w:cs="Times New Roman"/>
          <w:b/>
          <w:bCs/>
          <w:spacing w:val="-1"/>
          <w:sz w:val="24"/>
          <w:szCs w:val="24"/>
        </w:rPr>
        <w:t>U.S.C.</w:t>
      </w:r>
      <w:r w:rsidRPr="003A6E75">
        <w:rPr>
          <w:rFonts w:ascii="Times New Roman" w:eastAsia="Times New Roman" w:hAnsi="Times New Roman" w:cs="Times New Roman"/>
          <w:b/>
          <w:bCs/>
          <w:sz w:val="24"/>
          <w:szCs w:val="24"/>
        </w:rPr>
        <w:t xml:space="preserve"> § 1271 </w:t>
      </w:r>
      <w:r w:rsidRPr="003A6E75">
        <w:rPr>
          <w:rFonts w:ascii="Times New Roman" w:eastAsia="Times New Roman" w:hAnsi="Times New Roman" w:cs="Times New Roman"/>
          <w:b/>
          <w:bCs/>
          <w:i/>
          <w:spacing w:val="-1"/>
          <w:sz w:val="24"/>
          <w:szCs w:val="24"/>
        </w:rPr>
        <w:t>et</w:t>
      </w:r>
      <w:r w:rsidRPr="003A6E75">
        <w:rPr>
          <w:rFonts w:ascii="Times New Roman" w:eastAsia="Times New Roman" w:hAnsi="Times New Roman" w:cs="Times New Roman"/>
          <w:b/>
          <w:bCs/>
          <w:i/>
          <w:spacing w:val="2"/>
          <w:sz w:val="24"/>
          <w:szCs w:val="24"/>
        </w:rPr>
        <w:t xml:space="preserve"> </w:t>
      </w:r>
      <w:r w:rsidRPr="003A6E75">
        <w:rPr>
          <w:rFonts w:ascii="Times New Roman" w:eastAsia="Times New Roman" w:hAnsi="Times New Roman" w:cs="Times New Roman"/>
          <w:b/>
          <w:bCs/>
          <w:i/>
          <w:spacing w:val="-1"/>
          <w:sz w:val="24"/>
          <w:szCs w:val="24"/>
        </w:rPr>
        <w:t>seq</w:t>
      </w:r>
      <w:r w:rsidRPr="003A6E75">
        <w:rPr>
          <w:rFonts w:ascii="Times New Roman" w:eastAsia="Times New Roman" w:hAnsi="Times New Roman" w:cs="Times New Roman"/>
          <w:b/>
          <w:bCs/>
          <w:spacing w:val="-1"/>
          <w:sz w:val="24"/>
          <w:szCs w:val="24"/>
        </w:rPr>
        <w:t>.</w:t>
      </w:r>
      <w:r w:rsidRPr="003A6E75">
        <w:rPr>
          <w:rFonts w:ascii="Times New Roman" w:eastAsia="Times New Roman" w:hAnsi="Times New Roman" w:cs="Times New Roman"/>
          <w:b/>
          <w:bCs/>
          <w:sz w:val="24"/>
          <w:szCs w:val="24"/>
        </w:rPr>
        <w:t xml:space="preserve">  </w:t>
      </w:r>
      <w:r w:rsidRPr="003A6E75">
        <w:rPr>
          <w:rFonts w:ascii="Times New Roman" w:eastAsia="Times New Roman" w:hAnsi="Times New Roman" w:cs="Times New Roman"/>
          <w:i/>
          <w:spacing w:val="-1"/>
          <w:sz w:val="24"/>
          <w:szCs w:val="24"/>
        </w:rPr>
        <w:t>Full</w:t>
      </w:r>
      <w:r w:rsidRPr="003A6E75">
        <w:rPr>
          <w:rFonts w:ascii="Times New Roman" w:eastAsia="Times New Roman" w:hAnsi="Times New Roman" w:cs="Times New Roman"/>
          <w:i/>
          <w:sz w:val="24"/>
          <w:szCs w:val="24"/>
        </w:rPr>
        <w:t xml:space="preserve"> </w:t>
      </w:r>
      <w:r w:rsidRPr="003A6E75">
        <w:rPr>
          <w:rFonts w:ascii="Times New Roman" w:eastAsia="Times New Roman" w:hAnsi="Times New Roman" w:cs="Times New Roman"/>
          <w:i/>
          <w:spacing w:val="-1"/>
          <w:sz w:val="24"/>
          <w:szCs w:val="24"/>
        </w:rPr>
        <w:t>Compliance</w:t>
      </w:r>
      <w:r w:rsidRPr="003A6E75">
        <w:rPr>
          <w:rFonts w:ascii="Times New Roman" w:eastAsia="Times New Roman" w:hAnsi="Times New Roman" w:cs="Times New Roman"/>
          <w:spacing w:val="-1"/>
          <w:sz w:val="24"/>
          <w:szCs w:val="24"/>
        </w:rPr>
        <w:t>.</w:t>
      </w:r>
      <w:r w:rsidR="0033619E" w:rsidRPr="003A6E75">
        <w:rPr>
          <w:rFonts w:ascii="Times New Roman" w:eastAsia="Times New Roman" w:hAnsi="Times New Roman" w:cs="Times New Roman"/>
          <w:sz w:val="24"/>
          <w:szCs w:val="24"/>
        </w:rPr>
        <w:t xml:space="preserve"> </w:t>
      </w:r>
      <w:r w:rsidRPr="003A6E75">
        <w:rPr>
          <w:rFonts w:ascii="Times New Roman" w:eastAsia="Times New Roman" w:hAnsi="Times New Roman" w:cs="Times New Roman"/>
          <w:spacing w:val="-1"/>
          <w:sz w:val="24"/>
          <w:szCs w:val="24"/>
        </w:rPr>
        <w:t>There</w:t>
      </w:r>
      <w:r w:rsidR="009141F3" w:rsidRPr="003A6E75">
        <w:rPr>
          <w:rFonts w:ascii="Times New Roman" w:eastAsia="Times New Roman" w:hAnsi="Times New Roman" w:cs="Times New Roman"/>
          <w:spacing w:val="-1"/>
          <w:sz w:val="24"/>
          <w:szCs w:val="24"/>
        </w:rPr>
        <w:t xml:space="preserve"> </w:t>
      </w:r>
      <w:r w:rsidRPr="003A6E75">
        <w:rPr>
          <w:rFonts w:ascii="Times New Roman" w:eastAsia="Times New Roman" w:hAnsi="Times New Roman" w:cs="Times New Roman"/>
          <w:spacing w:val="-1"/>
          <w:sz w:val="24"/>
          <w:szCs w:val="24"/>
        </w:rPr>
        <w:t>are no components of the Federal Wild and Scenic River system in the Project Area.</w:t>
      </w:r>
    </w:p>
    <w:p w14:paraId="1DE998E3" w14:textId="015613F3" w:rsidR="001F1CEA" w:rsidRPr="008D345A" w:rsidRDefault="001F1CEA" w:rsidP="001F1CEA">
      <w:pPr>
        <w:spacing w:after="120"/>
        <w:ind w:right="130" w:firstLine="720"/>
        <w:rPr>
          <w:rFonts w:ascii="Times New Roman" w:eastAsia="Times New Roman" w:hAnsi="Times New Roman" w:cs="Times New Roman"/>
          <w:sz w:val="24"/>
          <w:szCs w:val="24"/>
        </w:rPr>
      </w:pPr>
      <w:r w:rsidRPr="008D345A">
        <w:rPr>
          <w:rFonts w:ascii="Times New Roman"/>
          <w:b/>
          <w:spacing w:val="-1"/>
          <w:sz w:val="24"/>
        </w:rPr>
        <w:t xml:space="preserve">Executive Order </w:t>
      </w:r>
      <w:r>
        <w:rPr>
          <w:rFonts w:ascii="Times New Roman"/>
          <w:b/>
          <w:sz w:val="24"/>
        </w:rPr>
        <w:t>13007</w:t>
      </w:r>
      <w:r w:rsidRPr="008D345A">
        <w:rPr>
          <w:rFonts w:ascii="Times New Roman"/>
          <w:b/>
          <w:sz w:val="24"/>
        </w:rPr>
        <w:t>,</w:t>
      </w:r>
      <w:r w:rsidRPr="008D345A">
        <w:rPr>
          <w:rFonts w:ascii="Times New Roman"/>
          <w:b/>
          <w:spacing w:val="2"/>
          <w:sz w:val="24"/>
        </w:rPr>
        <w:t xml:space="preserve"> </w:t>
      </w:r>
      <w:r>
        <w:rPr>
          <w:rFonts w:ascii="Times New Roman"/>
          <w:b/>
          <w:spacing w:val="-1"/>
          <w:sz w:val="24"/>
        </w:rPr>
        <w:t>Indian Sacred Sites; Indian Trusts Act</w:t>
      </w:r>
      <w:r w:rsidRPr="008D345A">
        <w:rPr>
          <w:rFonts w:ascii="Times New Roman"/>
          <w:b/>
          <w:spacing w:val="-1"/>
          <w:sz w:val="24"/>
        </w:rPr>
        <w:t>.</w:t>
      </w:r>
      <w:r w:rsidRPr="008D345A">
        <w:rPr>
          <w:rFonts w:ascii="Times New Roman"/>
          <w:b/>
          <w:sz w:val="24"/>
        </w:rPr>
        <w:t xml:space="preserve">  </w:t>
      </w:r>
      <w:r w:rsidRPr="008D345A">
        <w:rPr>
          <w:rFonts w:ascii="Times New Roman"/>
          <w:i/>
          <w:spacing w:val="-1"/>
          <w:sz w:val="24"/>
        </w:rPr>
        <w:t>Compliance.</w:t>
      </w:r>
      <w:r w:rsidRPr="008D345A">
        <w:rPr>
          <w:rFonts w:ascii="Times New Roman"/>
          <w:spacing w:val="-1"/>
          <w:sz w:val="24"/>
        </w:rPr>
        <w:t xml:space="preserve"> </w:t>
      </w:r>
    </w:p>
    <w:p w14:paraId="36F2DBDE" w14:textId="1DA56765" w:rsidR="001F1CEA" w:rsidRPr="001670E8" w:rsidRDefault="001F1CEA" w:rsidP="00565218">
      <w:pPr>
        <w:spacing w:after="120"/>
        <w:ind w:right="130" w:firstLine="720"/>
        <w:rPr>
          <w:rFonts w:ascii="Times New Roman" w:eastAsia="Times New Roman" w:hAnsi="Times New Roman" w:cs="Times New Roman"/>
          <w:sz w:val="24"/>
          <w:szCs w:val="24"/>
        </w:rPr>
      </w:pPr>
      <w:r w:rsidRPr="008D345A">
        <w:rPr>
          <w:rFonts w:ascii="Times New Roman"/>
          <w:b/>
          <w:spacing w:val="-1"/>
          <w:sz w:val="24"/>
        </w:rPr>
        <w:t xml:space="preserve">Executive Order </w:t>
      </w:r>
      <w:r>
        <w:rPr>
          <w:rFonts w:ascii="Times New Roman"/>
          <w:b/>
          <w:sz w:val="24"/>
        </w:rPr>
        <w:t>13175</w:t>
      </w:r>
      <w:r w:rsidRPr="008D345A">
        <w:rPr>
          <w:rFonts w:ascii="Times New Roman"/>
          <w:b/>
          <w:sz w:val="24"/>
        </w:rPr>
        <w:t>,</w:t>
      </w:r>
      <w:r w:rsidRPr="008D345A">
        <w:rPr>
          <w:rFonts w:ascii="Times New Roman"/>
          <w:b/>
          <w:spacing w:val="2"/>
          <w:sz w:val="24"/>
        </w:rPr>
        <w:t xml:space="preserve"> </w:t>
      </w:r>
      <w:r>
        <w:rPr>
          <w:rFonts w:ascii="Times New Roman"/>
          <w:b/>
          <w:spacing w:val="-1"/>
          <w:sz w:val="24"/>
        </w:rPr>
        <w:t xml:space="preserve">Consultation with Tribal Governments. </w:t>
      </w:r>
      <w:r>
        <w:rPr>
          <w:rFonts w:ascii="Times New Roman"/>
          <w:i/>
          <w:spacing w:val="-1"/>
          <w:sz w:val="24"/>
        </w:rPr>
        <w:t>Compliance.</w:t>
      </w:r>
      <w:r w:rsidRPr="008D345A">
        <w:rPr>
          <w:rFonts w:ascii="Times New Roman"/>
          <w:spacing w:val="-1"/>
          <w:sz w:val="24"/>
        </w:rPr>
        <w:t xml:space="preserve"> </w:t>
      </w:r>
    </w:p>
    <w:p w14:paraId="2B44CAB8" w14:textId="2AC952C7" w:rsidR="00A86E9F" w:rsidRPr="00F61206" w:rsidRDefault="00A86E9F" w:rsidP="00190210">
      <w:pPr>
        <w:pStyle w:val="Heading3"/>
        <w:tabs>
          <w:tab w:val="left" w:pos="1080"/>
        </w:tabs>
        <w:spacing w:after="120"/>
        <w:ind w:left="720"/>
        <w:rPr>
          <w:rFonts w:cs="Times New Roman"/>
        </w:rPr>
      </w:pPr>
      <w:bookmarkStart w:id="36" w:name="_Toc501017907"/>
      <w:bookmarkStart w:id="37" w:name="_Toc2674509"/>
      <w:r w:rsidRPr="00F61206">
        <w:rPr>
          <w:rFonts w:cs="Times New Roman"/>
        </w:rPr>
        <w:t>1.</w:t>
      </w:r>
      <w:r w:rsidR="000402D8" w:rsidRPr="00F61206">
        <w:rPr>
          <w:rFonts w:cs="Times New Roman"/>
        </w:rPr>
        <w:t>6</w:t>
      </w:r>
      <w:r w:rsidRPr="00F61206">
        <w:rPr>
          <w:rFonts w:cs="Times New Roman"/>
        </w:rPr>
        <w:t>.2</w:t>
      </w:r>
      <w:r w:rsidRPr="00F61206">
        <w:rPr>
          <w:rFonts w:cs="Times New Roman"/>
        </w:rPr>
        <w:tab/>
      </w:r>
      <w:r w:rsidR="00D53C57" w:rsidRPr="00F61206">
        <w:rPr>
          <w:rFonts w:cs="Times New Roman"/>
        </w:rPr>
        <w:tab/>
      </w:r>
      <w:r w:rsidRPr="00F61206">
        <w:rPr>
          <w:rFonts w:cs="Times New Roman"/>
        </w:rPr>
        <w:t xml:space="preserve">State </w:t>
      </w:r>
      <w:r w:rsidR="00D53C57" w:rsidRPr="00F61206">
        <w:rPr>
          <w:rFonts w:cs="Times New Roman"/>
        </w:rPr>
        <w:t xml:space="preserve">of California </w:t>
      </w:r>
      <w:r w:rsidRPr="00F61206">
        <w:rPr>
          <w:rFonts w:cs="Times New Roman"/>
        </w:rPr>
        <w:t>Requirements</w:t>
      </w:r>
      <w:bookmarkEnd w:id="36"/>
      <w:bookmarkEnd w:id="37"/>
    </w:p>
    <w:p w14:paraId="6F36F5F0" w14:textId="67062E54" w:rsidR="00D53C57" w:rsidRDefault="00D53C57" w:rsidP="003A28B1">
      <w:pPr>
        <w:spacing w:after="120"/>
        <w:ind w:right="115" w:firstLine="720"/>
        <w:rPr>
          <w:rFonts w:ascii="Times New Roman" w:eastAsia="Times New Roman" w:hAnsi="Times New Roman" w:cs="Times New Roman"/>
          <w:spacing w:val="-1"/>
          <w:sz w:val="24"/>
          <w:szCs w:val="24"/>
        </w:rPr>
      </w:pPr>
      <w:r w:rsidRPr="00C605EA">
        <w:rPr>
          <w:rFonts w:ascii="Times New Roman" w:eastAsia="Times New Roman" w:hAnsi="Times New Roman" w:cs="Times New Roman"/>
          <w:b/>
          <w:bCs/>
          <w:spacing w:val="-1"/>
          <w:sz w:val="24"/>
          <w:szCs w:val="24"/>
        </w:rPr>
        <w:t>California</w:t>
      </w:r>
      <w:r w:rsidRPr="00C605EA">
        <w:rPr>
          <w:rFonts w:ascii="Times New Roman" w:eastAsia="Times New Roman" w:hAnsi="Times New Roman" w:cs="Times New Roman"/>
          <w:b/>
          <w:bCs/>
          <w:sz w:val="24"/>
          <w:szCs w:val="24"/>
        </w:rPr>
        <w:t xml:space="preserve"> </w:t>
      </w:r>
      <w:r w:rsidRPr="00C605EA">
        <w:rPr>
          <w:rFonts w:ascii="Times New Roman" w:eastAsia="Times New Roman" w:hAnsi="Times New Roman" w:cs="Times New Roman"/>
          <w:b/>
          <w:bCs/>
          <w:spacing w:val="-1"/>
          <w:sz w:val="24"/>
          <w:szCs w:val="24"/>
        </w:rPr>
        <w:t>Clean</w:t>
      </w:r>
      <w:r w:rsidRPr="00C605EA">
        <w:rPr>
          <w:rFonts w:ascii="Times New Roman" w:eastAsia="Times New Roman" w:hAnsi="Times New Roman" w:cs="Times New Roman"/>
          <w:b/>
          <w:bCs/>
          <w:sz w:val="24"/>
          <w:szCs w:val="24"/>
        </w:rPr>
        <w:t xml:space="preserve"> </w:t>
      </w:r>
      <w:r w:rsidRPr="00C605EA">
        <w:rPr>
          <w:rFonts w:ascii="Times New Roman" w:eastAsia="Times New Roman" w:hAnsi="Times New Roman" w:cs="Times New Roman"/>
          <w:b/>
          <w:bCs/>
          <w:spacing w:val="-1"/>
          <w:sz w:val="24"/>
          <w:szCs w:val="24"/>
        </w:rPr>
        <w:t xml:space="preserve">Air Act </w:t>
      </w:r>
      <w:r w:rsidRPr="00C605EA">
        <w:rPr>
          <w:rFonts w:ascii="Times New Roman" w:eastAsia="Times New Roman" w:hAnsi="Times New Roman" w:cs="Times New Roman"/>
          <w:b/>
          <w:bCs/>
          <w:sz w:val="24"/>
          <w:szCs w:val="24"/>
        </w:rPr>
        <w:t>of</w:t>
      </w:r>
      <w:r w:rsidRPr="00C605EA">
        <w:rPr>
          <w:rFonts w:ascii="Times New Roman" w:eastAsia="Times New Roman" w:hAnsi="Times New Roman" w:cs="Times New Roman"/>
          <w:b/>
          <w:bCs/>
          <w:spacing w:val="1"/>
          <w:sz w:val="24"/>
          <w:szCs w:val="24"/>
        </w:rPr>
        <w:t xml:space="preserve"> </w:t>
      </w:r>
      <w:r w:rsidRPr="00C605EA">
        <w:rPr>
          <w:rFonts w:ascii="Times New Roman" w:eastAsia="Times New Roman" w:hAnsi="Times New Roman" w:cs="Times New Roman"/>
          <w:b/>
          <w:bCs/>
          <w:sz w:val="24"/>
          <w:szCs w:val="24"/>
        </w:rPr>
        <w:t xml:space="preserve">1988, </w:t>
      </w:r>
      <w:r w:rsidRPr="00C605EA">
        <w:rPr>
          <w:rFonts w:ascii="Times New Roman" w:eastAsia="Times New Roman" w:hAnsi="Times New Roman" w:cs="Times New Roman"/>
          <w:b/>
          <w:bCs/>
          <w:spacing w:val="-1"/>
          <w:sz w:val="24"/>
          <w:szCs w:val="24"/>
        </w:rPr>
        <w:t>California</w:t>
      </w:r>
      <w:r w:rsidRPr="00C605EA">
        <w:rPr>
          <w:rFonts w:ascii="Times New Roman" w:eastAsia="Times New Roman" w:hAnsi="Times New Roman" w:cs="Times New Roman"/>
          <w:b/>
          <w:bCs/>
          <w:sz w:val="24"/>
          <w:szCs w:val="24"/>
        </w:rPr>
        <w:t xml:space="preserve"> </w:t>
      </w:r>
      <w:r w:rsidRPr="00C605EA">
        <w:rPr>
          <w:rFonts w:ascii="Times New Roman" w:eastAsia="Times New Roman" w:hAnsi="Times New Roman" w:cs="Times New Roman"/>
          <w:b/>
          <w:bCs/>
          <w:spacing w:val="-1"/>
          <w:sz w:val="24"/>
          <w:szCs w:val="24"/>
        </w:rPr>
        <w:t>Health</w:t>
      </w:r>
      <w:r w:rsidRPr="00C605EA">
        <w:rPr>
          <w:rFonts w:ascii="Times New Roman" w:eastAsia="Times New Roman" w:hAnsi="Times New Roman" w:cs="Times New Roman"/>
          <w:b/>
          <w:bCs/>
          <w:sz w:val="24"/>
          <w:szCs w:val="24"/>
        </w:rPr>
        <w:t xml:space="preserve"> and </w:t>
      </w:r>
      <w:r w:rsidRPr="00C605EA">
        <w:rPr>
          <w:rFonts w:ascii="Times New Roman" w:eastAsia="Times New Roman" w:hAnsi="Times New Roman" w:cs="Times New Roman"/>
          <w:b/>
          <w:bCs/>
          <w:spacing w:val="-1"/>
          <w:sz w:val="24"/>
          <w:szCs w:val="24"/>
        </w:rPr>
        <w:t>Safety</w:t>
      </w:r>
      <w:r w:rsidRPr="00C605EA">
        <w:rPr>
          <w:rFonts w:ascii="Times New Roman" w:eastAsia="Times New Roman" w:hAnsi="Times New Roman" w:cs="Times New Roman"/>
          <w:b/>
          <w:bCs/>
          <w:sz w:val="24"/>
          <w:szCs w:val="24"/>
        </w:rPr>
        <w:t xml:space="preserve"> </w:t>
      </w:r>
      <w:r w:rsidRPr="00C605EA">
        <w:rPr>
          <w:rFonts w:ascii="Times New Roman" w:eastAsia="Times New Roman" w:hAnsi="Times New Roman" w:cs="Times New Roman"/>
          <w:b/>
          <w:bCs/>
          <w:spacing w:val="-1"/>
          <w:sz w:val="24"/>
          <w:szCs w:val="24"/>
        </w:rPr>
        <w:t xml:space="preserve">Code </w:t>
      </w:r>
      <w:r w:rsidRPr="00C605EA">
        <w:rPr>
          <w:rFonts w:ascii="Times New Roman" w:eastAsia="Times New Roman" w:hAnsi="Times New Roman" w:cs="Times New Roman"/>
          <w:b/>
          <w:bCs/>
          <w:sz w:val="24"/>
          <w:szCs w:val="24"/>
        </w:rPr>
        <w:t>§ 40910,</w:t>
      </w:r>
      <w:r w:rsidRPr="00C605EA">
        <w:rPr>
          <w:rFonts w:ascii="Times New Roman" w:eastAsia="Times New Roman" w:hAnsi="Times New Roman" w:cs="Times New Roman"/>
          <w:b/>
          <w:bCs/>
          <w:spacing w:val="63"/>
          <w:sz w:val="24"/>
          <w:szCs w:val="24"/>
        </w:rPr>
        <w:t xml:space="preserve"> </w:t>
      </w:r>
      <w:r w:rsidRPr="00C605EA">
        <w:rPr>
          <w:rFonts w:ascii="Times New Roman" w:eastAsia="Times New Roman" w:hAnsi="Times New Roman" w:cs="Times New Roman"/>
          <w:b/>
          <w:bCs/>
          <w:i/>
          <w:spacing w:val="-1"/>
          <w:sz w:val="24"/>
          <w:szCs w:val="24"/>
        </w:rPr>
        <w:t>et</w:t>
      </w:r>
      <w:r w:rsidRPr="00C605EA">
        <w:rPr>
          <w:rFonts w:ascii="Times New Roman" w:eastAsia="Times New Roman" w:hAnsi="Times New Roman" w:cs="Times New Roman"/>
          <w:b/>
          <w:bCs/>
          <w:i/>
          <w:sz w:val="24"/>
          <w:szCs w:val="24"/>
        </w:rPr>
        <w:t xml:space="preserve"> </w:t>
      </w:r>
      <w:r w:rsidRPr="00C605EA">
        <w:rPr>
          <w:rFonts w:ascii="Times New Roman" w:eastAsia="Times New Roman" w:hAnsi="Times New Roman" w:cs="Times New Roman"/>
          <w:b/>
          <w:bCs/>
          <w:i/>
          <w:spacing w:val="-1"/>
          <w:sz w:val="24"/>
          <w:szCs w:val="24"/>
        </w:rPr>
        <w:t>seq</w:t>
      </w:r>
      <w:r w:rsidRPr="00C605EA">
        <w:rPr>
          <w:rFonts w:ascii="Times New Roman" w:eastAsia="Times New Roman" w:hAnsi="Times New Roman" w:cs="Times New Roman"/>
          <w:b/>
          <w:bCs/>
          <w:spacing w:val="-1"/>
          <w:sz w:val="24"/>
          <w:szCs w:val="24"/>
        </w:rPr>
        <w:t>.</w:t>
      </w:r>
      <w:r w:rsidRPr="00C605EA">
        <w:rPr>
          <w:rFonts w:ascii="Times New Roman" w:eastAsia="Times New Roman" w:hAnsi="Times New Roman" w:cs="Times New Roman"/>
          <w:b/>
          <w:bCs/>
          <w:sz w:val="24"/>
          <w:szCs w:val="24"/>
        </w:rPr>
        <w:t xml:space="preserve"> </w:t>
      </w:r>
      <w:r w:rsidRPr="00C605EA">
        <w:rPr>
          <w:rFonts w:ascii="Times New Roman" w:eastAsia="Times New Roman" w:hAnsi="Times New Roman" w:cs="Times New Roman"/>
          <w:i/>
          <w:spacing w:val="-1"/>
          <w:sz w:val="24"/>
          <w:szCs w:val="24"/>
        </w:rPr>
        <w:t>Full</w:t>
      </w:r>
      <w:r w:rsidRPr="00C605EA">
        <w:rPr>
          <w:rFonts w:ascii="Times New Roman" w:eastAsia="Times New Roman" w:hAnsi="Times New Roman" w:cs="Times New Roman"/>
          <w:i/>
          <w:sz w:val="24"/>
          <w:szCs w:val="24"/>
        </w:rPr>
        <w:t xml:space="preserve"> </w:t>
      </w:r>
      <w:r w:rsidRPr="00C605EA">
        <w:rPr>
          <w:rFonts w:ascii="Times New Roman" w:eastAsia="Times New Roman" w:hAnsi="Times New Roman" w:cs="Times New Roman"/>
          <w:i/>
          <w:spacing w:val="-1"/>
          <w:sz w:val="24"/>
          <w:szCs w:val="24"/>
        </w:rPr>
        <w:t>Compliance.</w:t>
      </w:r>
      <w:r w:rsidRPr="00C605EA">
        <w:rPr>
          <w:rFonts w:ascii="Times New Roman" w:eastAsia="Times New Roman" w:hAnsi="Times New Roman" w:cs="Times New Roman"/>
          <w:i/>
          <w:sz w:val="24"/>
          <w:szCs w:val="24"/>
        </w:rPr>
        <w:t xml:space="preserve"> </w:t>
      </w:r>
      <w:r w:rsidRPr="00C605EA">
        <w:rPr>
          <w:rFonts w:ascii="Times New Roman" w:eastAsia="Times New Roman" w:hAnsi="Times New Roman" w:cs="Times New Roman"/>
          <w:spacing w:val="-1"/>
          <w:sz w:val="24"/>
          <w:szCs w:val="24"/>
        </w:rPr>
        <w:t>Section</w:t>
      </w:r>
      <w:r w:rsidR="00125E31" w:rsidRPr="00C605EA">
        <w:rPr>
          <w:rFonts w:ascii="Times New Roman" w:eastAsia="Times New Roman" w:hAnsi="Times New Roman" w:cs="Times New Roman"/>
          <w:sz w:val="24"/>
          <w:szCs w:val="24"/>
        </w:rPr>
        <w:t xml:space="preserve"> 3.2.1</w:t>
      </w:r>
      <w:r w:rsidRPr="00C605EA">
        <w:rPr>
          <w:rFonts w:ascii="Times New Roman" w:eastAsia="Times New Roman" w:hAnsi="Times New Roman" w:cs="Times New Roman"/>
          <w:sz w:val="24"/>
          <w:szCs w:val="24"/>
        </w:rPr>
        <w:t xml:space="preserve"> of</w:t>
      </w:r>
      <w:r w:rsidRPr="00C605EA">
        <w:rPr>
          <w:rFonts w:ascii="Times New Roman" w:eastAsia="Times New Roman" w:hAnsi="Times New Roman" w:cs="Times New Roman"/>
          <w:spacing w:val="-1"/>
          <w:sz w:val="24"/>
          <w:szCs w:val="24"/>
        </w:rPr>
        <w:t xml:space="preserve"> </w:t>
      </w:r>
      <w:r w:rsidRPr="00C605EA">
        <w:rPr>
          <w:rFonts w:ascii="Times New Roman" w:eastAsia="Times New Roman" w:hAnsi="Times New Roman" w:cs="Times New Roman"/>
          <w:sz w:val="24"/>
          <w:szCs w:val="24"/>
        </w:rPr>
        <w:t xml:space="preserve">this </w:t>
      </w:r>
      <w:r w:rsidRPr="00C605EA">
        <w:rPr>
          <w:rFonts w:ascii="Times New Roman" w:eastAsia="Times New Roman" w:hAnsi="Times New Roman" w:cs="Times New Roman"/>
          <w:spacing w:val="-1"/>
          <w:sz w:val="24"/>
          <w:szCs w:val="24"/>
        </w:rPr>
        <w:t xml:space="preserve">document discusses the effects of the </w:t>
      </w:r>
      <w:r w:rsidR="0033619E" w:rsidRPr="00C605EA">
        <w:rPr>
          <w:rFonts w:ascii="Times New Roman" w:eastAsia="Times New Roman" w:hAnsi="Times New Roman" w:cs="Times New Roman"/>
          <w:spacing w:val="-1"/>
          <w:sz w:val="24"/>
          <w:szCs w:val="24"/>
        </w:rPr>
        <w:t>P</w:t>
      </w:r>
      <w:r w:rsidRPr="00C605EA">
        <w:rPr>
          <w:rFonts w:ascii="Times New Roman" w:eastAsia="Times New Roman" w:hAnsi="Times New Roman" w:cs="Times New Roman"/>
          <w:spacing w:val="-1"/>
          <w:sz w:val="24"/>
          <w:szCs w:val="24"/>
        </w:rPr>
        <w:t xml:space="preserve">roposed </w:t>
      </w:r>
      <w:r w:rsidR="00466201">
        <w:rPr>
          <w:rFonts w:ascii="Times New Roman" w:eastAsia="Times New Roman" w:hAnsi="Times New Roman" w:cs="Times New Roman"/>
          <w:spacing w:val="-1"/>
          <w:sz w:val="24"/>
          <w:szCs w:val="24"/>
        </w:rPr>
        <w:t>Action</w:t>
      </w:r>
      <w:r w:rsidR="00466201" w:rsidRPr="00C605EA">
        <w:rPr>
          <w:rFonts w:ascii="Times New Roman" w:eastAsia="Times New Roman" w:hAnsi="Times New Roman" w:cs="Times New Roman"/>
          <w:spacing w:val="-1"/>
          <w:sz w:val="24"/>
          <w:szCs w:val="24"/>
        </w:rPr>
        <w:t xml:space="preserve"> </w:t>
      </w:r>
      <w:r w:rsidR="0033619E" w:rsidRPr="00C605EA">
        <w:rPr>
          <w:rFonts w:ascii="Times New Roman" w:eastAsia="Times New Roman" w:hAnsi="Times New Roman" w:cs="Times New Roman"/>
          <w:spacing w:val="-1"/>
          <w:sz w:val="24"/>
          <w:szCs w:val="24"/>
        </w:rPr>
        <w:t xml:space="preserve">on </w:t>
      </w:r>
      <w:r w:rsidRPr="00C605EA">
        <w:rPr>
          <w:rFonts w:ascii="Times New Roman" w:eastAsia="Times New Roman" w:hAnsi="Times New Roman" w:cs="Times New Roman"/>
          <w:spacing w:val="-1"/>
          <w:sz w:val="24"/>
          <w:szCs w:val="24"/>
        </w:rPr>
        <w:t xml:space="preserve">local and regional air quality. </w:t>
      </w:r>
      <w:r w:rsidR="00C605EA" w:rsidRPr="00C605EA">
        <w:rPr>
          <w:rFonts w:ascii="Times New Roman"/>
          <w:sz w:val="24"/>
        </w:rPr>
        <w:t xml:space="preserve">Construction of the proposed levee improvements </w:t>
      </w:r>
      <w:r w:rsidR="00AD6D82">
        <w:rPr>
          <w:rFonts w:ascii="Times New Roman"/>
          <w:sz w:val="24"/>
        </w:rPr>
        <w:t xml:space="preserve">would </w:t>
      </w:r>
      <w:r w:rsidR="00C605EA" w:rsidRPr="00C605EA">
        <w:rPr>
          <w:rFonts w:ascii="Times New Roman"/>
          <w:sz w:val="24"/>
        </w:rPr>
        <w:t xml:space="preserve">result in temporary, short-term effects on air quality. There </w:t>
      </w:r>
      <w:r w:rsidR="00AD6D82">
        <w:rPr>
          <w:rFonts w:ascii="Times New Roman"/>
          <w:sz w:val="24"/>
        </w:rPr>
        <w:t xml:space="preserve">would </w:t>
      </w:r>
      <w:r w:rsidR="00C605EA" w:rsidRPr="00C605EA">
        <w:rPr>
          <w:rFonts w:ascii="Times New Roman"/>
          <w:sz w:val="24"/>
        </w:rPr>
        <w:t xml:space="preserve">be no long-term operational emission sources other than vehicle emissions associated with routine levee inspection and maintenance. </w:t>
      </w:r>
      <w:r w:rsidR="00466201">
        <w:rPr>
          <w:rFonts w:ascii="Times New Roman" w:eastAsia="Times New Roman" w:hAnsi="Times New Roman" w:cs="Times New Roman"/>
          <w:spacing w:val="-1"/>
          <w:sz w:val="24"/>
          <w:szCs w:val="24"/>
        </w:rPr>
        <w:t>Construction</w:t>
      </w:r>
      <w:r w:rsidRPr="00C605EA">
        <w:rPr>
          <w:rFonts w:ascii="Times New Roman" w:eastAsia="Times New Roman" w:hAnsi="Times New Roman" w:cs="Times New Roman"/>
          <w:spacing w:val="-1"/>
          <w:sz w:val="24"/>
          <w:szCs w:val="24"/>
        </w:rPr>
        <w:t xml:space="preserve"> emissions </w:t>
      </w:r>
      <w:r w:rsidR="00C605EA" w:rsidRPr="00C605EA">
        <w:rPr>
          <w:rFonts w:ascii="Times New Roman" w:eastAsia="Times New Roman" w:hAnsi="Times New Roman" w:cs="Times New Roman"/>
          <w:spacing w:val="-1"/>
          <w:sz w:val="24"/>
          <w:szCs w:val="24"/>
        </w:rPr>
        <w:t>are expected to</w:t>
      </w:r>
      <w:r w:rsidRPr="00C605EA">
        <w:rPr>
          <w:rFonts w:ascii="Times New Roman" w:eastAsia="Times New Roman" w:hAnsi="Times New Roman" w:cs="Times New Roman"/>
          <w:spacing w:val="-1"/>
          <w:sz w:val="24"/>
          <w:szCs w:val="24"/>
        </w:rPr>
        <w:t xml:space="preserve"> exceed existing local thresholds of the </w:t>
      </w:r>
      <w:r w:rsidR="008C0B0B">
        <w:rPr>
          <w:rFonts w:ascii="Times New Roman" w:eastAsia="Times New Roman" w:hAnsi="Times New Roman" w:cs="Times New Roman"/>
          <w:spacing w:val="-1"/>
          <w:sz w:val="24"/>
          <w:szCs w:val="24"/>
        </w:rPr>
        <w:t>California Clean Air Act (</w:t>
      </w:r>
      <w:r w:rsidRPr="00C605EA">
        <w:rPr>
          <w:rFonts w:ascii="Times New Roman" w:eastAsia="Times New Roman" w:hAnsi="Times New Roman" w:cs="Times New Roman"/>
          <w:spacing w:val="-1"/>
          <w:sz w:val="24"/>
          <w:szCs w:val="24"/>
        </w:rPr>
        <w:t>CCAA</w:t>
      </w:r>
      <w:r w:rsidR="008C0B0B">
        <w:rPr>
          <w:rFonts w:ascii="Times New Roman" w:eastAsia="Times New Roman" w:hAnsi="Times New Roman" w:cs="Times New Roman"/>
          <w:spacing w:val="-1"/>
          <w:sz w:val="24"/>
          <w:szCs w:val="24"/>
        </w:rPr>
        <w:t>)</w:t>
      </w:r>
      <w:r w:rsidRPr="00C605EA">
        <w:rPr>
          <w:rFonts w:ascii="Times New Roman" w:eastAsia="Times New Roman" w:hAnsi="Times New Roman" w:cs="Times New Roman"/>
          <w:spacing w:val="-1"/>
          <w:sz w:val="24"/>
          <w:szCs w:val="24"/>
        </w:rPr>
        <w:t xml:space="preserve"> as</w:t>
      </w:r>
      <w:r w:rsidR="00125E31" w:rsidRPr="00C605EA">
        <w:rPr>
          <w:rFonts w:ascii="Times New Roman" w:eastAsia="Times New Roman" w:hAnsi="Times New Roman" w:cs="Times New Roman"/>
          <w:spacing w:val="-1"/>
          <w:sz w:val="24"/>
          <w:szCs w:val="24"/>
        </w:rPr>
        <w:t xml:space="preserve"> </w:t>
      </w:r>
      <w:r w:rsidRPr="00C605EA">
        <w:rPr>
          <w:rFonts w:ascii="Times New Roman" w:eastAsia="Times New Roman" w:hAnsi="Times New Roman" w:cs="Times New Roman"/>
          <w:spacing w:val="-1"/>
          <w:sz w:val="24"/>
          <w:szCs w:val="24"/>
        </w:rPr>
        <w:t>administered by the</w:t>
      </w:r>
      <w:r w:rsidR="00C605EA" w:rsidRPr="00C605EA">
        <w:rPr>
          <w:rFonts w:ascii="Times New Roman" w:eastAsia="Times New Roman" w:hAnsi="Times New Roman" w:cs="Times New Roman"/>
          <w:spacing w:val="-1"/>
          <w:sz w:val="24"/>
          <w:szCs w:val="24"/>
        </w:rPr>
        <w:t xml:space="preserve"> FRAQMD for NOx and PM</w:t>
      </w:r>
      <w:r w:rsidR="00C605EA" w:rsidRPr="00C605EA">
        <w:rPr>
          <w:rFonts w:ascii="Times New Roman" w:eastAsia="Times New Roman" w:hAnsi="Times New Roman" w:cs="Times New Roman"/>
          <w:spacing w:val="-1"/>
          <w:sz w:val="24"/>
          <w:szCs w:val="24"/>
          <w:vertAlign w:val="subscript"/>
        </w:rPr>
        <w:t>10</w:t>
      </w:r>
      <w:r w:rsidR="00C605EA" w:rsidRPr="00C605EA">
        <w:rPr>
          <w:rFonts w:ascii="Times New Roman" w:eastAsia="Times New Roman" w:hAnsi="Times New Roman" w:cs="Times New Roman"/>
          <w:spacing w:val="-1"/>
          <w:sz w:val="24"/>
          <w:szCs w:val="24"/>
        </w:rPr>
        <w:t>—however, with implementation of</w:t>
      </w:r>
      <w:r w:rsidRPr="00C605EA">
        <w:rPr>
          <w:rFonts w:ascii="Times New Roman" w:eastAsia="Times New Roman" w:hAnsi="Times New Roman" w:cs="Times New Roman"/>
          <w:spacing w:val="-1"/>
          <w:sz w:val="24"/>
          <w:szCs w:val="24"/>
        </w:rPr>
        <w:t xml:space="preserve"> mitigation measures </w:t>
      </w:r>
      <w:r w:rsidR="00C605EA" w:rsidRPr="00C605EA">
        <w:rPr>
          <w:rFonts w:ascii="Times New Roman" w:eastAsia="Times New Roman" w:hAnsi="Times New Roman" w:cs="Times New Roman"/>
          <w:spacing w:val="-1"/>
          <w:sz w:val="24"/>
          <w:szCs w:val="24"/>
        </w:rPr>
        <w:t>described in Section 3.2.1.4 and participation</w:t>
      </w:r>
      <w:r w:rsidRPr="00C605EA">
        <w:rPr>
          <w:rFonts w:ascii="Times New Roman" w:eastAsia="Times New Roman" w:hAnsi="Times New Roman" w:cs="Times New Roman"/>
          <w:spacing w:val="-1"/>
          <w:sz w:val="24"/>
          <w:szCs w:val="24"/>
        </w:rPr>
        <w:t xml:space="preserve"> in FRAQMD's off-site mitigation program  emis</w:t>
      </w:r>
      <w:r w:rsidR="000D2412" w:rsidRPr="00C605EA">
        <w:rPr>
          <w:rFonts w:ascii="Times New Roman" w:eastAsia="Times New Roman" w:hAnsi="Times New Roman" w:cs="Times New Roman"/>
          <w:spacing w:val="-1"/>
          <w:sz w:val="24"/>
          <w:szCs w:val="24"/>
        </w:rPr>
        <w:t xml:space="preserve">sions </w:t>
      </w:r>
      <w:r w:rsidR="00466201">
        <w:rPr>
          <w:rFonts w:ascii="Times New Roman" w:eastAsia="Times New Roman" w:hAnsi="Times New Roman" w:cs="Times New Roman"/>
          <w:spacing w:val="-1"/>
          <w:sz w:val="24"/>
          <w:szCs w:val="24"/>
        </w:rPr>
        <w:t xml:space="preserve">would be reduced </w:t>
      </w:r>
      <w:r w:rsidR="000D2412" w:rsidRPr="00C605EA">
        <w:rPr>
          <w:rFonts w:ascii="Times New Roman" w:eastAsia="Times New Roman" w:hAnsi="Times New Roman" w:cs="Times New Roman"/>
          <w:spacing w:val="-1"/>
          <w:sz w:val="24"/>
          <w:szCs w:val="24"/>
        </w:rPr>
        <w:t>to less-than-significant.</w:t>
      </w:r>
    </w:p>
    <w:p w14:paraId="1A5A78BA" w14:textId="77777777" w:rsidR="005C0D39" w:rsidRDefault="00D53C57" w:rsidP="005C0D39">
      <w:pPr>
        <w:spacing w:after="120"/>
        <w:ind w:right="259" w:firstLine="720"/>
        <w:rPr>
          <w:rFonts w:ascii="Times New Roman"/>
          <w:sz w:val="24"/>
        </w:rPr>
        <w:sectPr w:rsidR="005C0D39" w:rsidSect="002638B6">
          <w:footerReference w:type="even" r:id="rId44"/>
          <w:type w:val="continuous"/>
          <w:pgSz w:w="12240" w:h="15840"/>
          <w:pgMar w:top="1440" w:right="1440" w:bottom="1440" w:left="1440" w:header="720" w:footer="720" w:gutter="0"/>
          <w:pgNumType w:start="1"/>
          <w:cols w:space="720"/>
          <w:docGrid w:linePitch="299"/>
        </w:sectPr>
      </w:pPr>
      <w:r w:rsidRPr="009141F3">
        <w:rPr>
          <w:rFonts w:ascii="Times New Roman"/>
          <w:b/>
          <w:spacing w:val="-1"/>
          <w:sz w:val="24"/>
        </w:rPr>
        <w:t>California</w:t>
      </w:r>
      <w:r w:rsidRPr="009141F3">
        <w:rPr>
          <w:rFonts w:ascii="Times New Roman"/>
          <w:b/>
          <w:sz w:val="24"/>
        </w:rPr>
        <w:t xml:space="preserve"> </w:t>
      </w:r>
      <w:r w:rsidRPr="009141F3">
        <w:rPr>
          <w:rFonts w:ascii="Times New Roman"/>
          <w:b/>
          <w:spacing w:val="-1"/>
          <w:sz w:val="24"/>
        </w:rPr>
        <w:t>Environmental</w:t>
      </w:r>
      <w:r w:rsidRPr="009141F3">
        <w:rPr>
          <w:rFonts w:ascii="Times New Roman"/>
          <w:b/>
          <w:sz w:val="24"/>
        </w:rPr>
        <w:t xml:space="preserve"> </w:t>
      </w:r>
      <w:r w:rsidRPr="009141F3">
        <w:rPr>
          <w:rFonts w:ascii="Times New Roman"/>
          <w:b/>
          <w:spacing w:val="-1"/>
          <w:sz w:val="24"/>
        </w:rPr>
        <w:t>Quality</w:t>
      </w:r>
      <w:r w:rsidRPr="009141F3">
        <w:rPr>
          <w:rFonts w:ascii="Times New Roman"/>
          <w:b/>
          <w:sz w:val="24"/>
        </w:rPr>
        <w:t xml:space="preserve"> </w:t>
      </w:r>
      <w:r w:rsidRPr="009141F3">
        <w:rPr>
          <w:rFonts w:ascii="Times New Roman"/>
          <w:b/>
          <w:spacing w:val="-1"/>
          <w:sz w:val="24"/>
        </w:rPr>
        <w:t>Act</w:t>
      </w:r>
      <w:r w:rsidR="00FF605E" w:rsidRPr="009141F3">
        <w:rPr>
          <w:rFonts w:ascii="Times New Roman"/>
          <w:b/>
          <w:spacing w:val="-1"/>
          <w:sz w:val="24"/>
        </w:rPr>
        <w:t xml:space="preserve"> of 1970, California Public Resources Code </w:t>
      </w:r>
      <w:r w:rsidR="00FF605E" w:rsidRPr="009141F3">
        <w:rPr>
          <w:rFonts w:ascii="Times New Roman" w:eastAsia="Times New Roman" w:hAnsi="Times New Roman" w:cs="Times New Roman"/>
          <w:b/>
          <w:bCs/>
          <w:sz w:val="24"/>
          <w:szCs w:val="24"/>
        </w:rPr>
        <w:t>§ 21000</w:t>
      </w:r>
      <w:r w:rsidR="00585E39" w:rsidRPr="009141F3">
        <w:rPr>
          <w:rFonts w:ascii="Times New Roman" w:eastAsia="Times New Roman" w:hAnsi="Times New Roman" w:cs="Times New Roman"/>
          <w:b/>
          <w:bCs/>
          <w:sz w:val="24"/>
          <w:szCs w:val="24"/>
        </w:rPr>
        <w:t xml:space="preserve">-21177. </w:t>
      </w:r>
      <w:r w:rsidR="00BE59F4" w:rsidRPr="009141F3">
        <w:rPr>
          <w:rFonts w:ascii="Times New Roman"/>
          <w:i/>
          <w:spacing w:val="-1"/>
          <w:sz w:val="24"/>
        </w:rPr>
        <w:t>Partial</w:t>
      </w:r>
      <w:r w:rsidRPr="009141F3">
        <w:rPr>
          <w:rFonts w:ascii="Times New Roman"/>
          <w:i/>
          <w:sz w:val="24"/>
        </w:rPr>
        <w:t xml:space="preserve"> </w:t>
      </w:r>
      <w:r w:rsidRPr="009141F3">
        <w:rPr>
          <w:rFonts w:ascii="Times New Roman"/>
          <w:i/>
          <w:spacing w:val="-1"/>
          <w:sz w:val="24"/>
        </w:rPr>
        <w:t>Compliance.</w:t>
      </w:r>
      <w:r w:rsidR="009116B3" w:rsidRPr="009141F3">
        <w:rPr>
          <w:rFonts w:ascii="Times New Roman"/>
          <w:i/>
          <w:sz w:val="24"/>
        </w:rPr>
        <w:t xml:space="preserve"> </w:t>
      </w:r>
      <w:r w:rsidRPr="009141F3">
        <w:rPr>
          <w:rFonts w:ascii="Times New Roman"/>
          <w:spacing w:val="-1"/>
          <w:sz w:val="24"/>
        </w:rPr>
        <w:t>T</w:t>
      </w:r>
      <w:r w:rsidRPr="009141F3">
        <w:rPr>
          <w:rFonts w:ascii="Times New Roman"/>
          <w:sz w:val="24"/>
        </w:rPr>
        <w:t xml:space="preserve">he </w:t>
      </w:r>
      <w:r w:rsidR="009116B3" w:rsidRPr="009141F3">
        <w:rPr>
          <w:rFonts w:ascii="Times New Roman"/>
          <w:sz w:val="24"/>
        </w:rPr>
        <w:t>Central Valley Flood Protection Board (</w:t>
      </w:r>
      <w:r w:rsidRPr="009141F3">
        <w:rPr>
          <w:rFonts w:ascii="Times New Roman"/>
          <w:sz w:val="24"/>
        </w:rPr>
        <w:t>CVFPB</w:t>
      </w:r>
      <w:r w:rsidR="009116B3" w:rsidRPr="009141F3">
        <w:rPr>
          <w:rFonts w:ascii="Times New Roman"/>
          <w:sz w:val="24"/>
        </w:rPr>
        <w:t>)</w:t>
      </w:r>
      <w:r w:rsidRPr="009141F3">
        <w:rPr>
          <w:rFonts w:ascii="Times New Roman"/>
          <w:sz w:val="24"/>
        </w:rPr>
        <w:t xml:space="preserve">, as the </w:t>
      </w:r>
      <w:r w:rsidR="009116B3" w:rsidRPr="009141F3">
        <w:rPr>
          <w:rFonts w:ascii="Times New Roman"/>
          <w:sz w:val="24"/>
        </w:rPr>
        <w:t>non-f</w:t>
      </w:r>
      <w:r w:rsidRPr="009141F3">
        <w:rPr>
          <w:rFonts w:ascii="Times New Roman"/>
          <w:sz w:val="24"/>
        </w:rPr>
        <w:t xml:space="preserve">ederal sponsor and CEQA lead agency, </w:t>
      </w:r>
      <w:r w:rsidR="00AD6D82">
        <w:rPr>
          <w:rFonts w:ascii="Times New Roman"/>
          <w:sz w:val="24"/>
        </w:rPr>
        <w:t xml:space="preserve">would </w:t>
      </w:r>
      <w:r w:rsidRPr="009141F3">
        <w:rPr>
          <w:rFonts w:ascii="Times New Roman"/>
          <w:sz w:val="24"/>
        </w:rPr>
        <w:t xml:space="preserve">undertake activities to ensure compliance with the requirements of this </w:t>
      </w:r>
      <w:r w:rsidR="009116B3" w:rsidRPr="009141F3">
        <w:rPr>
          <w:rFonts w:ascii="Times New Roman"/>
          <w:sz w:val="24"/>
        </w:rPr>
        <w:t>A</w:t>
      </w:r>
      <w:r w:rsidRPr="009141F3">
        <w:rPr>
          <w:rFonts w:ascii="Times New Roman"/>
          <w:sz w:val="24"/>
        </w:rPr>
        <w:t>ct. CEQA requires the full disclosure of the environmental effects, potential mitigation, and environmental compl</w:t>
      </w:r>
      <w:r w:rsidR="009141F3" w:rsidRPr="009141F3">
        <w:rPr>
          <w:rFonts w:ascii="Times New Roman"/>
          <w:sz w:val="24"/>
        </w:rPr>
        <w:t xml:space="preserve">iance of the </w:t>
      </w:r>
      <w:r w:rsidR="00394A98">
        <w:rPr>
          <w:rFonts w:ascii="Times New Roman"/>
          <w:sz w:val="24"/>
        </w:rPr>
        <w:t>Phases 2B and 3</w:t>
      </w:r>
      <w:r w:rsidR="00394A98" w:rsidRPr="009141F3">
        <w:rPr>
          <w:rFonts w:ascii="Times New Roman"/>
          <w:sz w:val="24"/>
        </w:rPr>
        <w:t xml:space="preserve"> </w:t>
      </w:r>
      <w:r w:rsidR="009141F3" w:rsidRPr="009141F3">
        <w:rPr>
          <w:rFonts w:ascii="Times New Roman"/>
          <w:sz w:val="24"/>
        </w:rPr>
        <w:t xml:space="preserve">Project. </w:t>
      </w:r>
    </w:p>
    <w:p w14:paraId="214055D2" w14:textId="06C6F966" w:rsidR="006057C6" w:rsidRPr="005C0D39" w:rsidRDefault="00D53C57" w:rsidP="005C0D39">
      <w:pPr>
        <w:spacing w:after="120"/>
        <w:ind w:right="259"/>
        <w:rPr>
          <w:rFonts w:ascii="Times New Roman"/>
          <w:sz w:val="24"/>
        </w:rPr>
      </w:pPr>
      <w:r w:rsidRPr="009141F3">
        <w:rPr>
          <w:rFonts w:ascii="Times New Roman"/>
          <w:sz w:val="24"/>
        </w:rPr>
        <w:lastRenderedPageBreak/>
        <w:t xml:space="preserve">Adoption of this </w:t>
      </w:r>
      <w:r w:rsidR="00975498" w:rsidRPr="009141F3">
        <w:rPr>
          <w:rFonts w:ascii="Times New Roman"/>
          <w:sz w:val="24"/>
        </w:rPr>
        <w:t>S</w:t>
      </w:r>
      <w:r w:rsidR="009116B3" w:rsidRPr="009141F3">
        <w:rPr>
          <w:rFonts w:ascii="Times New Roman"/>
          <w:sz w:val="24"/>
        </w:rPr>
        <w:t>EA</w:t>
      </w:r>
      <w:r w:rsidR="00415932" w:rsidRPr="009141F3">
        <w:rPr>
          <w:rFonts w:ascii="Times New Roman"/>
          <w:sz w:val="24"/>
        </w:rPr>
        <w:t>/IS</w:t>
      </w:r>
      <w:r w:rsidRPr="009141F3">
        <w:rPr>
          <w:rFonts w:ascii="Times New Roman"/>
          <w:sz w:val="24"/>
        </w:rPr>
        <w:t xml:space="preserve"> and </w:t>
      </w:r>
      <w:r w:rsidR="00EB4B0D" w:rsidRPr="009141F3">
        <w:rPr>
          <w:rFonts w:ascii="Times New Roman"/>
          <w:sz w:val="24"/>
        </w:rPr>
        <w:t>FONSI/</w:t>
      </w:r>
      <w:r w:rsidR="008C0B0B">
        <w:rPr>
          <w:rFonts w:ascii="Times New Roman"/>
          <w:sz w:val="24"/>
        </w:rPr>
        <w:t>S</w:t>
      </w:r>
      <w:r w:rsidR="00EB4B0D" w:rsidRPr="009141F3">
        <w:rPr>
          <w:rFonts w:ascii="Times New Roman"/>
          <w:sz w:val="24"/>
        </w:rPr>
        <w:t>MND</w:t>
      </w:r>
      <w:r w:rsidRPr="009141F3">
        <w:rPr>
          <w:rFonts w:ascii="Times New Roman"/>
          <w:sz w:val="24"/>
        </w:rPr>
        <w:t xml:space="preserve"> by the CVFPB </w:t>
      </w:r>
      <w:r w:rsidR="00AD6D82">
        <w:rPr>
          <w:rFonts w:ascii="Times New Roman"/>
          <w:sz w:val="24"/>
        </w:rPr>
        <w:t xml:space="preserve">would </w:t>
      </w:r>
      <w:r w:rsidRPr="009141F3">
        <w:rPr>
          <w:rFonts w:ascii="Times New Roman"/>
          <w:sz w:val="24"/>
        </w:rPr>
        <w:t>provide full compliance with the requirements of CEQA.</w:t>
      </w:r>
    </w:p>
    <w:p w14:paraId="5AFFC09E" w14:textId="7AC54FAC" w:rsidR="002638B6" w:rsidRDefault="00D53C57" w:rsidP="003A28B1">
      <w:pPr>
        <w:spacing w:after="120"/>
        <w:ind w:right="216" w:firstLine="720"/>
        <w:rPr>
          <w:rFonts w:ascii="Times New Roman" w:eastAsia="Times New Roman" w:hAnsi="Times New Roman" w:cs="Times New Roman"/>
          <w:spacing w:val="-1"/>
          <w:sz w:val="24"/>
          <w:szCs w:val="24"/>
        </w:rPr>
        <w:sectPr w:rsidR="002638B6" w:rsidSect="002638B6">
          <w:footerReference w:type="default" r:id="rId45"/>
          <w:type w:val="continuous"/>
          <w:pgSz w:w="12240" w:h="15840"/>
          <w:pgMar w:top="1440" w:right="1440" w:bottom="1440" w:left="1440" w:header="720" w:footer="720" w:gutter="0"/>
          <w:pgNumType w:start="1"/>
          <w:cols w:space="720"/>
          <w:docGrid w:linePitch="299"/>
        </w:sectPr>
      </w:pPr>
      <w:r w:rsidRPr="00F70146">
        <w:rPr>
          <w:rFonts w:ascii="Times New Roman"/>
          <w:b/>
          <w:spacing w:val="-1"/>
          <w:sz w:val="24"/>
        </w:rPr>
        <w:t>California</w:t>
      </w:r>
      <w:r w:rsidRPr="00F70146">
        <w:rPr>
          <w:rFonts w:ascii="Times New Roman"/>
          <w:b/>
          <w:sz w:val="24"/>
        </w:rPr>
        <w:t xml:space="preserve"> </w:t>
      </w:r>
      <w:r w:rsidRPr="00F70146">
        <w:rPr>
          <w:rFonts w:ascii="Times New Roman"/>
          <w:b/>
          <w:spacing w:val="-1"/>
          <w:sz w:val="24"/>
        </w:rPr>
        <w:t>Endangered</w:t>
      </w:r>
      <w:r w:rsidRPr="00F70146">
        <w:rPr>
          <w:rFonts w:ascii="Times New Roman"/>
          <w:b/>
          <w:sz w:val="24"/>
        </w:rPr>
        <w:t xml:space="preserve"> </w:t>
      </w:r>
      <w:r w:rsidRPr="00F70146">
        <w:rPr>
          <w:rFonts w:ascii="Times New Roman"/>
          <w:b/>
          <w:spacing w:val="-1"/>
          <w:sz w:val="24"/>
        </w:rPr>
        <w:t>Species</w:t>
      </w:r>
      <w:r w:rsidRPr="00F70146">
        <w:rPr>
          <w:rFonts w:ascii="Times New Roman"/>
          <w:b/>
          <w:sz w:val="24"/>
        </w:rPr>
        <w:t xml:space="preserve"> </w:t>
      </w:r>
      <w:r w:rsidRPr="00F70146">
        <w:rPr>
          <w:rFonts w:ascii="Times New Roman"/>
          <w:b/>
          <w:spacing w:val="-1"/>
          <w:sz w:val="24"/>
        </w:rPr>
        <w:t>Act</w:t>
      </w:r>
      <w:r w:rsidR="00585E39" w:rsidRPr="00F70146">
        <w:rPr>
          <w:rFonts w:ascii="Times New Roman"/>
          <w:b/>
          <w:spacing w:val="-1"/>
          <w:sz w:val="24"/>
        </w:rPr>
        <w:t xml:space="preserve">, 14 C.C.R. </w:t>
      </w:r>
      <w:r w:rsidR="00585E39" w:rsidRPr="00F70146">
        <w:rPr>
          <w:rFonts w:ascii="Times New Roman" w:eastAsia="Times New Roman" w:hAnsi="Times New Roman" w:cs="Times New Roman"/>
          <w:b/>
          <w:bCs/>
          <w:sz w:val="24"/>
          <w:szCs w:val="24"/>
        </w:rPr>
        <w:t>§ 783-786.6</w:t>
      </w:r>
      <w:r w:rsidRPr="00F70146">
        <w:rPr>
          <w:rFonts w:ascii="Times New Roman"/>
          <w:b/>
          <w:spacing w:val="-1"/>
          <w:sz w:val="24"/>
        </w:rPr>
        <w:t>.</w:t>
      </w:r>
      <w:r w:rsidRPr="00F70146">
        <w:rPr>
          <w:rFonts w:ascii="Times New Roman"/>
          <w:b/>
          <w:sz w:val="24"/>
        </w:rPr>
        <w:t xml:space="preserve">  </w:t>
      </w:r>
      <w:r w:rsidRPr="00F70146">
        <w:rPr>
          <w:rFonts w:ascii="Times New Roman"/>
          <w:i/>
          <w:spacing w:val="-1"/>
          <w:sz w:val="24"/>
        </w:rPr>
        <w:t>Full</w:t>
      </w:r>
      <w:r w:rsidRPr="00F70146">
        <w:rPr>
          <w:rFonts w:ascii="Times New Roman"/>
          <w:i/>
          <w:sz w:val="24"/>
        </w:rPr>
        <w:t xml:space="preserve"> </w:t>
      </w:r>
      <w:r w:rsidRPr="00F70146">
        <w:rPr>
          <w:rFonts w:ascii="Times New Roman"/>
          <w:i/>
          <w:spacing w:val="-1"/>
          <w:sz w:val="24"/>
        </w:rPr>
        <w:t>Compliance</w:t>
      </w:r>
      <w:r w:rsidRPr="00F70146">
        <w:rPr>
          <w:rFonts w:ascii="Times New Roman"/>
          <w:spacing w:val="-1"/>
          <w:sz w:val="24"/>
        </w:rPr>
        <w:t>.</w:t>
      </w:r>
      <w:r w:rsidR="009116B3" w:rsidRPr="00F70146">
        <w:rPr>
          <w:rFonts w:ascii="Times New Roman"/>
          <w:sz w:val="24"/>
        </w:rPr>
        <w:t xml:space="preserve"> </w:t>
      </w:r>
      <w:r w:rsidRPr="00F70146">
        <w:rPr>
          <w:rFonts w:ascii="Times New Roman"/>
          <w:spacing w:val="-1"/>
          <w:sz w:val="24"/>
        </w:rPr>
        <w:t xml:space="preserve">This </w:t>
      </w:r>
      <w:r w:rsidR="009116B3" w:rsidRPr="00F70146">
        <w:rPr>
          <w:rFonts w:ascii="Times New Roman"/>
          <w:spacing w:val="-1"/>
          <w:sz w:val="24"/>
        </w:rPr>
        <w:t>A</w:t>
      </w:r>
      <w:r w:rsidRPr="00F70146">
        <w:rPr>
          <w:rFonts w:ascii="Times New Roman"/>
          <w:spacing w:val="-1"/>
          <w:sz w:val="24"/>
        </w:rPr>
        <w:t xml:space="preserve">ct requires the </w:t>
      </w:r>
      <w:r w:rsidR="009116B3" w:rsidRPr="00F70146">
        <w:rPr>
          <w:rFonts w:ascii="Times New Roman"/>
          <w:spacing w:val="-1"/>
          <w:sz w:val="24"/>
        </w:rPr>
        <w:t>non-f</w:t>
      </w:r>
      <w:r w:rsidRPr="00F70146">
        <w:rPr>
          <w:rFonts w:ascii="Times New Roman"/>
          <w:spacing w:val="-1"/>
          <w:sz w:val="24"/>
        </w:rPr>
        <w:t>ederal agency to consider the potential adverse effects</w:t>
      </w:r>
      <w:r w:rsidR="00F70146" w:rsidRPr="00F70146">
        <w:rPr>
          <w:rFonts w:ascii="Times New Roman"/>
          <w:spacing w:val="-1"/>
          <w:sz w:val="24"/>
        </w:rPr>
        <w:t xml:space="preserve"> of a proposed action on</w:t>
      </w:r>
      <w:r w:rsidRPr="00F70146">
        <w:rPr>
          <w:rFonts w:ascii="Times New Roman"/>
          <w:spacing w:val="-1"/>
          <w:sz w:val="24"/>
        </w:rPr>
        <w:t xml:space="preserve"> State-listed species. </w:t>
      </w:r>
      <w:r w:rsidR="001316A2" w:rsidRPr="00F70146">
        <w:rPr>
          <w:rFonts w:ascii="Times New Roman" w:eastAsia="Times New Roman" w:hAnsi="Times New Roman" w:cs="Times New Roman"/>
          <w:sz w:val="24"/>
          <w:szCs w:val="24"/>
        </w:rPr>
        <w:t>A</w:t>
      </w:r>
      <w:r w:rsidR="001316A2" w:rsidRPr="00F70146">
        <w:rPr>
          <w:rFonts w:ascii="Times New Roman" w:eastAsia="Times New Roman" w:hAnsi="Times New Roman" w:cs="Times New Roman"/>
          <w:spacing w:val="-1"/>
          <w:sz w:val="24"/>
          <w:szCs w:val="24"/>
        </w:rPr>
        <w:t xml:space="preserve"> </w:t>
      </w:r>
      <w:r w:rsidR="001316A2" w:rsidRPr="00F70146">
        <w:rPr>
          <w:rFonts w:ascii="Times New Roman" w:eastAsia="Times New Roman" w:hAnsi="Times New Roman" w:cs="Times New Roman"/>
          <w:sz w:val="24"/>
          <w:szCs w:val="24"/>
        </w:rPr>
        <w:t>list of</w:t>
      </w:r>
      <w:r w:rsidR="001316A2" w:rsidRPr="00F70146">
        <w:rPr>
          <w:rFonts w:ascii="Times New Roman" w:eastAsia="Times New Roman" w:hAnsi="Times New Roman" w:cs="Times New Roman"/>
          <w:spacing w:val="-1"/>
          <w:sz w:val="24"/>
          <w:szCs w:val="24"/>
        </w:rPr>
        <w:t xml:space="preserve"> threatened</w:t>
      </w:r>
      <w:r w:rsidR="001316A2" w:rsidRPr="00F70146">
        <w:rPr>
          <w:rFonts w:ascii="Times New Roman" w:eastAsia="Times New Roman" w:hAnsi="Times New Roman" w:cs="Times New Roman"/>
          <w:spacing w:val="2"/>
          <w:sz w:val="24"/>
          <w:szCs w:val="24"/>
        </w:rPr>
        <w:t xml:space="preserve"> </w:t>
      </w:r>
      <w:r w:rsidR="001316A2" w:rsidRPr="00F70146">
        <w:rPr>
          <w:rFonts w:ascii="Times New Roman" w:eastAsia="Times New Roman" w:hAnsi="Times New Roman" w:cs="Times New Roman"/>
          <w:spacing w:val="-1"/>
          <w:sz w:val="24"/>
          <w:szCs w:val="24"/>
        </w:rPr>
        <w:t>and</w:t>
      </w:r>
      <w:r w:rsidR="001316A2" w:rsidRPr="00F70146">
        <w:rPr>
          <w:rFonts w:ascii="Times New Roman" w:eastAsia="Times New Roman" w:hAnsi="Times New Roman" w:cs="Times New Roman"/>
          <w:sz w:val="24"/>
          <w:szCs w:val="24"/>
        </w:rPr>
        <w:t xml:space="preserve"> </w:t>
      </w:r>
      <w:r w:rsidR="001316A2" w:rsidRPr="00F70146">
        <w:rPr>
          <w:rFonts w:ascii="Times New Roman" w:eastAsia="Times New Roman" w:hAnsi="Times New Roman" w:cs="Times New Roman"/>
          <w:spacing w:val="-1"/>
          <w:sz w:val="24"/>
          <w:szCs w:val="24"/>
        </w:rPr>
        <w:t>endangered</w:t>
      </w:r>
      <w:r w:rsidR="001316A2" w:rsidRPr="00F70146">
        <w:rPr>
          <w:rFonts w:ascii="Times New Roman" w:eastAsia="Times New Roman" w:hAnsi="Times New Roman" w:cs="Times New Roman"/>
          <w:sz w:val="24"/>
          <w:szCs w:val="24"/>
        </w:rPr>
        <w:t xml:space="preserve"> </w:t>
      </w:r>
      <w:r w:rsidR="001316A2" w:rsidRPr="00F70146">
        <w:rPr>
          <w:rFonts w:ascii="Times New Roman" w:eastAsia="Times New Roman" w:hAnsi="Times New Roman" w:cs="Times New Roman"/>
          <w:spacing w:val="-1"/>
          <w:sz w:val="24"/>
          <w:szCs w:val="24"/>
        </w:rPr>
        <w:t>species</w:t>
      </w:r>
      <w:r w:rsidR="001316A2" w:rsidRPr="00F70146">
        <w:rPr>
          <w:rFonts w:ascii="Times New Roman" w:eastAsia="Times New Roman" w:hAnsi="Times New Roman" w:cs="Times New Roman"/>
          <w:sz w:val="24"/>
          <w:szCs w:val="24"/>
        </w:rPr>
        <w:t xml:space="preserve"> </w:t>
      </w:r>
      <w:r w:rsidR="001316A2" w:rsidRPr="00F70146">
        <w:rPr>
          <w:rFonts w:ascii="Times New Roman" w:eastAsia="Times New Roman" w:hAnsi="Times New Roman" w:cs="Times New Roman"/>
          <w:spacing w:val="-1"/>
          <w:sz w:val="24"/>
          <w:szCs w:val="24"/>
        </w:rPr>
        <w:t>that</w:t>
      </w:r>
      <w:r w:rsidR="001316A2" w:rsidRPr="00F70146">
        <w:rPr>
          <w:rFonts w:ascii="Times New Roman" w:eastAsia="Times New Roman" w:hAnsi="Times New Roman" w:cs="Times New Roman"/>
          <w:sz w:val="24"/>
          <w:szCs w:val="24"/>
        </w:rPr>
        <w:t xml:space="preserve"> </w:t>
      </w:r>
      <w:r w:rsidR="001316A2" w:rsidRPr="00F70146">
        <w:rPr>
          <w:rFonts w:ascii="Times New Roman" w:eastAsia="Times New Roman" w:hAnsi="Times New Roman" w:cs="Times New Roman"/>
          <w:spacing w:val="1"/>
          <w:sz w:val="24"/>
          <w:szCs w:val="24"/>
        </w:rPr>
        <w:t>may</w:t>
      </w:r>
      <w:r w:rsidR="001316A2" w:rsidRPr="00F70146">
        <w:rPr>
          <w:rFonts w:ascii="Times New Roman" w:eastAsia="Times New Roman" w:hAnsi="Times New Roman" w:cs="Times New Roman"/>
          <w:spacing w:val="-5"/>
          <w:sz w:val="24"/>
          <w:szCs w:val="24"/>
        </w:rPr>
        <w:t xml:space="preserve"> </w:t>
      </w:r>
      <w:r w:rsidR="001316A2" w:rsidRPr="00F70146">
        <w:rPr>
          <w:rFonts w:ascii="Times New Roman" w:eastAsia="Times New Roman" w:hAnsi="Times New Roman" w:cs="Times New Roman"/>
          <w:spacing w:val="1"/>
          <w:sz w:val="24"/>
          <w:szCs w:val="24"/>
        </w:rPr>
        <w:t>be</w:t>
      </w:r>
      <w:r w:rsidR="001316A2" w:rsidRPr="00F70146">
        <w:rPr>
          <w:rFonts w:ascii="Times New Roman" w:eastAsia="Times New Roman" w:hAnsi="Times New Roman" w:cs="Times New Roman"/>
          <w:spacing w:val="-1"/>
          <w:sz w:val="24"/>
          <w:szCs w:val="24"/>
        </w:rPr>
        <w:t xml:space="preserve"> affected </w:t>
      </w:r>
      <w:r w:rsidR="00394A98">
        <w:rPr>
          <w:rFonts w:ascii="Times New Roman" w:eastAsia="Times New Roman" w:hAnsi="Times New Roman" w:cs="Times New Roman"/>
          <w:spacing w:val="1"/>
          <w:sz w:val="24"/>
          <w:szCs w:val="24"/>
        </w:rPr>
        <w:t>within the Project Area</w:t>
      </w:r>
      <w:r w:rsidR="001316A2" w:rsidRPr="00F70146">
        <w:rPr>
          <w:rFonts w:ascii="Times New Roman" w:eastAsia="Times New Roman" w:hAnsi="Times New Roman" w:cs="Times New Roman"/>
          <w:sz w:val="24"/>
          <w:szCs w:val="24"/>
        </w:rPr>
        <w:t xml:space="preserve"> </w:t>
      </w:r>
      <w:r w:rsidR="001316A2" w:rsidRPr="00F70146">
        <w:rPr>
          <w:rFonts w:ascii="Times New Roman" w:eastAsia="Times New Roman" w:hAnsi="Times New Roman" w:cs="Times New Roman"/>
          <w:spacing w:val="-1"/>
          <w:sz w:val="24"/>
          <w:szCs w:val="24"/>
        </w:rPr>
        <w:t>was</w:t>
      </w:r>
      <w:r w:rsidR="001316A2" w:rsidRPr="00F70146">
        <w:rPr>
          <w:rFonts w:ascii="Times New Roman" w:eastAsia="Times New Roman" w:hAnsi="Times New Roman" w:cs="Times New Roman"/>
          <w:sz w:val="24"/>
          <w:szCs w:val="24"/>
        </w:rPr>
        <w:t xml:space="preserve"> obtained </w:t>
      </w:r>
      <w:r w:rsidR="001316A2" w:rsidRPr="00F70146">
        <w:rPr>
          <w:rFonts w:ascii="Times New Roman" w:eastAsia="Times New Roman" w:hAnsi="Times New Roman" w:cs="Times New Roman"/>
          <w:spacing w:val="-1"/>
          <w:sz w:val="24"/>
          <w:szCs w:val="24"/>
        </w:rPr>
        <w:t>from</w:t>
      </w:r>
      <w:r w:rsidR="001316A2" w:rsidRPr="00F70146">
        <w:rPr>
          <w:rFonts w:ascii="Times New Roman" w:eastAsia="Times New Roman" w:hAnsi="Times New Roman" w:cs="Times New Roman"/>
          <w:sz w:val="24"/>
          <w:szCs w:val="24"/>
        </w:rPr>
        <w:t xml:space="preserve"> the</w:t>
      </w:r>
      <w:r w:rsidR="001316A2" w:rsidRPr="00F70146">
        <w:rPr>
          <w:rFonts w:ascii="Times New Roman" w:eastAsia="Times New Roman" w:hAnsi="Times New Roman" w:cs="Times New Roman"/>
          <w:spacing w:val="-1"/>
          <w:sz w:val="24"/>
          <w:szCs w:val="24"/>
        </w:rPr>
        <w:t xml:space="preserve"> California Natural Diversi</w:t>
      </w:r>
      <w:r w:rsidR="00F70146" w:rsidRPr="00F70146">
        <w:rPr>
          <w:rFonts w:ascii="Times New Roman" w:eastAsia="Times New Roman" w:hAnsi="Times New Roman" w:cs="Times New Roman"/>
          <w:spacing w:val="-1"/>
          <w:sz w:val="24"/>
          <w:szCs w:val="24"/>
        </w:rPr>
        <w:t xml:space="preserve">ty </w:t>
      </w:r>
    </w:p>
    <w:p w14:paraId="1FF2B967" w14:textId="0FF23C4B" w:rsidR="00D53C57" w:rsidRPr="004F7B9A" w:rsidRDefault="00F70146" w:rsidP="001670E8">
      <w:pPr>
        <w:spacing w:after="120"/>
        <w:ind w:right="216"/>
        <w:rPr>
          <w:rFonts w:ascii="Times New Roman" w:eastAsia="Times New Roman" w:hAnsi="Times New Roman" w:cs="Times New Roman"/>
          <w:spacing w:val="-1"/>
          <w:sz w:val="24"/>
          <w:szCs w:val="24"/>
        </w:rPr>
      </w:pPr>
      <w:r w:rsidRPr="00F70146">
        <w:rPr>
          <w:rFonts w:ascii="Times New Roman" w:eastAsia="Times New Roman" w:hAnsi="Times New Roman" w:cs="Times New Roman"/>
          <w:spacing w:val="-1"/>
          <w:sz w:val="24"/>
          <w:szCs w:val="24"/>
        </w:rPr>
        <w:t>Database (CNDDB) website on September 19, 2018</w:t>
      </w:r>
      <w:r w:rsidR="001316A2" w:rsidRPr="00F70146">
        <w:rPr>
          <w:rFonts w:ascii="Times New Roman" w:eastAsia="Times New Roman" w:hAnsi="Times New Roman" w:cs="Times New Roman"/>
          <w:spacing w:val="-1"/>
          <w:sz w:val="24"/>
          <w:szCs w:val="24"/>
        </w:rPr>
        <w:t xml:space="preserve"> </w:t>
      </w:r>
      <w:r w:rsidR="00836F31">
        <w:rPr>
          <w:rFonts w:ascii="Times New Roman" w:hAnsi="Times New Roman"/>
          <w:spacing w:val="-1"/>
          <w:sz w:val="24"/>
        </w:rPr>
        <w:t>(Appendix C</w:t>
      </w:r>
      <w:r w:rsidR="001316A2" w:rsidRPr="00F70146">
        <w:rPr>
          <w:rFonts w:ascii="Times New Roman" w:hAnsi="Times New Roman"/>
          <w:spacing w:val="-1"/>
          <w:sz w:val="24"/>
        </w:rPr>
        <w:t xml:space="preserve">). </w:t>
      </w:r>
      <w:r w:rsidR="00D53C57" w:rsidRPr="00F70146">
        <w:rPr>
          <w:rFonts w:ascii="Times New Roman"/>
          <w:spacing w:val="-1"/>
          <w:sz w:val="24"/>
        </w:rPr>
        <w:t xml:space="preserve">As a joint NEPA/CEQA document, this </w:t>
      </w:r>
      <w:r w:rsidR="00975498" w:rsidRPr="00F70146">
        <w:rPr>
          <w:rFonts w:ascii="Times New Roman"/>
          <w:spacing w:val="-1"/>
          <w:sz w:val="24"/>
        </w:rPr>
        <w:t>S</w:t>
      </w:r>
      <w:r w:rsidR="009116B3" w:rsidRPr="00F70146">
        <w:rPr>
          <w:rFonts w:ascii="Times New Roman"/>
          <w:spacing w:val="-1"/>
          <w:sz w:val="24"/>
        </w:rPr>
        <w:t>EA</w:t>
      </w:r>
      <w:r w:rsidR="00415932" w:rsidRPr="00F70146">
        <w:rPr>
          <w:rFonts w:ascii="Times New Roman"/>
          <w:spacing w:val="-1"/>
          <w:sz w:val="24"/>
        </w:rPr>
        <w:t>/IS</w:t>
      </w:r>
      <w:r w:rsidR="00D53C57" w:rsidRPr="00F70146">
        <w:rPr>
          <w:rFonts w:ascii="Times New Roman"/>
          <w:spacing w:val="-1"/>
          <w:sz w:val="24"/>
        </w:rPr>
        <w:t xml:space="preserve"> has </w:t>
      </w:r>
      <w:r w:rsidR="00D53C57" w:rsidRPr="004F7B9A">
        <w:rPr>
          <w:rFonts w:ascii="Times New Roman"/>
          <w:spacing w:val="-1"/>
          <w:sz w:val="24"/>
        </w:rPr>
        <w:t>considered potential effects</w:t>
      </w:r>
      <w:r w:rsidRPr="004F7B9A">
        <w:rPr>
          <w:rFonts w:ascii="Times New Roman"/>
          <w:spacing w:val="-1"/>
          <w:sz w:val="24"/>
        </w:rPr>
        <w:t xml:space="preserve"> of the proposed action on State-listed species and has incorporated</w:t>
      </w:r>
      <w:r w:rsidR="00D53C57" w:rsidRPr="004F7B9A">
        <w:rPr>
          <w:rFonts w:ascii="Times New Roman"/>
          <w:spacing w:val="-1"/>
          <w:sz w:val="24"/>
        </w:rPr>
        <w:t xml:space="preserve"> conservation measures where appropriate.</w:t>
      </w:r>
      <w:r w:rsidR="009116B3" w:rsidRPr="004F7B9A">
        <w:rPr>
          <w:rFonts w:ascii="Times New Roman"/>
          <w:spacing w:val="-1"/>
          <w:sz w:val="24"/>
        </w:rPr>
        <w:t xml:space="preserve"> </w:t>
      </w:r>
      <w:r w:rsidR="00D53C57" w:rsidRPr="004F7B9A">
        <w:rPr>
          <w:rFonts w:ascii="Times New Roman"/>
          <w:spacing w:val="-1"/>
          <w:sz w:val="24"/>
        </w:rPr>
        <w:t>With the implementation of the listed con</w:t>
      </w:r>
      <w:r w:rsidRPr="004F7B9A">
        <w:rPr>
          <w:rFonts w:ascii="Times New Roman"/>
          <w:spacing w:val="-1"/>
          <w:sz w:val="24"/>
        </w:rPr>
        <w:t>servation measures, no e</w:t>
      </w:r>
      <w:r w:rsidR="00D53C57" w:rsidRPr="004F7B9A">
        <w:rPr>
          <w:rFonts w:ascii="Times New Roman"/>
          <w:spacing w:val="-1"/>
          <w:sz w:val="24"/>
        </w:rPr>
        <w:t>ffects</w:t>
      </w:r>
      <w:r w:rsidRPr="004F7B9A">
        <w:rPr>
          <w:rFonts w:ascii="Times New Roman"/>
          <w:spacing w:val="-1"/>
          <w:sz w:val="24"/>
        </w:rPr>
        <w:t xml:space="preserve"> on</w:t>
      </w:r>
      <w:r w:rsidR="00D53C57" w:rsidRPr="004F7B9A">
        <w:rPr>
          <w:rFonts w:ascii="Times New Roman"/>
          <w:spacing w:val="-1"/>
          <w:sz w:val="24"/>
        </w:rPr>
        <w:t xml:space="preserve"> State-listed species are expected.</w:t>
      </w:r>
    </w:p>
    <w:p w14:paraId="734D9ED2" w14:textId="68B8161D" w:rsidR="00700376" w:rsidRPr="00236ABF" w:rsidRDefault="00332631" w:rsidP="0034547F">
      <w:pPr>
        <w:spacing w:after="120"/>
        <w:ind w:firstLine="720"/>
        <w:rPr>
          <w:rFonts w:ascii="Times New Roman" w:hAnsi="Times New Roman" w:cs="Times New Roman"/>
          <w:spacing w:val="-1"/>
          <w:sz w:val="24"/>
          <w:szCs w:val="24"/>
        </w:rPr>
      </w:pPr>
      <w:r w:rsidRPr="004F7B9A">
        <w:rPr>
          <w:rFonts w:ascii="Times New Roman"/>
          <w:b/>
          <w:spacing w:val="-1"/>
          <w:sz w:val="24"/>
        </w:rPr>
        <w:t xml:space="preserve">California Native Plant Protection Act of 1977, California Fish and Game Code </w:t>
      </w:r>
      <w:r w:rsidRPr="004F7B9A">
        <w:rPr>
          <w:rFonts w:ascii="Times New Roman" w:eastAsia="Times New Roman" w:hAnsi="Times New Roman" w:cs="Times New Roman"/>
          <w:b/>
          <w:bCs/>
          <w:sz w:val="24"/>
          <w:szCs w:val="24"/>
        </w:rPr>
        <w:t>§</w:t>
      </w:r>
      <w:r w:rsidRPr="004F7B9A">
        <w:rPr>
          <w:rFonts w:ascii="Times New Roman" w:eastAsia="Times New Roman" w:hAnsi="Times New Roman" w:cs="Times New Roman"/>
          <w:b/>
          <w:bCs/>
          <w:spacing w:val="57"/>
          <w:sz w:val="24"/>
          <w:szCs w:val="24"/>
        </w:rPr>
        <w:t xml:space="preserve"> </w:t>
      </w:r>
      <w:r w:rsidRPr="004F7B9A">
        <w:rPr>
          <w:rFonts w:ascii="Times New Roman" w:eastAsia="Times New Roman" w:hAnsi="Times New Roman" w:cs="Times New Roman"/>
          <w:b/>
          <w:bCs/>
          <w:sz w:val="24"/>
          <w:szCs w:val="24"/>
        </w:rPr>
        <w:t>1900</w:t>
      </w:r>
      <w:r w:rsidR="00FF605E" w:rsidRPr="004F7B9A">
        <w:rPr>
          <w:rFonts w:ascii="Times New Roman" w:eastAsia="Times New Roman" w:hAnsi="Times New Roman" w:cs="Times New Roman"/>
          <w:b/>
          <w:bCs/>
          <w:sz w:val="24"/>
          <w:szCs w:val="24"/>
        </w:rPr>
        <w:t>,</w:t>
      </w:r>
      <w:r w:rsidRPr="004F7B9A">
        <w:rPr>
          <w:rFonts w:ascii="Times New Roman" w:eastAsia="Times New Roman" w:hAnsi="Times New Roman" w:cs="Times New Roman"/>
          <w:b/>
          <w:bCs/>
          <w:sz w:val="24"/>
          <w:szCs w:val="24"/>
        </w:rPr>
        <w:t xml:space="preserve"> </w:t>
      </w:r>
      <w:r w:rsidRPr="004F7B9A">
        <w:rPr>
          <w:rFonts w:ascii="Times New Roman" w:eastAsia="Times New Roman" w:hAnsi="Times New Roman" w:cs="Times New Roman"/>
          <w:b/>
          <w:bCs/>
          <w:i/>
          <w:spacing w:val="-1"/>
          <w:sz w:val="24"/>
          <w:szCs w:val="24"/>
        </w:rPr>
        <w:t>et</w:t>
      </w:r>
      <w:r w:rsidRPr="004F7B9A">
        <w:rPr>
          <w:rFonts w:ascii="Times New Roman" w:eastAsia="Times New Roman" w:hAnsi="Times New Roman" w:cs="Times New Roman"/>
          <w:b/>
          <w:bCs/>
          <w:i/>
          <w:sz w:val="24"/>
          <w:szCs w:val="24"/>
        </w:rPr>
        <w:t xml:space="preserve"> </w:t>
      </w:r>
      <w:r w:rsidRPr="004F7B9A">
        <w:rPr>
          <w:rFonts w:ascii="Times New Roman" w:eastAsia="Times New Roman" w:hAnsi="Times New Roman" w:cs="Times New Roman"/>
          <w:b/>
          <w:bCs/>
          <w:i/>
          <w:spacing w:val="-1"/>
          <w:sz w:val="24"/>
          <w:szCs w:val="24"/>
        </w:rPr>
        <w:t>seq</w:t>
      </w:r>
      <w:r w:rsidRPr="004F7B9A">
        <w:rPr>
          <w:rFonts w:ascii="Times New Roman" w:eastAsia="Times New Roman" w:hAnsi="Times New Roman" w:cs="Times New Roman"/>
          <w:b/>
          <w:bCs/>
          <w:spacing w:val="-1"/>
          <w:sz w:val="24"/>
          <w:szCs w:val="24"/>
        </w:rPr>
        <w:t>.</w:t>
      </w:r>
      <w:r w:rsidRPr="004F7B9A">
        <w:rPr>
          <w:rFonts w:ascii="Times New Roman" w:eastAsia="Times New Roman" w:hAnsi="Times New Roman" w:cs="Times New Roman"/>
          <w:bCs/>
          <w:spacing w:val="-1"/>
          <w:sz w:val="24"/>
          <w:szCs w:val="24"/>
        </w:rPr>
        <w:t xml:space="preserve"> </w:t>
      </w:r>
      <w:r w:rsidRPr="004F7B9A">
        <w:rPr>
          <w:rFonts w:ascii="Times New Roman"/>
          <w:spacing w:val="-1"/>
          <w:sz w:val="24"/>
        </w:rPr>
        <w:t xml:space="preserve"> </w:t>
      </w:r>
      <w:r w:rsidRPr="004F7B9A">
        <w:rPr>
          <w:rFonts w:ascii="Times New Roman"/>
          <w:i/>
          <w:spacing w:val="-1"/>
          <w:sz w:val="24"/>
        </w:rPr>
        <w:t xml:space="preserve">Full Compliance. </w:t>
      </w:r>
      <w:r w:rsidR="00700376" w:rsidRPr="004F7B9A">
        <w:rPr>
          <w:rFonts w:ascii="Times New Roman"/>
          <w:spacing w:val="-1"/>
          <w:sz w:val="24"/>
        </w:rPr>
        <w:t>This Act a</w:t>
      </w:r>
      <w:r w:rsidRPr="004F7B9A">
        <w:rPr>
          <w:rFonts w:ascii="Times New Roman"/>
          <w:spacing w:val="-1"/>
          <w:sz w:val="24"/>
        </w:rPr>
        <w:t>llows the Fish and Game Commission to designate plants as rare and endangered</w:t>
      </w:r>
      <w:r w:rsidR="00700376" w:rsidRPr="004F7B9A">
        <w:rPr>
          <w:rFonts w:ascii="Times New Roman"/>
          <w:spacing w:val="-1"/>
          <w:sz w:val="24"/>
        </w:rPr>
        <w:t xml:space="preserve">; </w:t>
      </w:r>
      <w:r w:rsidR="00700376" w:rsidRPr="004F7B9A">
        <w:rPr>
          <w:rFonts w:ascii="Times New Roman" w:eastAsia="Times New Roman" w:hAnsi="Times New Roman" w:cs="Times New Roman"/>
          <w:spacing w:val="-1"/>
          <w:sz w:val="24"/>
          <w:szCs w:val="24"/>
        </w:rPr>
        <w:t>California Rare Plant Rank 1B constitutes the majority of taxa in the CNPS Inventory</w:t>
      </w:r>
      <w:r w:rsidR="006B7DBD" w:rsidRPr="004F7B9A">
        <w:rPr>
          <w:rFonts w:ascii="Times New Roman" w:eastAsia="Times New Roman" w:hAnsi="Times New Roman" w:cs="Times New Roman"/>
          <w:spacing w:val="-1"/>
          <w:sz w:val="24"/>
          <w:szCs w:val="24"/>
        </w:rPr>
        <w:t xml:space="preserve"> (CNPS 2018</w:t>
      </w:r>
      <w:r w:rsidR="00777B74" w:rsidRPr="004F7B9A">
        <w:rPr>
          <w:rFonts w:ascii="Times New Roman" w:eastAsia="Times New Roman" w:hAnsi="Times New Roman" w:cs="Times New Roman"/>
          <w:spacing w:val="-1"/>
          <w:sz w:val="24"/>
          <w:szCs w:val="24"/>
        </w:rPr>
        <w:t>)</w:t>
      </w:r>
      <w:r w:rsidR="00700376" w:rsidRPr="004F7B9A">
        <w:rPr>
          <w:rFonts w:ascii="Times New Roman" w:eastAsia="Times New Roman" w:hAnsi="Times New Roman" w:cs="Times New Roman"/>
          <w:spacing w:val="-1"/>
          <w:sz w:val="24"/>
          <w:szCs w:val="24"/>
        </w:rPr>
        <w:t xml:space="preserve">, with more than 1,000 plants assigned to this category of rarity.  All of the plants constituting California Rare Plant Rank 1B meet the definitions of the California Endangered Species Act under the California Department of Fish and Game Code, and are </w:t>
      </w:r>
      <w:r w:rsidR="00700376" w:rsidRPr="00236ABF">
        <w:rPr>
          <w:rFonts w:ascii="Times New Roman" w:eastAsia="Times New Roman" w:hAnsi="Times New Roman" w:cs="Times New Roman"/>
          <w:spacing w:val="-1"/>
          <w:sz w:val="24"/>
          <w:szCs w:val="24"/>
        </w:rPr>
        <w:t>eligible for state listing.  Impacts to these species or their habitat must be analyzed during preparation of CEQA environmental documents—</w:t>
      </w:r>
      <w:r w:rsidR="00E11389" w:rsidRPr="00236ABF">
        <w:rPr>
          <w:rFonts w:ascii="Times New Roman"/>
          <w:spacing w:val="-1"/>
          <w:sz w:val="24"/>
        </w:rPr>
        <w:t>as a joint NEPA/CEQA document,</w:t>
      </w:r>
      <w:r w:rsidR="00975498" w:rsidRPr="00236ABF">
        <w:rPr>
          <w:rFonts w:ascii="Times New Roman"/>
          <w:spacing w:val="-1"/>
          <w:sz w:val="24"/>
        </w:rPr>
        <w:t xml:space="preserve"> this S</w:t>
      </w:r>
      <w:r w:rsidR="00E11389" w:rsidRPr="00236ABF">
        <w:rPr>
          <w:rFonts w:ascii="Times New Roman"/>
          <w:spacing w:val="-1"/>
          <w:sz w:val="24"/>
        </w:rPr>
        <w:t>EA</w:t>
      </w:r>
      <w:r w:rsidR="00415932" w:rsidRPr="00236ABF">
        <w:rPr>
          <w:rFonts w:ascii="Times New Roman"/>
          <w:spacing w:val="-1"/>
          <w:sz w:val="24"/>
        </w:rPr>
        <w:t>/IS</w:t>
      </w:r>
      <w:r w:rsidR="00E11389" w:rsidRPr="00236ABF">
        <w:rPr>
          <w:rFonts w:ascii="Times New Roman"/>
          <w:spacing w:val="-1"/>
          <w:sz w:val="24"/>
        </w:rPr>
        <w:t xml:space="preserve"> has considered the potential effects and has provided conservation measures where appropriate.</w:t>
      </w:r>
    </w:p>
    <w:p w14:paraId="7AC4DEF0" w14:textId="1F8491DC" w:rsidR="00517028" w:rsidRPr="003A28B1" w:rsidRDefault="004F7B9A" w:rsidP="003A28B1">
      <w:pPr>
        <w:spacing w:after="120"/>
        <w:rPr>
          <w:rFonts w:ascii="Times New Roman" w:hAnsi="Times New Roman" w:cs="Times New Roman"/>
          <w:sz w:val="24"/>
          <w:szCs w:val="24"/>
        </w:rPr>
      </w:pPr>
      <w:r w:rsidRPr="00236ABF">
        <w:rPr>
          <w:rFonts w:ascii="Times New Roman" w:hAnsi="Times New Roman" w:cs="Times New Roman"/>
          <w:b/>
          <w:spacing w:val="-1"/>
          <w:sz w:val="24"/>
          <w:szCs w:val="24"/>
        </w:rPr>
        <w:tab/>
      </w:r>
      <w:r w:rsidR="00230282" w:rsidRPr="00236ABF">
        <w:rPr>
          <w:rFonts w:ascii="Times New Roman" w:hAnsi="Times New Roman" w:cs="Times New Roman"/>
          <w:b/>
          <w:spacing w:val="-1"/>
          <w:sz w:val="24"/>
          <w:szCs w:val="24"/>
        </w:rPr>
        <w:t>California Water Code</w:t>
      </w:r>
      <w:r w:rsidR="00230282" w:rsidRPr="00236ABF">
        <w:rPr>
          <w:rFonts w:ascii="Times New Roman" w:hAnsi="Times New Roman" w:cs="Times New Roman"/>
          <w:spacing w:val="-1"/>
          <w:sz w:val="24"/>
          <w:szCs w:val="24"/>
        </w:rPr>
        <w:t xml:space="preserve">.  </w:t>
      </w:r>
      <w:r w:rsidR="00230282" w:rsidRPr="00236ABF">
        <w:rPr>
          <w:rFonts w:ascii="Times New Roman" w:hAnsi="Times New Roman" w:cs="Times New Roman"/>
          <w:sz w:val="24"/>
          <w:szCs w:val="24"/>
        </w:rPr>
        <w:t>The MRL Phases 2B and 3 are located within the Central Valley RWQCB’s jurisdiction. The preparation and adoption of water quality control plans, or Basin Plans, and State-wide plans, is the responsibility of the</w:t>
      </w:r>
      <w:r w:rsidR="001D5DE5" w:rsidRPr="00236ABF">
        <w:rPr>
          <w:rFonts w:ascii="Times New Roman" w:hAnsi="Times New Roman" w:cs="Times New Roman"/>
          <w:sz w:val="24"/>
          <w:szCs w:val="24"/>
        </w:rPr>
        <w:t xml:space="preserve"> State Water Resources Control Board (</w:t>
      </w:r>
      <w:r w:rsidR="00230282" w:rsidRPr="00236ABF">
        <w:rPr>
          <w:rFonts w:ascii="Times New Roman" w:hAnsi="Times New Roman" w:cs="Times New Roman"/>
          <w:sz w:val="24"/>
          <w:szCs w:val="24"/>
        </w:rPr>
        <w:t>SWRCB</w:t>
      </w:r>
      <w:r w:rsidR="001D5DE5" w:rsidRPr="00236ABF">
        <w:rPr>
          <w:rFonts w:ascii="Times New Roman" w:hAnsi="Times New Roman" w:cs="Times New Roman"/>
          <w:sz w:val="24"/>
          <w:szCs w:val="24"/>
        </w:rPr>
        <w:t>)</w:t>
      </w:r>
      <w:r w:rsidR="00230282" w:rsidRPr="00236ABF">
        <w:rPr>
          <w:rFonts w:ascii="Times New Roman" w:hAnsi="Times New Roman" w:cs="Times New Roman"/>
          <w:sz w:val="24"/>
          <w:szCs w:val="24"/>
        </w:rPr>
        <w:t xml:space="preserve">. State law requires that Basin Plans conform to policies set forth in the California Water Code beginning with Section 13000 and any State policy for water quality control. These plans are required by the California Water Code (Section 13240) and supported by the Federal CWA. Section 303 of the CWA requires states to adopt water quality standards that "consist of the designated uses of the navigable waters involved and the water quality criteria for such waters based upon such uses." According to Section 13050 of the California Water Code, Basin Plans consist of a designation or establishment for the waters within a specified area of beneficial uses to be protected and water quality objectives to protect those uses. Adherence to Basin Plan water quality objectives protects continued beneficial uses of water bodies. Because beneficial uses and corresponding water quality objectives can be defined per Federal regulations as water quality standards, the Basin Plans are regulatory references for meeting State and Federal requirements for water quality control (40 CFR 131.20). The potential effects of the </w:t>
      </w:r>
      <w:r w:rsidR="00394A98">
        <w:rPr>
          <w:rFonts w:ascii="Times New Roman" w:hAnsi="Times New Roman" w:cs="Times New Roman"/>
          <w:sz w:val="24"/>
          <w:szCs w:val="24"/>
        </w:rPr>
        <w:t>P</w:t>
      </w:r>
      <w:r w:rsidR="00230282" w:rsidRPr="00236ABF">
        <w:rPr>
          <w:rFonts w:ascii="Times New Roman" w:hAnsi="Times New Roman" w:cs="Times New Roman"/>
          <w:sz w:val="24"/>
          <w:szCs w:val="24"/>
        </w:rPr>
        <w:t xml:space="preserve">roposed </w:t>
      </w:r>
      <w:r w:rsidR="00394A98">
        <w:rPr>
          <w:rFonts w:ascii="Times New Roman" w:hAnsi="Times New Roman" w:cs="Times New Roman"/>
          <w:sz w:val="24"/>
          <w:szCs w:val="24"/>
        </w:rPr>
        <w:t>Action</w:t>
      </w:r>
      <w:r w:rsidR="00394A98" w:rsidRPr="00236ABF">
        <w:rPr>
          <w:rFonts w:ascii="Times New Roman" w:hAnsi="Times New Roman" w:cs="Times New Roman"/>
          <w:sz w:val="24"/>
          <w:szCs w:val="24"/>
        </w:rPr>
        <w:t xml:space="preserve"> </w:t>
      </w:r>
      <w:r w:rsidR="00230282" w:rsidRPr="00236ABF">
        <w:rPr>
          <w:rFonts w:ascii="Times New Roman" w:hAnsi="Times New Roman" w:cs="Times New Roman"/>
          <w:sz w:val="24"/>
          <w:szCs w:val="24"/>
        </w:rPr>
        <w:t xml:space="preserve">on water quality were evaluated and are discussed </w:t>
      </w:r>
      <w:r w:rsidR="00230282" w:rsidRPr="003A28B1">
        <w:rPr>
          <w:rFonts w:ascii="Times New Roman" w:hAnsi="Times New Roman" w:cs="Times New Roman"/>
          <w:sz w:val="24"/>
          <w:szCs w:val="24"/>
        </w:rPr>
        <w:t xml:space="preserve">in </w:t>
      </w:r>
      <w:r w:rsidR="009A261C" w:rsidRPr="003A28B1">
        <w:rPr>
          <w:rFonts w:ascii="Times New Roman" w:hAnsi="Times New Roman" w:cs="Times New Roman"/>
          <w:sz w:val="24"/>
          <w:szCs w:val="24"/>
        </w:rPr>
        <w:t xml:space="preserve">Section </w:t>
      </w:r>
      <w:r w:rsidR="003A28B1" w:rsidRPr="003A28B1">
        <w:rPr>
          <w:rFonts w:ascii="Times New Roman" w:hAnsi="Times New Roman" w:cs="Times New Roman"/>
          <w:sz w:val="24"/>
          <w:szCs w:val="24"/>
        </w:rPr>
        <w:t>3.1.4</w:t>
      </w:r>
      <w:r w:rsidR="009A261C" w:rsidRPr="003A28B1">
        <w:rPr>
          <w:rFonts w:ascii="Times New Roman" w:hAnsi="Times New Roman" w:cs="Times New Roman"/>
          <w:sz w:val="24"/>
          <w:szCs w:val="24"/>
        </w:rPr>
        <w:t xml:space="preserve">.  </w:t>
      </w:r>
      <w:r w:rsidR="00230282" w:rsidRPr="003A28B1">
        <w:rPr>
          <w:rFonts w:ascii="Times New Roman" w:hAnsi="Times New Roman" w:cs="Times New Roman"/>
          <w:sz w:val="24"/>
          <w:szCs w:val="24"/>
        </w:rPr>
        <w:t xml:space="preserve">Compliance with the California Water Code </w:t>
      </w:r>
      <w:r w:rsidR="00AD6D82">
        <w:rPr>
          <w:rFonts w:ascii="Times New Roman" w:hAnsi="Times New Roman" w:cs="Times New Roman"/>
          <w:sz w:val="24"/>
          <w:szCs w:val="24"/>
        </w:rPr>
        <w:t xml:space="preserve">would </w:t>
      </w:r>
      <w:r w:rsidR="00230282" w:rsidRPr="003A28B1">
        <w:rPr>
          <w:rFonts w:ascii="Times New Roman" w:hAnsi="Times New Roman" w:cs="Times New Roman"/>
          <w:sz w:val="24"/>
          <w:szCs w:val="24"/>
        </w:rPr>
        <w:t>be accomplished by obtaining</w:t>
      </w:r>
      <w:r w:rsidR="00230282" w:rsidRPr="00236ABF">
        <w:rPr>
          <w:rFonts w:ascii="Times New Roman" w:hAnsi="Times New Roman" w:cs="Times New Roman"/>
          <w:sz w:val="24"/>
          <w:szCs w:val="24"/>
        </w:rPr>
        <w:t xml:space="preserve"> certifications from the Central V</w:t>
      </w:r>
      <w:r w:rsidR="003A28B1">
        <w:rPr>
          <w:rFonts w:ascii="Times New Roman" w:hAnsi="Times New Roman" w:cs="Times New Roman"/>
          <w:sz w:val="24"/>
          <w:szCs w:val="24"/>
        </w:rPr>
        <w:t>alley RWQCB.</w:t>
      </w:r>
    </w:p>
    <w:p w14:paraId="09EA2693" w14:textId="61D83B37" w:rsidR="002A1AC4" w:rsidRDefault="00517028" w:rsidP="000310BA">
      <w:pPr>
        <w:spacing w:after="120"/>
        <w:rPr>
          <w:rFonts w:ascii="Times New Roman" w:hAnsi="Times New Roman" w:cs="Times New Roman"/>
          <w:color w:val="FF0000"/>
          <w:sz w:val="24"/>
          <w:szCs w:val="24"/>
        </w:rPr>
      </w:pPr>
      <w:r w:rsidRPr="002A1AC4">
        <w:rPr>
          <w:rFonts w:ascii="Times New Roman" w:hAnsi="Times New Roman" w:cs="Times New Roman"/>
          <w:sz w:val="24"/>
          <w:szCs w:val="24"/>
        </w:rPr>
        <w:tab/>
      </w:r>
      <w:r w:rsidRPr="002A1AC4">
        <w:rPr>
          <w:rFonts w:ascii="Times New Roman" w:hAnsi="Times New Roman" w:cs="Times New Roman"/>
          <w:b/>
          <w:sz w:val="24"/>
          <w:szCs w:val="24"/>
        </w:rPr>
        <w:t>Central Valley Flood Protection Board Encroachment Permit.</w:t>
      </w:r>
      <w:r w:rsidRPr="002A1AC4">
        <w:rPr>
          <w:rFonts w:ascii="Times New Roman" w:hAnsi="Times New Roman" w:cs="Times New Roman"/>
          <w:sz w:val="24"/>
          <w:szCs w:val="24"/>
        </w:rPr>
        <w:t xml:space="preserve">  Under California law, no recla</w:t>
      </w:r>
      <w:r w:rsidR="002A1AC4" w:rsidRPr="002A1AC4">
        <w:rPr>
          <w:rFonts w:ascii="Times New Roman" w:hAnsi="Times New Roman" w:cs="Times New Roman"/>
          <w:sz w:val="24"/>
          <w:szCs w:val="24"/>
        </w:rPr>
        <w:t>ma</w:t>
      </w:r>
      <w:r w:rsidRPr="002A1AC4">
        <w:rPr>
          <w:rFonts w:ascii="Times New Roman" w:hAnsi="Times New Roman" w:cs="Times New Roman"/>
          <w:sz w:val="24"/>
          <w:szCs w:val="24"/>
        </w:rPr>
        <w:t>ti</w:t>
      </w:r>
      <w:r w:rsidR="002A1AC4" w:rsidRPr="002A1AC4">
        <w:rPr>
          <w:rFonts w:ascii="Times New Roman" w:hAnsi="Times New Roman" w:cs="Times New Roman"/>
          <w:sz w:val="24"/>
          <w:szCs w:val="24"/>
        </w:rPr>
        <w:t>o</w:t>
      </w:r>
      <w:r w:rsidRPr="002A1AC4">
        <w:rPr>
          <w:rFonts w:ascii="Times New Roman" w:hAnsi="Times New Roman" w:cs="Times New Roman"/>
          <w:sz w:val="24"/>
          <w:szCs w:val="24"/>
        </w:rPr>
        <w:t xml:space="preserve">n project may be started or carried out on or near the Sacramento and San Joaquin Rivers or their tributaries until plans have first been approved by the CVFPB.  The CVFPB’s efforts focus on controlling floodwater, reducing flood damage, protecting land from floodwater erosion that </w:t>
      </w:r>
      <w:r w:rsidR="00AD6D82">
        <w:rPr>
          <w:rFonts w:ascii="Times New Roman" w:hAnsi="Times New Roman" w:cs="Times New Roman"/>
          <w:sz w:val="24"/>
          <w:szCs w:val="24"/>
        </w:rPr>
        <w:t xml:space="preserve">would </w:t>
      </w:r>
      <w:r w:rsidRPr="002A1AC4">
        <w:rPr>
          <w:rFonts w:ascii="Times New Roman" w:hAnsi="Times New Roman" w:cs="Times New Roman"/>
          <w:sz w:val="24"/>
          <w:szCs w:val="24"/>
        </w:rPr>
        <w:t>affect project levees and controlling encroachment into flood</w:t>
      </w:r>
      <w:r w:rsidR="0017062E">
        <w:rPr>
          <w:rFonts w:ascii="Times New Roman" w:hAnsi="Times New Roman" w:cs="Times New Roman"/>
          <w:sz w:val="24"/>
          <w:szCs w:val="24"/>
        </w:rPr>
        <w:t xml:space="preserve"> </w:t>
      </w:r>
      <w:r w:rsidRPr="002A1AC4">
        <w:rPr>
          <w:rFonts w:ascii="Times New Roman" w:hAnsi="Times New Roman" w:cs="Times New Roman"/>
          <w:sz w:val="24"/>
          <w:szCs w:val="24"/>
        </w:rPr>
        <w:t xml:space="preserve">plains and onto flood control works, such as levees, channels, and pumping plants. Proposed measures </w:t>
      </w:r>
      <w:r w:rsidR="00AD6D82">
        <w:rPr>
          <w:rFonts w:ascii="Times New Roman" w:hAnsi="Times New Roman" w:cs="Times New Roman"/>
          <w:sz w:val="24"/>
          <w:szCs w:val="24"/>
        </w:rPr>
        <w:t xml:space="preserve">would </w:t>
      </w:r>
      <w:r w:rsidRPr="002A1AC4">
        <w:rPr>
          <w:rFonts w:ascii="Times New Roman" w:hAnsi="Times New Roman" w:cs="Times New Roman"/>
          <w:sz w:val="24"/>
          <w:szCs w:val="24"/>
        </w:rPr>
        <w:lastRenderedPageBreak/>
        <w:t xml:space="preserve">result in </w:t>
      </w:r>
      <w:r w:rsidR="002A1AC4" w:rsidRPr="002A1AC4">
        <w:rPr>
          <w:rFonts w:ascii="Times New Roman" w:hAnsi="Times New Roman" w:cs="Times New Roman"/>
          <w:sz w:val="24"/>
          <w:szCs w:val="24"/>
        </w:rPr>
        <w:t>beneficial</w:t>
      </w:r>
      <w:r w:rsidRPr="002A1AC4">
        <w:rPr>
          <w:rFonts w:ascii="Times New Roman" w:hAnsi="Times New Roman" w:cs="Times New Roman"/>
          <w:sz w:val="24"/>
          <w:szCs w:val="24"/>
        </w:rPr>
        <w:t xml:space="preserve"> impacts by reducing flood risk to the City of Marysville and </w:t>
      </w:r>
      <w:r w:rsidR="00AD6D82">
        <w:rPr>
          <w:rFonts w:ascii="Times New Roman" w:hAnsi="Times New Roman" w:cs="Times New Roman"/>
          <w:sz w:val="24"/>
          <w:szCs w:val="24"/>
        </w:rPr>
        <w:t xml:space="preserve">would </w:t>
      </w:r>
      <w:r w:rsidRPr="002A1AC4">
        <w:rPr>
          <w:rFonts w:ascii="Times New Roman" w:hAnsi="Times New Roman" w:cs="Times New Roman"/>
          <w:sz w:val="24"/>
          <w:szCs w:val="24"/>
        </w:rPr>
        <w:t>not promote indirect development within the flood</w:t>
      </w:r>
      <w:r w:rsidR="0017062E">
        <w:rPr>
          <w:rFonts w:ascii="Times New Roman" w:hAnsi="Times New Roman" w:cs="Times New Roman"/>
          <w:sz w:val="24"/>
          <w:szCs w:val="24"/>
        </w:rPr>
        <w:t xml:space="preserve"> </w:t>
      </w:r>
      <w:r w:rsidRPr="002A1AC4">
        <w:rPr>
          <w:rFonts w:ascii="Times New Roman" w:hAnsi="Times New Roman" w:cs="Times New Roman"/>
          <w:sz w:val="24"/>
          <w:szCs w:val="24"/>
        </w:rPr>
        <w:t>plain or onto flood control works.</w:t>
      </w:r>
      <w:r w:rsidR="000310BA">
        <w:rPr>
          <w:rFonts w:ascii="Times New Roman" w:hAnsi="Times New Roman" w:cs="Times New Roman"/>
          <w:color w:val="FF0000"/>
          <w:sz w:val="24"/>
          <w:szCs w:val="24"/>
        </w:rPr>
        <w:t xml:space="preserve"> </w:t>
      </w:r>
    </w:p>
    <w:p w14:paraId="6251CC22" w14:textId="08C8106B" w:rsidR="002A1AC4" w:rsidRPr="003A28B1" w:rsidRDefault="002A1AC4" w:rsidP="003A28B1">
      <w:pPr>
        <w:spacing w:after="120"/>
        <w:rPr>
          <w:rFonts w:ascii="Times New Roman" w:hAnsi="Times New Roman" w:cs="Times New Roman"/>
          <w:sz w:val="24"/>
          <w:szCs w:val="24"/>
        </w:rPr>
      </w:pPr>
      <w:r>
        <w:rPr>
          <w:rFonts w:ascii="Times New Roman" w:hAnsi="Times New Roman" w:cs="Times New Roman"/>
          <w:color w:val="FF0000"/>
          <w:sz w:val="24"/>
          <w:szCs w:val="24"/>
        </w:rPr>
        <w:tab/>
      </w:r>
      <w:r w:rsidRPr="000D3F91">
        <w:rPr>
          <w:rFonts w:ascii="Times New Roman" w:hAnsi="Times New Roman" w:cs="Times New Roman"/>
          <w:sz w:val="24"/>
          <w:szCs w:val="24"/>
        </w:rPr>
        <w:t xml:space="preserve">Banks, levees and channels of floodways along any </w:t>
      </w:r>
      <w:r w:rsidR="000D3F91" w:rsidRPr="000D3F91">
        <w:rPr>
          <w:rFonts w:ascii="Times New Roman" w:hAnsi="Times New Roman" w:cs="Times New Roman"/>
          <w:sz w:val="24"/>
          <w:szCs w:val="24"/>
        </w:rPr>
        <w:t>stream</w:t>
      </w:r>
      <w:r w:rsidRPr="000D3F91">
        <w:rPr>
          <w:rFonts w:ascii="Times New Roman" w:hAnsi="Times New Roman" w:cs="Times New Roman"/>
          <w:sz w:val="24"/>
          <w:szCs w:val="24"/>
        </w:rPr>
        <w:t xml:space="preserve">, its tributaries or distributaries may not be excavated, cut, filled, obstructed or left </w:t>
      </w:r>
      <w:r w:rsidR="000D3F91">
        <w:rPr>
          <w:rFonts w:ascii="Times New Roman" w:hAnsi="Times New Roman" w:cs="Times New Roman"/>
          <w:sz w:val="24"/>
          <w:szCs w:val="24"/>
        </w:rPr>
        <w:t>t</w:t>
      </w:r>
      <w:r w:rsidRPr="000D3F91">
        <w:rPr>
          <w:rFonts w:ascii="Times New Roman" w:hAnsi="Times New Roman" w:cs="Times New Roman"/>
          <w:sz w:val="24"/>
          <w:szCs w:val="24"/>
        </w:rPr>
        <w:t xml:space="preserve">o remain excavated during the </w:t>
      </w:r>
      <w:r w:rsidR="000D3F91" w:rsidRPr="000D3F91">
        <w:rPr>
          <w:rFonts w:ascii="Times New Roman" w:hAnsi="Times New Roman" w:cs="Times New Roman"/>
          <w:sz w:val="24"/>
          <w:szCs w:val="24"/>
        </w:rPr>
        <w:t>flood</w:t>
      </w:r>
      <w:r w:rsidRPr="000D3F91">
        <w:rPr>
          <w:rFonts w:ascii="Times New Roman" w:hAnsi="Times New Roman" w:cs="Times New Roman"/>
          <w:sz w:val="24"/>
          <w:szCs w:val="24"/>
        </w:rPr>
        <w:t xml:space="preserve"> season, whic</w:t>
      </w:r>
      <w:r w:rsidRPr="002D1881">
        <w:rPr>
          <w:rFonts w:ascii="Times New Roman" w:hAnsi="Times New Roman" w:cs="Times New Roman"/>
          <w:sz w:val="24"/>
          <w:szCs w:val="24"/>
        </w:rPr>
        <w:t xml:space="preserve">h is </w:t>
      </w:r>
      <w:r w:rsidR="000D3F91" w:rsidRPr="002D1881">
        <w:rPr>
          <w:rFonts w:ascii="Times New Roman" w:hAnsi="Times New Roman" w:cs="Times New Roman"/>
          <w:sz w:val="24"/>
          <w:szCs w:val="24"/>
        </w:rPr>
        <w:t>November</w:t>
      </w:r>
      <w:r w:rsidRPr="002D1881">
        <w:rPr>
          <w:rFonts w:ascii="Times New Roman" w:hAnsi="Times New Roman" w:cs="Times New Roman"/>
          <w:sz w:val="24"/>
          <w:szCs w:val="24"/>
        </w:rPr>
        <w:t xml:space="preserve"> 1 through </w:t>
      </w:r>
      <w:r w:rsidR="002D1881" w:rsidRPr="002D1881">
        <w:rPr>
          <w:rFonts w:ascii="Times New Roman" w:hAnsi="Times New Roman" w:cs="Times New Roman"/>
          <w:sz w:val="24"/>
          <w:szCs w:val="24"/>
        </w:rPr>
        <w:t>April 15</w:t>
      </w:r>
      <w:r w:rsidRPr="002D1881">
        <w:rPr>
          <w:rFonts w:ascii="Times New Roman" w:hAnsi="Times New Roman" w:cs="Times New Roman"/>
          <w:sz w:val="24"/>
          <w:szCs w:val="24"/>
        </w:rPr>
        <w:t xml:space="preserve"> for</w:t>
      </w:r>
      <w:r w:rsidRPr="000D3F91">
        <w:rPr>
          <w:rFonts w:ascii="Times New Roman" w:hAnsi="Times New Roman" w:cs="Times New Roman"/>
          <w:sz w:val="24"/>
          <w:szCs w:val="24"/>
        </w:rPr>
        <w:t xml:space="preserve"> the</w:t>
      </w:r>
      <w:r w:rsidR="00913F42" w:rsidRPr="002D1881">
        <w:rPr>
          <w:rFonts w:ascii="Times New Roman" w:hAnsi="Times New Roman" w:cs="Times New Roman"/>
          <w:sz w:val="24"/>
          <w:szCs w:val="24"/>
        </w:rPr>
        <w:t xml:space="preserve"> Sacramento River system. </w:t>
      </w:r>
      <w:r w:rsidRPr="00913F42">
        <w:rPr>
          <w:rFonts w:ascii="Times New Roman" w:hAnsi="Times New Roman" w:cs="Times New Roman"/>
          <w:sz w:val="24"/>
          <w:szCs w:val="24"/>
        </w:rPr>
        <w:t>The CVFPB, at prior written request of SACE, may allow work to be done during the flood season</w:t>
      </w:r>
      <w:r w:rsidR="00913F42" w:rsidRPr="00913F42">
        <w:rPr>
          <w:rFonts w:ascii="Times New Roman" w:hAnsi="Times New Roman" w:cs="Times New Roman"/>
          <w:sz w:val="24"/>
          <w:szCs w:val="24"/>
        </w:rPr>
        <w:t xml:space="preserve"> </w:t>
      </w:r>
      <w:r w:rsidRPr="00913F42">
        <w:rPr>
          <w:rFonts w:ascii="Times New Roman" w:hAnsi="Times New Roman" w:cs="Times New Roman"/>
          <w:sz w:val="24"/>
          <w:szCs w:val="24"/>
        </w:rPr>
        <w:t xml:space="preserve">within the floodway, provided that, in the </w:t>
      </w:r>
      <w:r w:rsidR="00913F42" w:rsidRPr="00913F42">
        <w:rPr>
          <w:rFonts w:ascii="Times New Roman" w:hAnsi="Times New Roman" w:cs="Times New Roman"/>
          <w:sz w:val="24"/>
          <w:szCs w:val="24"/>
        </w:rPr>
        <w:t>judgment</w:t>
      </w:r>
      <w:r w:rsidRPr="00913F42">
        <w:rPr>
          <w:rFonts w:ascii="Times New Roman" w:hAnsi="Times New Roman" w:cs="Times New Roman"/>
          <w:sz w:val="24"/>
          <w:szCs w:val="24"/>
        </w:rPr>
        <w:t xml:space="preserve"> of the CVFP</w:t>
      </w:r>
      <w:r w:rsidR="00913F42" w:rsidRPr="00913F42">
        <w:rPr>
          <w:rFonts w:ascii="Times New Roman" w:hAnsi="Times New Roman" w:cs="Times New Roman"/>
          <w:sz w:val="24"/>
          <w:szCs w:val="24"/>
        </w:rPr>
        <w:t>B</w:t>
      </w:r>
      <w:r w:rsidRPr="00913F42">
        <w:rPr>
          <w:rFonts w:ascii="Times New Roman" w:hAnsi="Times New Roman" w:cs="Times New Roman"/>
          <w:sz w:val="24"/>
          <w:szCs w:val="24"/>
        </w:rPr>
        <w:t xml:space="preserve">, forecasts for weather and </w:t>
      </w:r>
      <w:r w:rsidR="003A28B1">
        <w:rPr>
          <w:rFonts w:ascii="Times New Roman" w:hAnsi="Times New Roman" w:cs="Times New Roman"/>
          <w:sz w:val="24"/>
          <w:szCs w:val="24"/>
        </w:rPr>
        <w:t>river conditions are favorable.</w:t>
      </w:r>
    </w:p>
    <w:p w14:paraId="561FC5D5" w14:textId="702092F6" w:rsidR="002A1AC4" w:rsidRPr="00913F42" w:rsidRDefault="002A1AC4" w:rsidP="003A28B1">
      <w:pPr>
        <w:spacing w:after="120"/>
        <w:rPr>
          <w:rFonts w:ascii="Times New Roman" w:hAnsi="Times New Roman" w:cs="Times New Roman"/>
          <w:sz w:val="24"/>
          <w:szCs w:val="24"/>
        </w:rPr>
      </w:pPr>
      <w:r w:rsidRPr="00913F42">
        <w:rPr>
          <w:rFonts w:ascii="Times New Roman" w:hAnsi="Times New Roman" w:cs="Times New Roman"/>
          <w:sz w:val="24"/>
          <w:szCs w:val="24"/>
        </w:rPr>
        <w:tab/>
        <w:t>Levees constructed, reconstructed, raised, enlarged or modified within a floodway mus</w:t>
      </w:r>
      <w:r w:rsidR="00913F42" w:rsidRPr="00913F42">
        <w:rPr>
          <w:rFonts w:ascii="Times New Roman" w:hAnsi="Times New Roman" w:cs="Times New Roman"/>
          <w:sz w:val="24"/>
          <w:szCs w:val="24"/>
        </w:rPr>
        <w:t>t</w:t>
      </w:r>
      <w:r w:rsidRPr="00913F42">
        <w:rPr>
          <w:rFonts w:ascii="Times New Roman" w:hAnsi="Times New Roman" w:cs="Times New Roman"/>
          <w:sz w:val="24"/>
          <w:szCs w:val="24"/>
        </w:rPr>
        <w:t xml:space="preserve"> be designed and construc</w:t>
      </w:r>
      <w:r w:rsidR="00913F42" w:rsidRPr="00913F42">
        <w:rPr>
          <w:rFonts w:ascii="Times New Roman" w:hAnsi="Times New Roman" w:cs="Times New Roman"/>
          <w:sz w:val="24"/>
          <w:szCs w:val="24"/>
        </w:rPr>
        <w:t>t</w:t>
      </w:r>
      <w:r w:rsidRPr="00913F42">
        <w:rPr>
          <w:rFonts w:ascii="Times New Roman" w:hAnsi="Times New Roman" w:cs="Times New Roman"/>
          <w:sz w:val="24"/>
          <w:szCs w:val="24"/>
        </w:rPr>
        <w:t>ed in accordance wi</w:t>
      </w:r>
      <w:r w:rsidR="00BD7D3E">
        <w:rPr>
          <w:rFonts w:ascii="Times New Roman" w:hAnsi="Times New Roman" w:cs="Times New Roman"/>
          <w:sz w:val="24"/>
          <w:szCs w:val="24"/>
        </w:rPr>
        <w:t xml:space="preserve">th the </w:t>
      </w:r>
      <w:r w:rsidRPr="00913F42">
        <w:rPr>
          <w:rFonts w:ascii="Times New Roman" w:hAnsi="Times New Roman" w:cs="Times New Roman"/>
          <w:sz w:val="24"/>
          <w:szCs w:val="24"/>
        </w:rPr>
        <w:t>USACE manual, “Design and Construction of Levees” (EM 1110-2-1913).  Evaluation of levee embankment and foundation stability and a d</w:t>
      </w:r>
      <w:r w:rsidR="00913F42" w:rsidRPr="00913F42">
        <w:rPr>
          <w:rFonts w:ascii="Times New Roman" w:hAnsi="Times New Roman" w:cs="Times New Roman"/>
          <w:sz w:val="24"/>
          <w:szCs w:val="24"/>
        </w:rPr>
        <w:t>e</w:t>
      </w:r>
      <w:r w:rsidRPr="00913F42">
        <w:rPr>
          <w:rFonts w:ascii="Times New Roman" w:hAnsi="Times New Roman" w:cs="Times New Roman"/>
          <w:sz w:val="24"/>
          <w:szCs w:val="24"/>
        </w:rPr>
        <w:t xml:space="preserve">tailed settlement analysis must be conducted to ensure long0-term stability during full flood stage.  Additional </w:t>
      </w:r>
      <w:r w:rsidR="00913F42" w:rsidRPr="00913F42">
        <w:rPr>
          <w:rFonts w:ascii="Times New Roman" w:hAnsi="Times New Roman" w:cs="Times New Roman"/>
          <w:sz w:val="24"/>
          <w:szCs w:val="24"/>
        </w:rPr>
        <w:t>standards</w:t>
      </w:r>
      <w:r w:rsidRPr="00913F42">
        <w:rPr>
          <w:rFonts w:ascii="Times New Roman" w:hAnsi="Times New Roman" w:cs="Times New Roman"/>
          <w:sz w:val="24"/>
          <w:szCs w:val="24"/>
        </w:rPr>
        <w:t xml:space="preserve"> for levee construction, including easement conditions, are provided in Title 23, </w:t>
      </w:r>
      <w:r w:rsidR="00913F42" w:rsidRPr="00913F42">
        <w:rPr>
          <w:rFonts w:ascii="Times New Roman" w:hAnsi="Times New Roman" w:cs="Times New Roman"/>
          <w:sz w:val="24"/>
          <w:szCs w:val="24"/>
        </w:rPr>
        <w:t>Code</w:t>
      </w:r>
      <w:r w:rsidRPr="00913F42">
        <w:rPr>
          <w:rFonts w:ascii="Times New Roman" w:hAnsi="Times New Roman" w:cs="Times New Roman"/>
          <w:sz w:val="24"/>
          <w:szCs w:val="24"/>
        </w:rPr>
        <w:t xml:space="preserve"> of </w:t>
      </w:r>
      <w:r w:rsidR="00913F42" w:rsidRPr="00913F42">
        <w:rPr>
          <w:rFonts w:ascii="Times New Roman" w:hAnsi="Times New Roman" w:cs="Times New Roman"/>
          <w:sz w:val="24"/>
          <w:szCs w:val="24"/>
        </w:rPr>
        <w:t>California</w:t>
      </w:r>
      <w:r w:rsidRPr="00913F42">
        <w:rPr>
          <w:rFonts w:ascii="Times New Roman" w:hAnsi="Times New Roman" w:cs="Times New Roman"/>
          <w:sz w:val="24"/>
          <w:szCs w:val="24"/>
        </w:rPr>
        <w:t xml:space="preserve"> Regulations, Division 1, </w:t>
      </w:r>
      <w:r w:rsidR="003A28B1">
        <w:rPr>
          <w:rFonts w:ascii="Times New Roman" w:hAnsi="Times New Roman" w:cs="Times New Roman"/>
          <w:sz w:val="24"/>
          <w:szCs w:val="24"/>
        </w:rPr>
        <w:t>Article 8, Section 120, Levees.</w:t>
      </w:r>
    </w:p>
    <w:p w14:paraId="0CE5D943" w14:textId="433E2CBE" w:rsidR="00146AFF" w:rsidRPr="00913F42" w:rsidRDefault="002A1AC4" w:rsidP="000310BA">
      <w:pPr>
        <w:spacing w:after="120"/>
        <w:rPr>
          <w:rFonts w:ascii="Times New Roman" w:hAnsi="Times New Roman" w:cs="Times New Roman"/>
          <w:sz w:val="24"/>
          <w:szCs w:val="24"/>
        </w:rPr>
      </w:pPr>
      <w:r w:rsidRPr="00913F42">
        <w:rPr>
          <w:rFonts w:ascii="Times New Roman" w:hAnsi="Times New Roman" w:cs="Times New Roman"/>
          <w:sz w:val="24"/>
          <w:szCs w:val="24"/>
        </w:rPr>
        <w:tab/>
        <w:t>The CVFPB is a NFS of th</w:t>
      </w:r>
      <w:r w:rsidR="00394A98">
        <w:rPr>
          <w:rFonts w:ascii="Times New Roman" w:hAnsi="Times New Roman" w:cs="Times New Roman"/>
          <w:sz w:val="24"/>
          <w:szCs w:val="24"/>
        </w:rPr>
        <w:t>e Phases 2B and 3</w:t>
      </w:r>
      <w:r w:rsidRPr="00913F42">
        <w:rPr>
          <w:rFonts w:ascii="Times New Roman" w:hAnsi="Times New Roman" w:cs="Times New Roman"/>
          <w:sz w:val="24"/>
          <w:szCs w:val="24"/>
        </w:rPr>
        <w:t xml:space="preserve"> </w:t>
      </w:r>
      <w:r w:rsidR="00394A98">
        <w:rPr>
          <w:rFonts w:ascii="Times New Roman" w:hAnsi="Times New Roman" w:cs="Times New Roman"/>
          <w:sz w:val="24"/>
          <w:szCs w:val="24"/>
        </w:rPr>
        <w:t>P</w:t>
      </w:r>
      <w:r w:rsidRPr="00913F42">
        <w:rPr>
          <w:rFonts w:ascii="Times New Roman" w:hAnsi="Times New Roman" w:cs="Times New Roman"/>
          <w:sz w:val="24"/>
          <w:szCs w:val="24"/>
        </w:rPr>
        <w:t xml:space="preserve">roject; therefore an encroachment permit </w:t>
      </w:r>
      <w:r w:rsidR="00AD6D82">
        <w:rPr>
          <w:rFonts w:ascii="Times New Roman" w:hAnsi="Times New Roman" w:cs="Times New Roman"/>
          <w:sz w:val="24"/>
          <w:szCs w:val="24"/>
        </w:rPr>
        <w:t xml:space="preserve">would </w:t>
      </w:r>
      <w:r w:rsidRPr="00913F42">
        <w:rPr>
          <w:rFonts w:ascii="Times New Roman" w:hAnsi="Times New Roman" w:cs="Times New Roman"/>
          <w:sz w:val="24"/>
          <w:szCs w:val="24"/>
        </w:rPr>
        <w:t>not be sought.</w:t>
      </w:r>
    </w:p>
    <w:p w14:paraId="6FB25A94" w14:textId="031FD138" w:rsidR="001F1CEA" w:rsidRPr="001F1CEA" w:rsidRDefault="00B80E78" w:rsidP="000310BA">
      <w:pPr>
        <w:pStyle w:val="PlainText"/>
        <w:spacing w:after="120"/>
        <w:ind w:firstLine="720"/>
        <w:rPr>
          <w:rFonts w:ascii="Times New Roman"/>
          <w:spacing w:val="-1"/>
          <w:sz w:val="24"/>
        </w:rPr>
      </w:pPr>
      <w:r w:rsidRPr="007905ED">
        <w:rPr>
          <w:rFonts w:ascii="Times New Roman" w:hAnsiTheme="minorHAnsi"/>
          <w:b/>
          <w:spacing w:val="-1"/>
          <w:sz w:val="24"/>
          <w:szCs w:val="22"/>
        </w:rPr>
        <w:t>Assembly Bill (AB) 52, 09/2014.</w:t>
      </w:r>
      <w:r w:rsidRPr="007905ED">
        <w:rPr>
          <w:rFonts w:ascii="Times New Roman" w:hAnsiTheme="minorHAnsi"/>
          <w:spacing w:val="-1"/>
          <w:sz w:val="24"/>
          <w:szCs w:val="22"/>
        </w:rPr>
        <w:t xml:space="preserve"> </w:t>
      </w:r>
      <w:r w:rsidR="009141F3" w:rsidRPr="007905ED">
        <w:rPr>
          <w:rFonts w:ascii="Times New Roman"/>
          <w:i/>
          <w:spacing w:val="-1"/>
          <w:sz w:val="24"/>
        </w:rPr>
        <w:t xml:space="preserve">Compliance. </w:t>
      </w:r>
      <w:r w:rsidR="001F1CEA" w:rsidRPr="001F1CEA">
        <w:rPr>
          <w:rFonts w:ascii="Times New Roman"/>
          <w:spacing w:val="-1"/>
          <w:sz w:val="24"/>
        </w:rPr>
        <w:t xml:space="preserve">The California Legislature passed Assembly Bill (AB) 52, which added provisions to the Public Resources Code regarding the evaluation of impacts on tribal cultural resources under CEQA, and consultation requirements with California Native American tribes. In particular, AB 52 requires lead agencies to analyze project impacts on </w:t>
      </w:r>
      <w:r w:rsidR="001F1CEA" w:rsidRPr="001F1CEA">
        <w:rPr>
          <w:rFonts w:ascii="Times New Roman"/>
          <w:spacing w:val="-1"/>
          <w:sz w:val="24"/>
        </w:rPr>
        <w:t>“</w:t>
      </w:r>
      <w:r w:rsidR="001F1CEA" w:rsidRPr="001F1CEA">
        <w:rPr>
          <w:rFonts w:ascii="Times New Roman"/>
          <w:spacing w:val="-1"/>
          <w:sz w:val="24"/>
        </w:rPr>
        <w:t>tribal cultural resources,</w:t>
      </w:r>
      <w:r w:rsidR="001F1CEA" w:rsidRPr="001F1CEA">
        <w:rPr>
          <w:rFonts w:ascii="Times New Roman"/>
          <w:spacing w:val="-1"/>
          <w:sz w:val="24"/>
        </w:rPr>
        <w:t>”</w:t>
      </w:r>
      <w:r w:rsidR="001F1CEA" w:rsidRPr="001F1CEA">
        <w:rPr>
          <w:rFonts w:ascii="Times New Roman"/>
          <w:spacing w:val="-1"/>
          <w:sz w:val="24"/>
        </w:rPr>
        <w:t xml:space="preserve"> separately from archaeological resources (PRC </w:t>
      </w:r>
      <w:r w:rsidR="001F1CEA" w:rsidRPr="001F1CEA">
        <w:rPr>
          <w:rFonts w:ascii="Times New Roman"/>
          <w:spacing w:val="-1"/>
          <w:sz w:val="24"/>
        </w:rPr>
        <w:t>§</w:t>
      </w:r>
      <w:r w:rsidR="001F1CEA" w:rsidRPr="001F1CEA">
        <w:rPr>
          <w:rFonts w:ascii="Times New Roman"/>
          <w:spacing w:val="-1"/>
          <w:sz w:val="24"/>
        </w:rPr>
        <w:t xml:space="preserve"> 21074; 21083.09). The Bill defines </w:t>
      </w:r>
      <w:r w:rsidR="001F1CEA" w:rsidRPr="001F1CEA">
        <w:rPr>
          <w:rFonts w:ascii="Times New Roman"/>
          <w:spacing w:val="-1"/>
          <w:sz w:val="24"/>
        </w:rPr>
        <w:t>“</w:t>
      </w:r>
      <w:r w:rsidR="001F1CEA" w:rsidRPr="001F1CEA">
        <w:rPr>
          <w:rFonts w:ascii="Times New Roman"/>
          <w:spacing w:val="-1"/>
          <w:sz w:val="24"/>
        </w:rPr>
        <w:t>tribal cultural resources</w:t>
      </w:r>
      <w:r w:rsidR="001F1CEA" w:rsidRPr="001F1CEA">
        <w:rPr>
          <w:rFonts w:ascii="Times New Roman"/>
          <w:spacing w:val="-1"/>
          <w:sz w:val="24"/>
        </w:rPr>
        <w:t>”</w:t>
      </w:r>
      <w:r w:rsidR="001F1CEA" w:rsidRPr="001F1CEA">
        <w:rPr>
          <w:rFonts w:ascii="Times New Roman"/>
          <w:spacing w:val="-1"/>
          <w:sz w:val="24"/>
        </w:rPr>
        <w:t xml:space="preserve"> in a new section of the PRC Section 21074. AB 52 also requires lead agencies to engage in additional consultation procedures with respect to California Native American tribes (PRC </w:t>
      </w:r>
      <w:r w:rsidR="001F1CEA" w:rsidRPr="001F1CEA">
        <w:rPr>
          <w:rFonts w:ascii="Times New Roman"/>
          <w:spacing w:val="-1"/>
          <w:sz w:val="24"/>
        </w:rPr>
        <w:t>§</w:t>
      </w:r>
      <w:r w:rsidR="001F1CEA" w:rsidRPr="001F1CEA">
        <w:rPr>
          <w:rFonts w:ascii="Times New Roman"/>
          <w:spacing w:val="-1"/>
          <w:sz w:val="24"/>
        </w:rPr>
        <w:t xml:space="preserve"> 21080.3.1, 21080.3.2, 21082.3). Finally, AB 52 requires the Office of Planning and Research to update Appendix G of the CEQA Guidelines by July 1, 2016 to provide sample questions regarding impacts to tribal cultural resources (PRC </w:t>
      </w:r>
      <w:r w:rsidR="001F1CEA" w:rsidRPr="001F1CEA">
        <w:rPr>
          <w:rFonts w:ascii="Times New Roman"/>
          <w:spacing w:val="-1"/>
          <w:sz w:val="24"/>
        </w:rPr>
        <w:t>§</w:t>
      </w:r>
      <w:r w:rsidR="001F1CEA" w:rsidRPr="001F1CEA">
        <w:rPr>
          <w:rFonts w:ascii="Times New Roman"/>
          <w:spacing w:val="-1"/>
          <w:sz w:val="24"/>
        </w:rPr>
        <w:t xml:space="preserve"> 21083.09). </w:t>
      </w:r>
    </w:p>
    <w:p w14:paraId="2849E524" w14:textId="6E6B6661" w:rsidR="001F1CEA" w:rsidRPr="001F1CEA" w:rsidRDefault="001F1CEA" w:rsidP="001F1CEA">
      <w:pPr>
        <w:pStyle w:val="PlainText"/>
        <w:spacing w:after="120"/>
        <w:ind w:firstLine="720"/>
        <w:rPr>
          <w:rFonts w:ascii="Times New Roman"/>
          <w:spacing w:val="-1"/>
          <w:sz w:val="24"/>
        </w:rPr>
      </w:pPr>
      <w:r w:rsidRPr="001F1CEA">
        <w:rPr>
          <w:rFonts w:ascii="Times New Roman"/>
          <w:spacing w:val="-1"/>
          <w:sz w:val="24"/>
        </w:rPr>
        <w:t xml:space="preserve">While compliance with AB 52 is not required due to the </w:t>
      </w:r>
      <w:r w:rsidR="00394A98">
        <w:rPr>
          <w:rFonts w:ascii="Times New Roman"/>
          <w:spacing w:val="-1"/>
          <w:sz w:val="24"/>
        </w:rPr>
        <w:t xml:space="preserve">MRL </w:t>
      </w:r>
      <w:r w:rsidRPr="001F1CEA">
        <w:rPr>
          <w:rFonts w:ascii="Times New Roman"/>
          <w:spacing w:val="-1"/>
          <w:sz w:val="24"/>
        </w:rPr>
        <w:t>Project authorization occurring prior to AB 52 being legalized, consultation and coordination with California Native American tribes is being met through compliance with federal laws and regulations and the California Natural Resources Agency</w:t>
      </w:r>
      <w:r w:rsidRPr="001F1CEA">
        <w:rPr>
          <w:rFonts w:ascii="Times New Roman"/>
          <w:spacing w:val="-1"/>
          <w:sz w:val="24"/>
        </w:rPr>
        <w:t>’</w:t>
      </w:r>
      <w:r w:rsidRPr="001F1CEA">
        <w:rPr>
          <w:rFonts w:ascii="Times New Roman"/>
          <w:spacing w:val="-1"/>
          <w:sz w:val="24"/>
        </w:rPr>
        <w:t>s Tribal Consultation Policy.</w:t>
      </w:r>
    </w:p>
    <w:p w14:paraId="71EC727C" w14:textId="7E0290AE" w:rsidR="00BA3CD2" w:rsidRPr="009141F3" w:rsidRDefault="007315F4" w:rsidP="001F1CEA">
      <w:pPr>
        <w:pStyle w:val="PlainText"/>
        <w:spacing w:after="120"/>
        <w:ind w:firstLine="720"/>
        <w:rPr>
          <w:rFonts w:ascii="Times New Roman"/>
          <w:spacing w:val="-1"/>
          <w:sz w:val="24"/>
        </w:rPr>
      </w:pPr>
      <w:r w:rsidRPr="009141F3">
        <w:rPr>
          <w:rFonts w:ascii="Times New Roman"/>
          <w:b/>
          <w:spacing w:val="-1"/>
          <w:sz w:val="24"/>
        </w:rPr>
        <w:t xml:space="preserve">Assembly Bill (AB) 1473, </w:t>
      </w:r>
      <w:r w:rsidR="00BA3CD2" w:rsidRPr="009141F3">
        <w:rPr>
          <w:rFonts w:ascii="Times New Roman"/>
          <w:b/>
          <w:spacing w:val="-1"/>
          <w:sz w:val="24"/>
        </w:rPr>
        <w:t xml:space="preserve">07/2002.  </w:t>
      </w:r>
      <w:r w:rsidR="00BA3CD2" w:rsidRPr="009141F3">
        <w:rPr>
          <w:rFonts w:ascii="Times New Roman"/>
          <w:i/>
          <w:spacing w:val="-1"/>
          <w:sz w:val="24"/>
        </w:rPr>
        <w:t xml:space="preserve">Full Compliance.  </w:t>
      </w:r>
      <w:r w:rsidR="00BA3CD2" w:rsidRPr="009141F3">
        <w:rPr>
          <w:rFonts w:ascii="Times New Roman"/>
          <w:spacing w:val="-1"/>
          <w:sz w:val="24"/>
        </w:rPr>
        <w:t xml:space="preserve">Directs the California Air Resources Board (CARB) to establish fuel standards for non-commercial vehicles that </w:t>
      </w:r>
      <w:r w:rsidR="00AD6D82">
        <w:rPr>
          <w:rFonts w:ascii="Times New Roman"/>
          <w:spacing w:val="-1"/>
          <w:sz w:val="24"/>
        </w:rPr>
        <w:t xml:space="preserve">would </w:t>
      </w:r>
      <w:r w:rsidR="00BA3CD2" w:rsidRPr="009141F3">
        <w:rPr>
          <w:rFonts w:ascii="Times New Roman"/>
          <w:spacing w:val="-1"/>
          <w:sz w:val="24"/>
        </w:rPr>
        <w:t>provide the maximum feasible reduction of GHGs. Reduction of GHG emissions from non-commercial vehicle travel.</w:t>
      </w:r>
    </w:p>
    <w:p w14:paraId="42E5B1A0" w14:textId="3DF995B4" w:rsidR="00BA3CD2" w:rsidRDefault="00BA3CD2" w:rsidP="000310BA">
      <w:pPr>
        <w:spacing w:after="120"/>
        <w:ind w:right="130" w:firstLine="720"/>
        <w:rPr>
          <w:rFonts w:ascii="Times New Roman"/>
          <w:spacing w:val="-1"/>
          <w:sz w:val="24"/>
        </w:rPr>
      </w:pPr>
      <w:r w:rsidRPr="009141F3">
        <w:rPr>
          <w:rFonts w:ascii="Times New Roman"/>
          <w:b/>
          <w:spacing w:val="-1"/>
          <w:sz w:val="24"/>
        </w:rPr>
        <w:t xml:space="preserve">Assembly Bill (AB) 32, 09/2006. Executive Order (EO) S-3-05, 06/2005.  </w:t>
      </w:r>
      <w:r w:rsidRPr="009141F3">
        <w:rPr>
          <w:rFonts w:ascii="Times New Roman"/>
          <w:i/>
          <w:spacing w:val="-1"/>
          <w:sz w:val="24"/>
        </w:rPr>
        <w:t xml:space="preserve"> Full Compliance.  </w:t>
      </w:r>
      <w:r w:rsidRPr="009141F3">
        <w:rPr>
          <w:rFonts w:ascii="Times New Roman"/>
          <w:spacing w:val="-1"/>
          <w:sz w:val="24"/>
        </w:rPr>
        <w:t>Establishment of statewide GHG reduction targets and biennial science assessment reporting on climate change impacts and adaptation and progress toward meeting GHG reduction goals. Projects required to be consistent with s</w:t>
      </w:r>
      <w:r w:rsidR="000310BA">
        <w:rPr>
          <w:rFonts w:ascii="Times New Roman"/>
          <w:spacing w:val="-1"/>
          <w:sz w:val="24"/>
        </w:rPr>
        <w:t xml:space="preserve">tatewide GHG reduction plan and </w:t>
      </w:r>
      <w:r w:rsidRPr="009141F3">
        <w:rPr>
          <w:rFonts w:ascii="Times New Roman"/>
          <w:spacing w:val="-1"/>
          <w:sz w:val="24"/>
        </w:rPr>
        <w:t xml:space="preserve">reports </w:t>
      </w:r>
      <w:r w:rsidR="00AD6D82">
        <w:rPr>
          <w:rFonts w:ascii="Times New Roman"/>
          <w:spacing w:val="-1"/>
          <w:sz w:val="24"/>
        </w:rPr>
        <w:t xml:space="preserve">would </w:t>
      </w:r>
      <w:r w:rsidRPr="009141F3">
        <w:rPr>
          <w:rFonts w:ascii="Times New Roman"/>
          <w:spacing w:val="-1"/>
          <w:sz w:val="24"/>
        </w:rPr>
        <w:t>provide information for clim</w:t>
      </w:r>
      <w:r w:rsidR="0034547F" w:rsidRPr="009141F3">
        <w:rPr>
          <w:rFonts w:ascii="Times New Roman"/>
          <w:spacing w:val="-1"/>
          <w:sz w:val="24"/>
        </w:rPr>
        <w:t>ate change adaptation analysis.</w:t>
      </w:r>
    </w:p>
    <w:p w14:paraId="727D66DB" w14:textId="533633EF" w:rsidR="0078751E" w:rsidRPr="00DB261F" w:rsidRDefault="0078751E" w:rsidP="0078751E">
      <w:pPr>
        <w:spacing w:after="120"/>
        <w:ind w:right="130" w:firstLine="720"/>
        <w:rPr>
          <w:rFonts w:ascii="Times New Roman"/>
          <w:color w:val="FF0000"/>
          <w:spacing w:val="-1"/>
          <w:sz w:val="24"/>
        </w:rPr>
      </w:pPr>
      <w:r>
        <w:rPr>
          <w:rFonts w:ascii="Times New Roman"/>
          <w:b/>
          <w:spacing w:val="-1"/>
          <w:sz w:val="24"/>
        </w:rPr>
        <w:t>California Fish and Game Code.</w:t>
      </w:r>
      <w:r>
        <w:rPr>
          <w:rFonts w:ascii="Times New Roman"/>
          <w:spacing w:val="-1"/>
          <w:sz w:val="24"/>
        </w:rPr>
        <w:t xml:space="preserve">  </w:t>
      </w:r>
      <w:r>
        <w:rPr>
          <w:rFonts w:ascii="Times New Roman"/>
          <w:i/>
          <w:spacing w:val="-1"/>
          <w:sz w:val="24"/>
        </w:rPr>
        <w:t>Full Compliance</w:t>
      </w:r>
      <w:r>
        <w:rPr>
          <w:rFonts w:ascii="Times New Roman"/>
          <w:spacing w:val="-1"/>
          <w:sz w:val="24"/>
        </w:rPr>
        <w:t xml:space="preserve">. CDFW provides protection from take for various species under the Fish and Game Code.  CDFW also regulates work that </w:t>
      </w:r>
      <w:r w:rsidR="00AD6D82">
        <w:rPr>
          <w:rFonts w:ascii="Times New Roman"/>
          <w:spacing w:val="-1"/>
          <w:sz w:val="24"/>
        </w:rPr>
        <w:t xml:space="preserve">would </w:t>
      </w:r>
      <w:r>
        <w:rPr>
          <w:rFonts w:ascii="Times New Roman"/>
          <w:spacing w:val="-1"/>
          <w:sz w:val="24"/>
        </w:rPr>
        <w:t xml:space="preserve">substantially affect resources associated with rivers, streams and lakes in California, pursuant to </w:t>
      </w:r>
      <w:r>
        <w:rPr>
          <w:rFonts w:ascii="Times New Roman"/>
          <w:spacing w:val="-1"/>
          <w:sz w:val="24"/>
        </w:rPr>
        <w:lastRenderedPageBreak/>
        <w:t xml:space="preserve">the Fish and Game Code Sections 1600 to 1607, Section 1602 requires project proponents to notify CDFW before any project that </w:t>
      </w:r>
      <w:r w:rsidR="00AD6D82">
        <w:rPr>
          <w:rFonts w:ascii="Times New Roman"/>
          <w:spacing w:val="-1"/>
          <w:sz w:val="24"/>
        </w:rPr>
        <w:t xml:space="preserve">would </w:t>
      </w:r>
      <w:r>
        <w:rPr>
          <w:rFonts w:ascii="Times New Roman"/>
          <w:spacing w:val="-1"/>
          <w:sz w:val="24"/>
        </w:rPr>
        <w:t>divert, obstruct or change the natural flow, bed, channel or bank of any river, stream or lake.  CDFW</w:t>
      </w:r>
      <w:r>
        <w:rPr>
          <w:rFonts w:ascii="Times New Roman"/>
          <w:spacing w:val="-1"/>
          <w:sz w:val="24"/>
        </w:rPr>
        <w:t>’</w:t>
      </w:r>
      <w:r>
        <w:rPr>
          <w:rFonts w:ascii="Times New Roman"/>
          <w:spacing w:val="-1"/>
          <w:sz w:val="24"/>
        </w:rPr>
        <w:t>s jurisdiction extends to the top of banks and often to the outer edge of riparian vegetation canopy cover.  Riparian trees with a diameter of 6 inches or greater also fall within CDFW</w:t>
      </w:r>
      <w:r>
        <w:rPr>
          <w:rFonts w:ascii="Times New Roman"/>
          <w:spacing w:val="-1"/>
          <w:sz w:val="24"/>
        </w:rPr>
        <w:t>’</w:t>
      </w:r>
      <w:r>
        <w:rPr>
          <w:rFonts w:ascii="Times New Roman"/>
          <w:spacing w:val="-1"/>
          <w:sz w:val="24"/>
        </w:rPr>
        <w:t>s jurisdiction.  Preliminary notification and project review generally occur during the environmental review process.  When an existing fish or wildlife resource may be substantially adversely affected, CDFW is required to propose reasonable changes to the project to protect the resources that are formalized in a streambed alteration agreement (permit) that becomes part of the plans, specifications, and bid</w:t>
      </w:r>
      <w:r w:rsidR="006F6C9E">
        <w:rPr>
          <w:rFonts w:ascii="Times New Roman"/>
          <w:spacing w:val="-1"/>
          <w:sz w:val="24"/>
        </w:rPr>
        <w:t xml:space="preserve"> documents.  In the Project Area</w:t>
      </w:r>
      <w:r w:rsidR="0005704D">
        <w:rPr>
          <w:rFonts w:ascii="Times New Roman"/>
          <w:spacing w:val="-1"/>
          <w:sz w:val="24"/>
        </w:rPr>
        <w:t>,</w:t>
      </w:r>
      <w:r>
        <w:rPr>
          <w:rFonts w:ascii="Times New Roman"/>
          <w:spacing w:val="-1"/>
          <w:sz w:val="24"/>
        </w:rPr>
        <w:t xml:space="preserve"> the streambed alteration agreement is </w:t>
      </w:r>
      <w:r w:rsidRPr="00A74D81">
        <w:rPr>
          <w:rFonts w:ascii="Times New Roman"/>
          <w:spacing w:val="-1"/>
          <w:sz w:val="24"/>
        </w:rPr>
        <w:t xml:space="preserve">regulated and enforced by Region 2 of CDFW.  Since USACE is the Federal lead for the </w:t>
      </w:r>
      <w:r w:rsidR="00394A98">
        <w:rPr>
          <w:rFonts w:ascii="Times New Roman"/>
          <w:spacing w:val="-1"/>
          <w:sz w:val="24"/>
        </w:rPr>
        <w:t>Phases 2B and 3 P</w:t>
      </w:r>
      <w:r w:rsidRPr="00A74D81">
        <w:rPr>
          <w:rFonts w:ascii="Times New Roman"/>
          <w:spacing w:val="-1"/>
          <w:sz w:val="24"/>
        </w:rPr>
        <w:t xml:space="preserve">roject, the CDFW considers </w:t>
      </w:r>
      <w:r w:rsidR="00394A98">
        <w:rPr>
          <w:rFonts w:ascii="Times New Roman"/>
          <w:spacing w:val="-1"/>
          <w:sz w:val="24"/>
        </w:rPr>
        <w:t>it</w:t>
      </w:r>
      <w:r w:rsidRPr="00A74D81">
        <w:rPr>
          <w:rFonts w:ascii="Times New Roman"/>
          <w:spacing w:val="-1"/>
          <w:sz w:val="24"/>
        </w:rPr>
        <w:t xml:space="preserve"> to be a Federal project, exempt from this State requirement under Section 1602 regulations. </w:t>
      </w:r>
      <w:r>
        <w:rPr>
          <w:rFonts w:ascii="Times New Roman"/>
          <w:color w:val="FF0000"/>
          <w:spacing w:val="-1"/>
          <w:sz w:val="24"/>
        </w:rPr>
        <w:t xml:space="preserve"> </w:t>
      </w:r>
    </w:p>
    <w:p w14:paraId="6BFFDD0F" w14:textId="1E392D6C" w:rsidR="00541EA7" w:rsidRPr="00541EA7" w:rsidRDefault="00541EA7" w:rsidP="0034547F">
      <w:pPr>
        <w:spacing w:after="120"/>
        <w:ind w:right="130" w:firstLine="720"/>
        <w:rPr>
          <w:rFonts w:ascii="Times New Roman"/>
          <w:spacing w:val="-1"/>
          <w:sz w:val="24"/>
        </w:rPr>
      </w:pPr>
      <w:r>
        <w:rPr>
          <w:rFonts w:ascii="Times New Roman"/>
          <w:b/>
          <w:spacing w:val="-1"/>
          <w:sz w:val="24"/>
        </w:rPr>
        <w:t>California Land Conservation Act of 1965 (Williamson Act).</w:t>
      </w:r>
      <w:r>
        <w:rPr>
          <w:rFonts w:ascii="Times New Roman"/>
          <w:spacing w:val="-1"/>
          <w:sz w:val="24"/>
        </w:rPr>
        <w:t xml:space="preserve">  </w:t>
      </w:r>
      <w:r>
        <w:rPr>
          <w:rFonts w:ascii="Times New Roman"/>
          <w:i/>
          <w:spacing w:val="-1"/>
          <w:sz w:val="24"/>
        </w:rPr>
        <w:t>Full Compliance</w:t>
      </w:r>
      <w:r>
        <w:rPr>
          <w:rFonts w:ascii="Times New Roman"/>
          <w:spacing w:val="-1"/>
          <w:sz w:val="24"/>
        </w:rPr>
        <w:t xml:space="preserve">.  Yuba County does not participate in the Williamson Act program; therefore no Williamson Act lands </w:t>
      </w:r>
      <w:r w:rsidR="00AD6D82">
        <w:rPr>
          <w:rFonts w:ascii="Times New Roman"/>
          <w:spacing w:val="-1"/>
          <w:sz w:val="24"/>
        </w:rPr>
        <w:t xml:space="preserve">would </w:t>
      </w:r>
      <w:r>
        <w:rPr>
          <w:rFonts w:ascii="Times New Roman"/>
          <w:spacing w:val="-1"/>
          <w:sz w:val="24"/>
        </w:rPr>
        <w:t xml:space="preserve">be affected by the MRL Phases 2B and 3 </w:t>
      </w:r>
      <w:r w:rsidR="00394A98">
        <w:rPr>
          <w:rFonts w:ascii="Times New Roman"/>
          <w:spacing w:val="-1"/>
          <w:sz w:val="24"/>
        </w:rPr>
        <w:t>P</w:t>
      </w:r>
      <w:r>
        <w:rPr>
          <w:rFonts w:ascii="Times New Roman"/>
          <w:spacing w:val="-1"/>
          <w:sz w:val="24"/>
        </w:rPr>
        <w:t>roject.</w:t>
      </w:r>
    </w:p>
    <w:p w14:paraId="4FD8C895" w14:textId="369FB0DF" w:rsidR="00BA3CD2" w:rsidRPr="009141F3" w:rsidRDefault="00BA3CD2" w:rsidP="0034547F">
      <w:pPr>
        <w:spacing w:after="120"/>
        <w:ind w:right="130" w:firstLine="720"/>
        <w:rPr>
          <w:rFonts w:ascii="Times New Roman"/>
          <w:spacing w:val="-1"/>
          <w:sz w:val="24"/>
        </w:rPr>
      </w:pPr>
      <w:r w:rsidRPr="009141F3">
        <w:rPr>
          <w:rFonts w:ascii="Times New Roman"/>
          <w:b/>
          <w:spacing w:val="-1"/>
          <w:sz w:val="24"/>
        </w:rPr>
        <w:t xml:space="preserve">Executive Order (EO) S-14-08, 11/2008. Senate Bill (SB) 107, 09/2006. Senate Bill (SB) 1078, 09/2002.  </w:t>
      </w:r>
      <w:r w:rsidRPr="009141F3">
        <w:rPr>
          <w:rFonts w:ascii="Times New Roman"/>
          <w:i/>
          <w:spacing w:val="-1"/>
          <w:sz w:val="24"/>
        </w:rPr>
        <w:t xml:space="preserve">Full Compliance.  </w:t>
      </w:r>
      <w:r w:rsidRPr="009141F3">
        <w:rPr>
          <w:rFonts w:ascii="Times New Roman"/>
          <w:spacing w:val="-1"/>
          <w:sz w:val="24"/>
        </w:rPr>
        <w:t>Establishment of renewable energy mandates and goals as a percentage of total energy supplied in the State. Reduction of GHG emissions f</w:t>
      </w:r>
      <w:r w:rsidR="0034547F" w:rsidRPr="009141F3">
        <w:rPr>
          <w:rFonts w:ascii="Times New Roman"/>
          <w:spacing w:val="-1"/>
          <w:sz w:val="24"/>
        </w:rPr>
        <w:t>rom purchased electrical power.</w:t>
      </w:r>
    </w:p>
    <w:p w14:paraId="429DEAE1" w14:textId="124976BE" w:rsidR="00B80E78" w:rsidRPr="009141F3" w:rsidRDefault="009371B5" w:rsidP="0034547F">
      <w:pPr>
        <w:spacing w:after="120"/>
        <w:ind w:right="130" w:firstLine="720"/>
        <w:rPr>
          <w:rFonts w:ascii="Times New Roman"/>
          <w:spacing w:val="-1"/>
          <w:sz w:val="24"/>
        </w:rPr>
      </w:pPr>
      <w:r w:rsidRPr="009141F3">
        <w:rPr>
          <w:rFonts w:ascii="Times New Roman"/>
          <w:b/>
          <w:spacing w:val="-1"/>
          <w:sz w:val="24"/>
        </w:rPr>
        <w:t xml:space="preserve">Executive Order (EO) B-30-15, 04/2015.  </w:t>
      </w:r>
      <w:r w:rsidRPr="009141F3">
        <w:rPr>
          <w:rFonts w:ascii="Times New Roman"/>
          <w:i/>
          <w:spacing w:val="-1"/>
          <w:sz w:val="24"/>
        </w:rPr>
        <w:t xml:space="preserve">Full Compliance.  </w:t>
      </w:r>
      <w:r w:rsidRPr="009141F3">
        <w:rPr>
          <w:rFonts w:ascii="Times New Roman"/>
          <w:spacing w:val="-1"/>
          <w:sz w:val="24"/>
        </w:rPr>
        <w:t xml:space="preserve">The order established a new interim greenhouse gas (GHG) reduction target to reduce GHGs to 40% below 1990 levels by 2030 in order to meet the target of reducing GHGs </w:t>
      </w:r>
      <w:r w:rsidR="00E15F67" w:rsidRPr="009141F3">
        <w:rPr>
          <w:rFonts w:ascii="Times New Roman"/>
          <w:spacing w:val="-1"/>
          <w:sz w:val="24"/>
        </w:rPr>
        <w:t>to 80% below 1990 levels by 2050.</w:t>
      </w:r>
    </w:p>
    <w:p w14:paraId="21A9B046" w14:textId="72C2BF80" w:rsidR="00E15F67" w:rsidRPr="00DB261F" w:rsidRDefault="00B80E78" w:rsidP="0034547F">
      <w:pPr>
        <w:spacing w:after="120"/>
        <w:ind w:right="130" w:firstLine="720"/>
        <w:rPr>
          <w:rFonts w:ascii="Times New Roman"/>
          <w:color w:val="FF0000"/>
          <w:spacing w:val="-1"/>
          <w:sz w:val="24"/>
        </w:rPr>
      </w:pPr>
      <w:r w:rsidRPr="00125E31">
        <w:rPr>
          <w:rFonts w:ascii="Times New Roman"/>
          <w:b/>
          <w:spacing w:val="-1"/>
          <w:sz w:val="24"/>
        </w:rPr>
        <w:t>Executive Order (EO) B-10-11, 09/2011.</w:t>
      </w:r>
      <w:r w:rsidRPr="00125E31">
        <w:rPr>
          <w:rFonts w:ascii="Times New Roman"/>
          <w:spacing w:val="-1"/>
          <w:sz w:val="24"/>
        </w:rPr>
        <w:t xml:space="preserve"> </w:t>
      </w:r>
      <w:r w:rsidRPr="00125E31">
        <w:rPr>
          <w:rFonts w:ascii="Times New Roman"/>
          <w:i/>
          <w:spacing w:val="-1"/>
          <w:sz w:val="24"/>
        </w:rPr>
        <w:t xml:space="preserve">Full </w:t>
      </w:r>
      <w:r w:rsidRPr="00125E31">
        <w:rPr>
          <w:rFonts w:ascii="Times New Roman"/>
          <w:spacing w:val="-1"/>
          <w:sz w:val="24"/>
        </w:rPr>
        <w:t xml:space="preserve">Compliance. Directs state agencies to encourage effective cooperation, collaboration, communication, and consultation with tribes concerning the development of legislation, regulations, rules, and policies on matters that may affect Tribes in California. In November 2012 the Natural Resources Agency adopted a Final Tribal Consultation Policy that implemented the Executive Order, including but not limited to: recognition of tribal sovereignty over their territories and members, acknowledgment that tribes and tribal communities possess distinct cultural, spiritual, environmental, economic and public health interests, and unique traditional cultural knowledge about California resources, recognition of tribal interests, and defining effective consultation as open, inclusive, regular, collaborative and implemented in a respectful manner, sharing responsibility, and providing free exchange of </w:t>
      </w:r>
      <w:r w:rsidRPr="003A28B1">
        <w:rPr>
          <w:rFonts w:ascii="Times New Roman"/>
          <w:spacing w:val="-1"/>
          <w:sz w:val="24"/>
        </w:rPr>
        <w:t xml:space="preserve">information concerning Natural Resources Agency regulations, rules, policies, programs, projects, plans, property decisions, and activities. </w:t>
      </w:r>
      <w:r w:rsidR="003A28B1" w:rsidRPr="003A28B1">
        <w:rPr>
          <w:rFonts w:ascii="Times New Roman"/>
          <w:spacing w:val="-1"/>
          <w:sz w:val="24"/>
        </w:rPr>
        <w:t xml:space="preserve">Please see Section 3.2.6 </w:t>
      </w:r>
      <w:r w:rsidR="0034547F" w:rsidRPr="003A28B1">
        <w:rPr>
          <w:rFonts w:ascii="Times New Roman"/>
          <w:spacing w:val="-1"/>
          <w:sz w:val="24"/>
        </w:rPr>
        <w:t>for additional information.</w:t>
      </w:r>
    </w:p>
    <w:p w14:paraId="74B6537C" w14:textId="12904EE5" w:rsidR="009371B5" w:rsidRPr="009141F3" w:rsidRDefault="009371B5" w:rsidP="0034547F">
      <w:pPr>
        <w:spacing w:after="120"/>
        <w:ind w:right="130" w:firstLine="720"/>
        <w:rPr>
          <w:rFonts w:ascii="Times New Roman"/>
          <w:spacing w:val="-1"/>
          <w:sz w:val="24"/>
        </w:rPr>
      </w:pPr>
      <w:r w:rsidRPr="009141F3">
        <w:rPr>
          <w:rFonts w:ascii="Times New Roman"/>
          <w:b/>
          <w:spacing w:val="-1"/>
          <w:sz w:val="24"/>
        </w:rPr>
        <w:t xml:space="preserve">Executive Order (EO) S-13-08, 11/2008.  </w:t>
      </w:r>
      <w:r w:rsidRPr="009141F3">
        <w:rPr>
          <w:rFonts w:ascii="Times New Roman"/>
          <w:i/>
          <w:spacing w:val="-1"/>
          <w:sz w:val="24"/>
        </w:rPr>
        <w:t xml:space="preserve">Full Compliance.  </w:t>
      </w:r>
      <w:r w:rsidRPr="009141F3">
        <w:rPr>
          <w:rFonts w:ascii="Times New Roman"/>
          <w:spacing w:val="-1"/>
          <w:sz w:val="24"/>
        </w:rPr>
        <w:t xml:space="preserve">Directs the Resource Agency to work with the National Academy of Sciences to produce a California Sea Level Rise Assessment Report, and directs the Climate Action Team to develop a California Climate Adaptation Strategy. Information in the reports </w:t>
      </w:r>
      <w:r w:rsidR="00AD6D82">
        <w:rPr>
          <w:rFonts w:ascii="Times New Roman"/>
          <w:spacing w:val="-1"/>
          <w:sz w:val="24"/>
        </w:rPr>
        <w:t xml:space="preserve">would </w:t>
      </w:r>
      <w:r w:rsidRPr="009141F3">
        <w:rPr>
          <w:rFonts w:ascii="Times New Roman"/>
          <w:spacing w:val="-1"/>
          <w:sz w:val="24"/>
        </w:rPr>
        <w:t>provide information for clima</w:t>
      </w:r>
      <w:r w:rsidR="0034547F" w:rsidRPr="009141F3">
        <w:rPr>
          <w:rFonts w:ascii="Times New Roman"/>
          <w:spacing w:val="-1"/>
          <w:sz w:val="24"/>
        </w:rPr>
        <w:t xml:space="preserve">te change adaptation analysis. </w:t>
      </w:r>
    </w:p>
    <w:p w14:paraId="4143C578" w14:textId="6F05F6BB" w:rsidR="00E90830" w:rsidRPr="009141F3" w:rsidRDefault="00E90830" w:rsidP="0034547F">
      <w:pPr>
        <w:spacing w:after="120"/>
        <w:ind w:right="130" w:firstLine="720"/>
        <w:rPr>
          <w:rFonts w:ascii="Times New Roman"/>
          <w:spacing w:val="-1"/>
          <w:sz w:val="24"/>
        </w:rPr>
      </w:pPr>
      <w:r w:rsidRPr="009141F3">
        <w:rPr>
          <w:rFonts w:ascii="Times New Roman"/>
          <w:b/>
          <w:spacing w:val="-1"/>
          <w:sz w:val="24"/>
        </w:rPr>
        <w:t xml:space="preserve">Executive Order (EO) S-1-07, 01/2007.  </w:t>
      </w:r>
      <w:r w:rsidRPr="009141F3">
        <w:rPr>
          <w:rFonts w:ascii="Times New Roman"/>
          <w:i/>
          <w:spacing w:val="-1"/>
          <w:sz w:val="24"/>
        </w:rPr>
        <w:t xml:space="preserve">Full Compliance.  </w:t>
      </w:r>
      <w:r w:rsidRPr="009141F3">
        <w:rPr>
          <w:rFonts w:ascii="Times New Roman"/>
          <w:spacing w:val="-1"/>
          <w:sz w:val="24"/>
        </w:rPr>
        <w:t xml:space="preserve">Establishment of Low Carbon Fuel Standard. Reduction of GHG emissions </w:t>
      </w:r>
      <w:r w:rsidR="0034547F" w:rsidRPr="009141F3">
        <w:rPr>
          <w:rFonts w:ascii="Times New Roman"/>
          <w:spacing w:val="-1"/>
          <w:sz w:val="24"/>
        </w:rPr>
        <w:t>from transportation activities.</w:t>
      </w:r>
    </w:p>
    <w:p w14:paraId="238DCA97" w14:textId="77777777" w:rsidR="005C0D39" w:rsidRDefault="005C0D39" w:rsidP="0034547F">
      <w:pPr>
        <w:spacing w:after="120"/>
        <w:ind w:right="130" w:firstLine="720"/>
        <w:rPr>
          <w:rFonts w:ascii="Times New Roman"/>
          <w:b/>
          <w:spacing w:val="-1"/>
          <w:sz w:val="24"/>
        </w:rPr>
        <w:sectPr w:rsidR="005C0D39" w:rsidSect="002638B6">
          <w:footerReference w:type="even" r:id="rId46"/>
          <w:footerReference w:type="default" r:id="rId47"/>
          <w:type w:val="continuous"/>
          <w:pgSz w:w="12240" w:h="15840"/>
          <w:pgMar w:top="1440" w:right="1440" w:bottom="1440" w:left="1440" w:header="720" w:footer="720" w:gutter="0"/>
          <w:pgNumType w:start="1"/>
          <w:cols w:space="720"/>
          <w:docGrid w:linePitch="299"/>
        </w:sectPr>
      </w:pPr>
    </w:p>
    <w:p w14:paraId="07E49E20" w14:textId="77777777" w:rsidR="005C0D39" w:rsidRDefault="005C0D39" w:rsidP="0034547F">
      <w:pPr>
        <w:spacing w:after="120"/>
        <w:ind w:right="130" w:firstLine="720"/>
        <w:rPr>
          <w:rFonts w:ascii="Times New Roman"/>
          <w:b/>
          <w:spacing w:val="-1"/>
          <w:sz w:val="24"/>
        </w:rPr>
        <w:sectPr w:rsidR="005C0D39" w:rsidSect="002638B6">
          <w:type w:val="continuous"/>
          <w:pgSz w:w="12240" w:h="15840"/>
          <w:pgMar w:top="1440" w:right="1440" w:bottom="1440" w:left="1440" w:header="720" w:footer="720" w:gutter="0"/>
          <w:pgNumType w:start="1"/>
          <w:cols w:space="720"/>
          <w:docGrid w:linePitch="299"/>
        </w:sectPr>
      </w:pPr>
    </w:p>
    <w:p w14:paraId="77FB1A45" w14:textId="11A1D13C" w:rsidR="005C0D39" w:rsidRDefault="00E90830" w:rsidP="0034547F">
      <w:pPr>
        <w:spacing w:after="120"/>
        <w:ind w:right="130" w:firstLine="720"/>
        <w:rPr>
          <w:rFonts w:ascii="Times New Roman"/>
          <w:spacing w:val="-1"/>
          <w:sz w:val="24"/>
        </w:rPr>
        <w:sectPr w:rsidR="005C0D39" w:rsidSect="002638B6">
          <w:footerReference w:type="default" r:id="rId48"/>
          <w:type w:val="continuous"/>
          <w:pgSz w:w="12240" w:h="15840"/>
          <w:pgMar w:top="1440" w:right="1440" w:bottom="1440" w:left="1440" w:header="720" w:footer="720" w:gutter="0"/>
          <w:pgNumType w:start="1"/>
          <w:cols w:space="720"/>
          <w:docGrid w:linePitch="299"/>
        </w:sectPr>
      </w:pPr>
      <w:r w:rsidRPr="009141F3">
        <w:rPr>
          <w:rFonts w:ascii="Times New Roman"/>
          <w:b/>
          <w:spacing w:val="-1"/>
          <w:sz w:val="24"/>
        </w:rPr>
        <w:lastRenderedPageBreak/>
        <w:t xml:space="preserve">Executive Order (EO) S-1-07, 08/2007.  </w:t>
      </w:r>
      <w:r w:rsidRPr="009141F3">
        <w:rPr>
          <w:rFonts w:ascii="Times New Roman"/>
          <w:i/>
          <w:spacing w:val="-1"/>
          <w:sz w:val="24"/>
        </w:rPr>
        <w:t xml:space="preserve">Full Compliance.  </w:t>
      </w:r>
      <w:r w:rsidRPr="009141F3">
        <w:rPr>
          <w:rFonts w:ascii="Times New Roman"/>
          <w:spacing w:val="-1"/>
          <w:sz w:val="24"/>
        </w:rPr>
        <w:t xml:space="preserve">Directs </w:t>
      </w:r>
      <w:r w:rsidR="008C0B0B">
        <w:rPr>
          <w:rFonts w:ascii="Times New Roman"/>
          <w:spacing w:val="-1"/>
          <w:sz w:val="24"/>
        </w:rPr>
        <w:t>Office of Planning and Research (</w:t>
      </w:r>
      <w:r w:rsidRPr="009141F3">
        <w:rPr>
          <w:rFonts w:ascii="Times New Roman"/>
          <w:spacing w:val="-1"/>
          <w:sz w:val="24"/>
        </w:rPr>
        <w:t>OPR</w:t>
      </w:r>
      <w:r w:rsidR="008C0B0B">
        <w:rPr>
          <w:rFonts w:ascii="Times New Roman"/>
          <w:spacing w:val="-1"/>
          <w:sz w:val="24"/>
        </w:rPr>
        <w:t>)</w:t>
      </w:r>
      <w:r w:rsidRPr="009141F3">
        <w:rPr>
          <w:rFonts w:ascii="Times New Roman"/>
          <w:spacing w:val="-1"/>
          <w:sz w:val="24"/>
        </w:rPr>
        <w:t xml:space="preserve"> to develop guideline amendments for the analysis of climate change in CEQA documents. Requires climate change </w:t>
      </w:r>
      <w:r w:rsidR="0034547F" w:rsidRPr="009141F3">
        <w:rPr>
          <w:rFonts w:ascii="Times New Roman"/>
          <w:spacing w:val="-1"/>
          <w:sz w:val="24"/>
        </w:rPr>
        <w:t>analysis in all CEQA documents.</w:t>
      </w:r>
    </w:p>
    <w:p w14:paraId="20DC0E5F" w14:textId="465CB0C8" w:rsidR="00451B80" w:rsidRDefault="00451B80" w:rsidP="00481C66">
      <w:pPr>
        <w:tabs>
          <w:tab w:val="left" w:pos="1620"/>
        </w:tabs>
        <w:spacing w:after="120"/>
        <w:ind w:right="130" w:firstLine="720"/>
        <w:rPr>
          <w:rFonts w:ascii="Times New Roman"/>
          <w:spacing w:val="-1"/>
          <w:sz w:val="24"/>
        </w:rPr>
      </w:pPr>
      <w:r>
        <w:rPr>
          <w:rFonts w:ascii="Times New Roman"/>
          <w:b/>
          <w:spacing w:val="-1"/>
          <w:sz w:val="24"/>
        </w:rPr>
        <w:t>Porter-Cologne Water Quality Control Act.</w:t>
      </w:r>
      <w:r>
        <w:rPr>
          <w:rFonts w:ascii="Times New Roman"/>
          <w:spacing w:val="-1"/>
          <w:sz w:val="24"/>
        </w:rPr>
        <w:t xml:space="preserve">  </w:t>
      </w:r>
      <w:r w:rsidR="00481C66">
        <w:rPr>
          <w:rFonts w:ascii="Times New Roman"/>
          <w:i/>
          <w:spacing w:val="-1"/>
          <w:sz w:val="24"/>
        </w:rPr>
        <w:t>Partial</w:t>
      </w:r>
      <w:r>
        <w:rPr>
          <w:rFonts w:ascii="Times New Roman"/>
          <w:i/>
          <w:spacing w:val="-1"/>
          <w:sz w:val="24"/>
        </w:rPr>
        <w:t xml:space="preserve"> Compliance</w:t>
      </w:r>
      <w:r>
        <w:rPr>
          <w:rFonts w:ascii="Times New Roman"/>
          <w:spacing w:val="-1"/>
          <w:sz w:val="24"/>
        </w:rPr>
        <w:t xml:space="preserve">.  The Porter-Cologne Water Quality Control Act of 1970 established the SWRCB and nine RWQCBs within </w:t>
      </w:r>
      <w:r w:rsidR="00481C66">
        <w:rPr>
          <w:rFonts w:ascii="Times New Roman"/>
          <w:spacing w:val="-1"/>
          <w:sz w:val="24"/>
        </w:rPr>
        <w:t>California</w:t>
      </w:r>
      <w:r>
        <w:rPr>
          <w:rFonts w:ascii="Times New Roman"/>
          <w:spacing w:val="-1"/>
          <w:sz w:val="24"/>
        </w:rPr>
        <w:t xml:space="preserve">. These groups are the primary State agencies responsible for protecting California water quality to meet present and future beneficial uses, and regulating </w:t>
      </w:r>
      <w:r w:rsidR="00481C66">
        <w:rPr>
          <w:rFonts w:ascii="Times New Roman"/>
          <w:spacing w:val="-1"/>
          <w:sz w:val="24"/>
        </w:rPr>
        <w:t>appropriative</w:t>
      </w:r>
      <w:r>
        <w:rPr>
          <w:rFonts w:ascii="Times New Roman"/>
          <w:spacing w:val="-1"/>
          <w:sz w:val="24"/>
        </w:rPr>
        <w:t xml:space="preserve"> surface rights allocations.  The </w:t>
      </w:r>
      <w:r w:rsidR="00481C66">
        <w:rPr>
          <w:rFonts w:ascii="Times New Roman"/>
          <w:spacing w:val="-1"/>
          <w:sz w:val="24"/>
        </w:rPr>
        <w:t>preparation</w:t>
      </w:r>
      <w:r>
        <w:rPr>
          <w:rFonts w:ascii="Times New Roman"/>
          <w:spacing w:val="-1"/>
          <w:sz w:val="24"/>
        </w:rPr>
        <w:t xml:space="preserve"> and adoption of water quality control plans, or Basin Plans, and State-wide plans, is the responsibility of the SWRCB.  State law requires that Basin Plans </w:t>
      </w:r>
      <w:r w:rsidR="00481C66">
        <w:rPr>
          <w:rFonts w:ascii="Times New Roman"/>
          <w:spacing w:val="-1"/>
          <w:sz w:val="24"/>
        </w:rPr>
        <w:t>conform to</w:t>
      </w:r>
      <w:r>
        <w:rPr>
          <w:rFonts w:ascii="Times New Roman"/>
          <w:spacing w:val="-1"/>
          <w:sz w:val="24"/>
        </w:rPr>
        <w:t xml:space="preserve"> the policies set forth in the California Water Code (Section 13240) and supported by the Federal CWA.  Section 303 of the CWA requires states to adopt water quality standards which </w:t>
      </w:r>
      <w:r>
        <w:rPr>
          <w:rFonts w:ascii="Times New Roman"/>
          <w:spacing w:val="-1"/>
          <w:sz w:val="24"/>
        </w:rPr>
        <w:t>“</w:t>
      </w:r>
      <w:r>
        <w:rPr>
          <w:rFonts w:ascii="Times New Roman"/>
          <w:spacing w:val="-1"/>
          <w:sz w:val="24"/>
        </w:rPr>
        <w:t>consist of the designated uses of the navigable waters involved and the water quality criteria for such waters based upon such uses.</w:t>
      </w:r>
      <w:r>
        <w:rPr>
          <w:rFonts w:ascii="Times New Roman"/>
          <w:spacing w:val="-1"/>
          <w:sz w:val="24"/>
        </w:rPr>
        <w:t>”</w:t>
      </w:r>
      <w:r>
        <w:rPr>
          <w:rFonts w:ascii="Times New Roman"/>
          <w:spacing w:val="-1"/>
          <w:sz w:val="24"/>
        </w:rPr>
        <w:t xml:space="preserve">  According to Section 13050 of the California Water Code, Basin Plans consist of a designation or establishment for the waters within a specified area of </w:t>
      </w:r>
      <w:r w:rsidR="00481C66">
        <w:rPr>
          <w:rFonts w:ascii="Times New Roman"/>
          <w:spacing w:val="-1"/>
          <w:sz w:val="24"/>
        </w:rPr>
        <w:t>beneficial</w:t>
      </w:r>
      <w:r>
        <w:rPr>
          <w:rFonts w:ascii="Times New Roman"/>
          <w:spacing w:val="-1"/>
          <w:sz w:val="24"/>
        </w:rPr>
        <w:t xml:space="preserve"> uses to be protected, and water quality objectives to protect those uses.  Adherence to Basin Plan water quality </w:t>
      </w:r>
      <w:r w:rsidR="00481C66">
        <w:rPr>
          <w:rFonts w:ascii="Times New Roman"/>
          <w:spacing w:val="-1"/>
          <w:sz w:val="24"/>
        </w:rPr>
        <w:t>objectives</w:t>
      </w:r>
      <w:r>
        <w:rPr>
          <w:rFonts w:ascii="Times New Roman"/>
          <w:spacing w:val="-1"/>
          <w:sz w:val="24"/>
        </w:rPr>
        <w:t xml:space="preserve"> protects continued </w:t>
      </w:r>
      <w:r w:rsidR="00481C66">
        <w:rPr>
          <w:rFonts w:ascii="Times New Roman"/>
          <w:spacing w:val="-1"/>
          <w:sz w:val="24"/>
        </w:rPr>
        <w:t>beneficial</w:t>
      </w:r>
      <w:r>
        <w:rPr>
          <w:rFonts w:ascii="Times New Roman"/>
          <w:spacing w:val="-1"/>
          <w:sz w:val="24"/>
        </w:rPr>
        <w:t xml:space="preserve"> uses of water bodies.  The potential effects of the </w:t>
      </w:r>
      <w:r w:rsidR="00394A98">
        <w:rPr>
          <w:rFonts w:ascii="Times New Roman"/>
          <w:spacing w:val="-1"/>
          <w:sz w:val="24"/>
        </w:rPr>
        <w:t xml:space="preserve">Proposed Action </w:t>
      </w:r>
      <w:r>
        <w:rPr>
          <w:rFonts w:ascii="Times New Roman"/>
          <w:spacing w:val="-1"/>
          <w:sz w:val="24"/>
        </w:rPr>
        <w:t xml:space="preserve">on water quality </w:t>
      </w:r>
      <w:r w:rsidR="00394A98">
        <w:rPr>
          <w:rFonts w:ascii="Times New Roman"/>
          <w:spacing w:val="-1"/>
          <w:sz w:val="24"/>
        </w:rPr>
        <w:t>have been</w:t>
      </w:r>
      <w:r>
        <w:rPr>
          <w:rFonts w:ascii="Times New Roman"/>
          <w:spacing w:val="-1"/>
          <w:sz w:val="24"/>
        </w:rPr>
        <w:t xml:space="preserve"> evaluated and are </w:t>
      </w:r>
      <w:r w:rsidRPr="003A28B1">
        <w:rPr>
          <w:rFonts w:ascii="Times New Roman"/>
          <w:spacing w:val="-1"/>
          <w:sz w:val="24"/>
        </w:rPr>
        <w:t xml:space="preserve">discussed in </w:t>
      </w:r>
      <w:r w:rsidR="003A28B1" w:rsidRPr="003A28B1">
        <w:rPr>
          <w:rFonts w:ascii="Times New Roman"/>
          <w:spacing w:val="-1"/>
          <w:sz w:val="24"/>
        </w:rPr>
        <w:t>Section 3.1.4</w:t>
      </w:r>
      <w:r w:rsidRPr="003A28B1">
        <w:rPr>
          <w:rFonts w:ascii="Times New Roman"/>
          <w:spacing w:val="-1"/>
          <w:sz w:val="24"/>
        </w:rPr>
        <w:t>.</w:t>
      </w:r>
    </w:p>
    <w:p w14:paraId="30586035" w14:textId="23BEDD9E" w:rsidR="00451B80" w:rsidRDefault="00451B80" w:rsidP="0034547F">
      <w:pPr>
        <w:spacing w:after="120"/>
        <w:ind w:right="130" w:firstLine="720"/>
        <w:rPr>
          <w:rFonts w:ascii="Times New Roman"/>
          <w:spacing w:val="-1"/>
          <w:sz w:val="24"/>
        </w:rPr>
      </w:pPr>
      <w:r>
        <w:rPr>
          <w:rFonts w:ascii="Times New Roman"/>
          <w:spacing w:val="-1"/>
          <w:sz w:val="24"/>
        </w:rPr>
        <w:t xml:space="preserve">In 1992, the SWRCB adopted a general NPDES permit (Order No. 92-08-DWQ, </w:t>
      </w:r>
      <w:r w:rsidR="00481C66">
        <w:rPr>
          <w:rFonts w:ascii="Times New Roman"/>
          <w:spacing w:val="-1"/>
          <w:sz w:val="24"/>
        </w:rPr>
        <w:t>General</w:t>
      </w:r>
      <w:r>
        <w:rPr>
          <w:rFonts w:ascii="Times New Roman"/>
          <w:spacing w:val="-1"/>
          <w:sz w:val="24"/>
        </w:rPr>
        <w:t xml:space="preserve"> Permit No. CAS000002) that applies to construction projects resulting in land disturbance of 5 acres or greater. In order to obtain a State-wide NPDES general construction permit, an action must </w:t>
      </w:r>
      <w:r w:rsidR="00481C66">
        <w:rPr>
          <w:rFonts w:ascii="Times New Roman"/>
          <w:spacing w:val="-1"/>
          <w:sz w:val="24"/>
        </w:rPr>
        <w:t>comply</w:t>
      </w:r>
      <w:r>
        <w:rPr>
          <w:rFonts w:ascii="Times New Roman"/>
          <w:spacing w:val="-1"/>
          <w:sz w:val="24"/>
        </w:rPr>
        <w:t xml:space="preserve"> with CVRWQCB</w:t>
      </w:r>
      <w:r>
        <w:rPr>
          <w:rFonts w:ascii="Times New Roman"/>
          <w:spacing w:val="-1"/>
          <w:sz w:val="24"/>
        </w:rPr>
        <w:t>’</w:t>
      </w:r>
      <w:r>
        <w:rPr>
          <w:rFonts w:ascii="Times New Roman"/>
          <w:spacing w:val="-1"/>
          <w:sz w:val="24"/>
        </w:rPr>
        <w:t xml:space="preserve">s Water Quality </w:t>
      </w:r>
      <w:r w:rsidR="00481C66">
        <w:rPr>
          <w:rFonts w:ascii="Times New Roman"/>
          <w:spacing w:val="-1"/>
          <w:sz w:val="24"/>
        </w:rPr>
        <w:t>Control</w:t>
      </w:r>
      <w:r>
        <w:rPr>
          <w:rFonts w:ascii="Times New Roman"/>
          <w:spacing w:val="-1"/>
          <w:sz w:val="24"/>
        </w:rPr>
        <w:t xml:space="preserve"> </w:t>
      </w:r>
      <w:r w:rsidR="00481C66">
        <w:rPr>
          <w:rFonts w:ascii="Times New Roman"/>
          <w:spacing w:val="-1"/>
          <w:sz w:val="24"/>
        </w:rPr>
        <w:t>Plan</w:t>
      </w:r>
      <w:r>
        <w:rPr>
          <w:rFonts w:ascii="Times New Roman"/>
          <w:spacing w:val="-1"/>
          <w:sz w:val="24"/>
        </w:rPr>
        <w:t xml:space="preserve"> for the Sacramento </w:t>
      </w:r>
      <w:r w:rsidRPr="0067595C">
        <w:rPr>
          <w:rFonts w:ascii="Times New Roman"/>
          <w:spacing w:val="-1"/>
          <w:sz w:val="24"/>
        </w:rPr>
        <w:t>and San Joaquin River Basins, the Ventral Valley Pesticide TMDL and Basin Plan Amendment, S</w:t>
      </w:r>
      <w:r w:rsidRPr="001670E8">
        <w:rPr>
          <w:rFonts w:ascii="Times New Roman"/>
          <w:spacing w:val="-1"/>
          <w:sz w:val="24"/>
        </w:rPr>
        <w:t>an</w:t>
      </w:r>
      <w:r w:rsidR="00481C66" w:rsidRPr="001670E8">
        <w:rPr>
          <w:rFonts w:ascii="Times New Roman"/>
          <w:spacing w:val="-1"/>
          <w:sz w:val="24"/>
        </w:rPr>
        <w:t xml:space="preserve"> Joaquin River Organophosphorous Pesticide TMDL, San Joaquin River Dis</w:t>
      </w:r>
      <w:r w:rsidR="0067595C">
        <w:rPr>
          <w:rFonts w:ascii="Times New Roman"/>
          <w:spacing w:val="-1"/>
          <w:sz w:val="24"/>
        </w:rPr>
        <w:t>s</w:t>
      </w:r>
      <w:r w:rsidR="00481C66" w:rsidRPr="001670E8">
        <w:rPr>
          <w:rFonts w:ascii="Times New Roman"/>
          <w:spacing w:val="-1"/>
          <w:sz w:val="24"/>
        </w:rPr>
        <w:t>olved Oxygen TMDL, and the San Joaquin R</w:t>
      </w:r>
      <w:r w:rsidR="0067595C">
        <w:rPr>
          <w:rFonts w:ascii="Times New Roman"/>
          <w:spacing w:val="-1"/>
          <w:sz w:val="24"/>
        </w:rPr>
        <w:t>i</w:t>
      </w:r>
      <w:r w:rsidR="00481C66" w:rsidRPr="001670E8">
        <w:rPr>
          <w:rFonts w:ascii="Times New Roman"/>
          <w:spacing w:val="-1"/>
          <w:sz w:val="24"/>
        </w:rPr>
        <w:t>ver Upstream</w:t>
      </w:r>
      <w:r w:rsidR="0067595C">
        <w:rPr>
          <w:rFonts w:ascii="Times New Roman"/>
          <w:spacing w:val="-1"/>
          <w:sz w:val="24"/>
        </w:rPr>
        <w:t xml:space="preserve">. </w:t>
      </w:r>
      <w:r w:rsidR="00B30B95" w:rsidRPr="001670E8">
        <w:rPr>
          <w:rFonts w:ascii="Times New Roman"/>
          <w:spacing w:val="-1"/>
          <w:sz w:val="24"/>
        </w:rPr>
        <w:t xml:space="preserve"> </w:t>
      </w:r>
      <w:r w:rsidR="00481C66" w:rsidRPr="001670E8">
        <w:rPr>
          <w:rFonts w:ascii="Times New Roman"/>
          <w:spacing w:val="-1"/>
          <w:sz w:val="24"/>
        </w:rPr>
        <w:t xml:space="preserve">Prior to construction, USACE </w:t>
      </w:r>
      <w:r w:rsidR="00AD6D82" w:rsidRPr="001670E8">
        <w:rPr>
          <w:rFonts w:ascii="Times New Roman"/>
          <w:spacing w:val="-1"/>
          <w:sz w:val="24"/>
        </w:rPr>
        <w:t xml:space="preserve">would </w:t>
      </w:r>
      <w:r w:rsidR="00481C66" w:rsidRPr="001670E8">
        <w:rPr>
          <w:rFonts w:ascii="Times New Roman"/>
          <w:spacing w:val="-1"/>
          <w:sz w:val="24"/>
        </w:rPr>
        <w:t>obtain an NPDES general construction permit.  Conditions of</w:t>
      </w:r>
      <w:r w:rsidR="00481C66" w:rsidRPr="0067595C">
        <w:rPr>
          <w:rFonts w:ascii="Times New Roman"/>
          <w:spacing w:val="-1"/>
          <w:sz w:val="24"/>
        </w:rPr>
        <w:t xml:space="preserve"> the permit</w:t>
      </w:r>
      <w:r w:rsidR="00481C66">
        <w:rPr>
          <w:rFonts w:ascii="Times New Roman"/>
          <w:spacing w:val="-1"/>
          <w:sz w:val="24"/>
        </w:rPr>
        <w:t xml:space="preserve"> </w:t>
      </w:r>
      <w:r w:rsidR="00AD6D82">
        <w:rPr>
          <w:rFonts w:ascii="Times New Roman"/>
          <w:spacing w:val="-1"/>
          <w:sz w:val="24"/>
        </w:rPr>
        <w:t xml:space="preserve">would </w:t>
      </w:r>
      <w:r w:rsidR="00481C66">
        <w:rPr>
          <w:rFonts w:ascii="Times New Roman"/>
          <w:spacing w:val="-1"/>
          <w:sz w:val="24"/>
        </w:rPr>
        <w:t xml:space="preserve">require development and implementation of a storm water pollution prevention plan to limit effluent discharge as a result of storm water runoff and performance of inspections of storm water pollution prevention measures during and after construction.  </w:t>
      </w:r>
    </w:p>
    <w:p w14:paraId="3B3D1F29" w14:textId="403B87E7" w:rsidR="00481C66" w:rsidRPr="00451B80" w:rsidRDefault="00481C66" w:rsidP="0034547F">
      <w:pPr>
        <w:spacing w:after="120"/>
        <w:ind w:right="130" w:firstLine="720"/>
        <w:rPr>
          <w:rFonts w:ascii="Times New Roman"/>
          <w:spacing w:val="-1"/>
          <w:sz w:val="24"/>
        </w:rPr>
      </w:pPr>
      <w:r>
        <w:rPr>
          <w:rFonts w:ascii="Times New Roman"/>
          <w:spacing w:val="-1"/>
          <w:sz w:val="24"/>
        </w:rPr>
        <w:t xml:space="preserve">The </w:t>
      </w:r>
      <w:r w:rsidR="00394A98">
        <w:rPr>
          <w:rFonts w:ascii="Times New Roman"/>
          <w:spacing w:val="-1"/>
          <w:sz w:val="24"/>
        </w:rPr>
        <w:t>Phases 2B and 3 P</w:t>
      </w:r>
      <w:r>
        <w:rPr>
          <w:rFonts w:ascii="Times New Roman"/>
          <w:spacing w:val="-1"/>
          <w:sz w:val="24"/>
        </w:rPr>
        <w:t xml:space="preserve">roject expects to achieve full compliance with the Act by achieving compliance with RWQCB certification mandates for Section 401 of the Federal CWA.  </w:t>
      </w:r>
    </w:p>
    <w:p w14:paraId="27D95F67" w14:textId="381CA5A1" w:rsidR="00E15F67" w:rsidRPr="009141F3" w:rsidRDefault="00E15F67" w:rsidP="0034547F">
      <w:pPr>
        <w:spacing w:after="120"/>
        <w:ind w:right="130" w:firstLine="720"/>
        <w:rPr>
          <w:rFonts w:ascii="Times New Roman"/>
          <w:spacing w:val="-1"/>
          <w:sz w:val="24"/>
        </w:rPr>
      </w:pPr>
      <w:r w:rsidRPr="009141F3">
        <w:rPr>
          <w:rFonts w:ascii="Times New Roman"/>
          <w:b/>
          <w:spacing w:val="-1"/>
          <w:sz w:val="24"/>
        </w:rPr>
        <w:t xml:space="preserve">Senate bill (SB) 375, 09/2008.  </w:t>
      </w:r>
      <w:r w:rsidRPr="009141F3">
        <w:rPr>
          <w:rFonts w:ascii="Times New Roman"/>
          <w:i/>
          <w:spacing w:val="-1"/>
          <w:sz w:val="24"/>
        </w:rPr>
        <w:t xml:space="preserve">Full Compliance.  </w:t>
      </w:r>
      <w:r w:rsidRPr="009141F3">
        <w:rPr>
          <w:rFonts w:ascii="Times New Roman"/>
          <w:spacing w:val="-1"/>
          <w:sz w:val="24"/>
        </w:rPr>
        <w:t>Requires metropolitan planning organizations to included sustainable community strategies in their regional transportation plans. Reduction of GHG emissions associated w</w:t>
      </w:r>
      <w:r w:rsidR="0034547F" w:rsidRPr="009141F3">
        <w:rPr>
          <w:rFonts w:ascii="Times New Roman"/>
          <w:spacing w:val="-1"/>
          <w:sz w:val="24"/>
        </w:rPr>
        <w:t>ith housing and transportation.</w:t>
      </w:r>
    </w:p>
    <w:p w14:paraId="525A9E29" w14:textId="071D36CA" w:rsidR="00E15F67" w:rsidRPr="009141F3" w:rsidRDefault="00E15F67" w:rsidP="0034547F">
      <w:pPr>
        <w:spacing w:after="120"/>
        <w:ind w:right="130" w:firstLine="720"/>
        <w:rPr>
          <w:rFonts w:ascii="Times New Roman"/>
          <w:spacing w:val="-1"/>
          <w:sz w:val="24"/>
        </w:rPr>
      </w:pPr>
      <w:r w:rsidRPr="009141F3">
        <w:rPr>
          <w:rFonts w:ascii="Times New Roman"/>
          <w:b/>
          <w:spacing w:val="-1"/>
          <w:sz w:val="24"/>
        </w:rPr>
        <w:t xml:space="preserve">Senate Bill (SB) 1368, 09/2006.  </w:t>
      </w:r>
      <w:r w:rsidRPr="009141F3">
        <w:rPr>
          <w:rFonts w:ascii="Times New Roman"/>
          <w:i/>
          <w:spacing w:val="-1"/>
          <w:sz w:val="24"/>
        </w:rPr>
        <w:t xml:space="preserve">Full Compliance.  </w:t>
      </w:r>
      <w:r w:rsidRPr="009141F3">
        <w:rPr>
          <w:rFonts w:ascii="Times New Roman"/>
          <w:spacing w:val="-1"/>
          <w:sz w:val="24"/>
        </w:rPr>
        <w:t>Establishment of GHG emission performance standards for base load electrical power generation. Reduction of GHG emissions f</w:t>
      </w:r>
      <w:r w:rsidR="0034547F" w:rsidRPr="009141F3">
        <w:rPr>
          <w:rFonts w:ascii="Times New Roman"/>
          <w:spacing w:val="-1"/>
          <w:sz w:val="24"/>
        </w:rPr>
        <w:t>rom purchased electrical power.</w:t>
      </w:r>
    </w:p>
    <w:p w14:paraId="7C26011B" w14:textId="77777777" w:rsidR="005C0D39" w:rsidRDefault="007315F4" w:rsidP="000310BA">
      <w:pPr>
        <w:spacing w:after="120"/>
        <w:ind w:right="130" w:firstLine="720"/>
        <w:rPr>
          <w:rFonts w:ascii="Times New Roman"/>
          <w:spacing w:val="-1"/>
          <w:sz w:val="24"/>
        </w:rPr>
        <w:sectPr w:rsidR="005C0D39" w:rsidSect="002638B6">
          <w:footerReference w:type="default" r:id="rId49"/>
          <w:type w:val="continuous"/>
          <w:pgSz w:w="12240" w:h="15840"/>
          <w:pgMar w:top="1440" w:right="1440" w:bottom="1440" w:left="1440" w:header="720" w:footer="720" w:gutter="0"/>
          <w:pgNumType w:start="1"/>
          <w:cols w:space="720"/>
          <w:docGrid w:linePitch="299"/>
        </w:sectPr>
      </w:pPr>
      <w:r w:rsidRPr="009141F3">
        <w:rPr>
          <w:rFonts w:ascii="Times New Roman"/>
          <w:b/>
          <w:spacing w:val="-1"/>
          <w:sz w:val="24"/>
        </w:rPr>
        <w:t>Senate Bill (</w:t>
      </w:r>
      <w:r w:rsidR="00915ED0" w:rsidRPr="009141F3">
        <w:rPr>
          <w:rFonts w:ascii="Times New Roman"/>
          <w:b/>
          <w:spacing w:val="-1"/>
          <w:sz w:val="24"/>
        </w:rPr>
        <w:t>SB</w:t>
      </w:r>
      <w:r w:rsidRPr="009141F3">
        <w:rPr>
          <w:rFonts w:ascii="Times New Roman"/>
          <w:b/>
          <w:spacing w:val="-1"/>
          <w:sz w:val="24"/>
        </w:rPr>
        <w:t>)</w:t>
      </w:r>
      <w:r w:rsidR="00915ED0" w:rsidRPr="009141F3">
        <w:rPr>
          <w:rFonts w:ascii="Times New Roman"/>
          <w:b/>
          <w:spacing w:val="-1"/>
          <w:sz w:val="24"/>
        </w:rPr>
        <w:t xml:space="preserve"> 1771, 09/2000.  </w:t>
      </w:r>
      <w:r w:rsidR="00915ED0" w:rsidRPr="009141F3">
        <w:rPr>
          <w:rFonts w:ascii="Times New Roman"/>
          <w:i/>
          <w:spacing w:val="-1"/>
          <w:sz w:val="24"/>
        </w:rPr>
        <w:t xml:space="preserve">Full Compliance.  </w:t>
      </w:r>
      <w:r w:rsidR="00915ED0" w:rsidRPr="009141F3">
        <w:rPr>
          <w:rFonts w:ascii="Times New Roman"/>
          <w:spacing w:val="-1"/>
          <w:sz w:val="24"/>
        </w:rPr>
        <w:t>Establishes California Climate Registry to develop protocols for voluntary accounting and tracking of G</w:t>
      </w:r>
      <w:r w:rsidR="000310BA">
        <w:rPr>
          <w:rFonts w:ascii="Times New Roman"/>
          <w:spacing w:val="-1"/>
          <w:sz w:val="24"/>
        </w:rPr>
        <w:t xml:space="preserve">HG emissions. In 2007, </w:t>
      </w:r>
      <w:r w:rsidR="00915ED0" w:rsidRPr="009141F3">
        <w:rPr>
          <w:rFonts w:ascii="Times New Roman"/>
          <w:spacing w:val="-1"/>
          <w:sz w:val="24"/>
        </w:rPr>
        <w:t>the Department of Water Resources (DWR) began tracking GHG emissions f</w:t>
      </w:r>
      <w:r w:rsidR="0034547F" w:rsidRPr="009141F3">
        <w:rPr>
          <w:rFonts w:ascii="Times New Roman"/>
          <w:spacing w:val="-1"/>
          <w:sz w:val="24"/>
        </w:rPr>
        <w:t>or all departmental operations.</w:t>
      </w:r>
    </w:p>
    <w:p w14:paraId="7A1BBF04" w14:textId="4E646290" w:rsidR="006922E6" w:rsidRPr="009141F3" w:rsidRDefault="006922E6" w:rsidP="000310BA">
      <w:pPr>
        <w:spacing w:after="120"/>
        <w:ind w:right="130" w:firstLine="720"/>
        <w:rPr>
          <w:rFonts w:ascii="Times New Roman"/>
          <w:spacing w:val="-1"/>
          <w:sz w:val="24"/>
        </w:rPr>
      </w:pPr>
    </w:p>
    <w:p w14:paraId="3CD7A372" w14:textId="087973F6" w:rsidR="00D53C57" w:rsidRPr="0034547F" w:rsidRDefault="00D53C57" w:rsidP="00190210">
      <w:pPr>
        <w:pStyle w:val="Heading3"/>
        <w:tabs>
          <w:tab w:val="left" w:pos="1080"/>
        </w:tabs>
        <w:spacing w:after="120"/>
        <w:ind w:left="720"/>
        <w:rPr>
          <w:rFonts w:cs="Times New Roman"/>
          <w:color w:val="FF0000"/>
        </w:rPr>
      </w:pPr>
      <w:bookmarkStart w:id="38" w:name="_Toc501017908"/>
      <w:bookmarkStart w:id="39" w:name="_Toc2674510"/>
      <w:r w:rsidRPr="00125E31">
        <w:rPr>
          <w:rFonts w:cs="Times New Roman"/>
        </w:rPr>
        <w:lastRenderedPageBreak/>
        <w:t>1.</w:t>
      </w:r>
      <w:r w:rsidR="000402D8" w:rsidRPr="00125E31">
        <w:rPr>
          <w:rFonts w:cs="Times New Roman"/>
        </w:rPr>
        <w:t>6</w:t>
      </w:r>
      <w:r w:rsidRPr="00125E31">
        <w:rPr>
          <w:rFonts w:cs="Times New Roman"/>
        </w:rPr>
        <w:t>.3</w:t>
      </w:r>
      <w:r w:rsidRPr="00125E31">
        <w:rPr>
          <w:rFonts w:cs="Times New Roman"/>
        </w:rPr>
        <w:tab/>
      </w:r>
      <w:r w:rsidRPr="00125E31">
        <w:rPr>
          <w:rFonts w:cs="Times New Roman"/>
        </w:rPr>
        <w:tab/>
        <w:t>Local Laws, Programs, and Permit Requirements</w:t>
      </w:r>
      <w:bookmarkEnd w:id="38"/>
      <w:bookmarkEnd w:id="39"/>
    </w:p>
    <w:p w14:paraId="58AA1056" w14:textId="77777777" w:rsidR="00476183" w:rsidRDefault="00D53C57" w:rsidP="00125E31">
      <w:pPr>
        <w:spacing w:after="120"/>
        <w:ind w:right="173" w:firstLine="720"/>
        <w:rPr>
          <w:rFonts w:ascii="Times New Roman" w:eastAsia="Times New Roman" w:hAnsi="Times New Roman" w:cs="Times New Roman"/>
          <w:sz w:val="24"/>
          <w:szCs w:val="24"/>
        </w:rPr>
        <w:sectPr w:rsidR="00476183" w:rsidSect="002638B6">
          <w:footerReference w:type="even" r:id="rId50"/>
          <w:type w:val="continuous"/>
          <w:pgSz w:w="12240" w:h="15840"/>
          <w:pgMar w:top="1440" w:right="1440" w:bottom="1440" w:left="1440" w:header="720" w:footer="720" w:gutter="0"/>
          <w:pgNumType w:start="1"/>
          <w:cols w:space="720"/>
          <w:docGrid w:linePitch="299"/>
        </w:sectPr>
      </w:pPr>
      <w:r w:rsidRPr="00125E31">
        <w:rPr>
          <w:rFonts w:ascii="Times New Roman"/>
          <w:b/>
          <w:spacing w:val="-1"/>
          <w:sz w:val="24"/>
        </w:rPr>
        <w:t xml:space="preserve">Feather </w:t>
      </w:r>
      <w:r w:rsidRPr="00125E31">
        <w:rPr>
          <w:rFonts w:ascii="Times New Roman"/>
          <w:b/>
          <w:sz w:val="24"/>
        </w:rPr>
        <w:t>River</w:t>
      </w:r>
      <w:r w:rsidRPr="00125E31">
        <w:rPr>
          <w:rFonts w:ascii="Times New Roman"/>
          <w:b/>
          <w:spacing w:val="-1"/>
          <w:sz w:val="24"/>
        </w:rPr>
        <w:t xml:space="preserve"> Air </w:t>
      </w:r>
      <w:r w:rsidRPr="00125E31">
        <w:rPr>
          <w:rFonts w:ascii="Times New Roman"/>
          <w:b/>
          <w:sz w:val="24"/>
        </w:rPr>
        <w:t xml:space="preserve">Quality </w:t>
      </w:r>
      <w:r w:rsidRPr="00125E31">
        <w:rPr>
          <w:rFonts w:ascii="Times New Roman"/>
          <w:b/>
          <w:spacing w:val="-1"/>
          <w:sz w:val="24"/>
        </w:rPr>
        <w:t>Management District.</w:t>
      </w:r>
      <w:r w:rsidRPr="00125E31">
        <w:rPr>
          <w:rFonts w:ascii="Times New Roman"/>
          <w:b/>
          <w:spacing w:val="60"/>
          <w:sz w:val="24"/>
        </w:rPr>
        <w:t xml:space="preserve"> </w:t>
      </w:r>
      <w:r w:rsidRPr="00125E31">
        <w:rPr>
          <w:rFonts w:ascii="Times New Roman"/>
          <w:i/>
          <w:spacing w:val="-1"/>
          <w:sz w:val="24"/>
        </w:rPr>
        <w:t>Full</w:t>
      </w:r>
      <w:r w:rsidRPr="00125E31">
        <w:rPr>
          <w:rFonts w:ascii="Times New Roman"/>
          <w:i/>
          <w:sz w:val="24"/>
        </w:rPr>
        <w:t xml:space="preserve"> </w:t>
      </w:r>
      <w:r w:rsidRPr="00125E31">
        <w:rPr>
          <w:rFonts w:ascii="Times New Roman"/>
          <w:i/>
          <w:spacing w:val="-1"/>
          <w:sz w:val="24"/>
        </w:rPr>
        <w:t>Compliance.</w:t>
      </w:r>
      <w:r w:rsidRPr="00125E31">
        <w:rPr>
          <w:rFonts w:ascii="Times New Roman"/>
          <w:spacing w:val="-1"/>
          <w:sz w:val="24"/>
        </w:rPr>
        <w:t xml:space="preserve"> </w:t>
      </w:r>
      <w:r w:rsidR="00D86BB4" w:rsidRPr="00125E31">
        <w:rPr>
          <w:rFonts w:ascii="Times New Roman"/>
          <w:spacing w:val="-1"/>
          <w:sz w:val="24"/>
        </w:rPr>
        <w:t xml:space="preserve">Effects of the Proposed </w:t>
      </w:r>
      <w:r w:rsidR="00394A98">
        <w:rPr>
          <w:rFonts w:ascii="Times New Roman"/>
          <w:spacing w:val="-1"/>
          <w:sz w:val="24"/>
        </w:rPr>
        <w:t>Action</w:t>
      </w:r>
      <w:r w:rsidR="00394A98" w:rsidRPr="00125E31">
        <w:rPr>
          <w:rFonts w:ascii="Times New Roman"/>
          <w:spacing w:val="-1"/>
          <w:sz w:val="24"/>
        </w:rPr>
        <w:t xml:space="preserve"> </w:t>
      </w:r>
      <w:r w:rsidR="00D86BB4" w:rsidRPr="00125E31">
        <w:rPr>
          <w:rFonts w:ascii="Times New Roman"/>
          <w:spacing w:val="-1"/>
          <w:sz w:val="24"/>
        </w:rPr>
        <w:t xml:space="preserve">on local and regional air quality are discussed in </w:t>
      </w:r>
      <w:r w:rsidRPr="00125E31">
        <w:rPr>
          <w:rFonts w:ascii="Times New Roman"/>
          <w:spacing w:val="-1"/>
          <w:sz w:val="24"/>
        </w:rPr>
        <w:t>Section</w:t>
      </w:r>
      <w:r w:rsidR="00D86BB4" w:rsidRPr="00125E31">
        <w:rPr>
          <w:rFonts w:ascii="Times New Roman"/>
          <w:spacing w:val="-1"/>
          <w:sz w:val="24"/>
        </w:rPr>
        <w:t xml:space="preserve"> </w:t>
      </w:r>
      <w:r w:rsidR="00125E31" w:rsidRPr="00125E31">
        <w:rPr>
          <w:rFonts w:ascii="Times New Roman"/>
          <w:spacing w:val="-1"/>
          <w:sz w:val="24"/>
        </w:rPr>
        <w:t>3.2.1</w:t>
      </w:r>
      <w:r w:rsidR="00D86BB4" w:rsidRPr="00125E31">
        <w:rPr>
          <w:rFonts w:ascii="Times New Roman"/>
          <w:spacing w:val="-1"/>
          <w:sz w:val="24"/>
        </w:rPr>
        <w:t xml:space="preserve">. </w:t>
      </w:r>
      <w:r w:rsidRPr="00125E31">
        <w:rPr>
          <w:rFonts w:ascii="Times New Roman"/>
          <w:spacing w:val="-1"/>
          <w:sz w:val="24"/>
        </w:rPr>
        <w:t>The</w:t>
      </w:r>
      <w:r w:rsidR="00125E31" w:rsidRPr="00125E31">
        <w:rPr>
          <w:rFonts w:ascii="Times New Roman"/>
          <w:spacing w:val="-1"/>
          <w:sz w:val="24"/>
        </w:rPr>
        <w:t xml:space="preserve"> analysis </w:t>
      </w:r>
      <w:r w:rsidR="00394A98">
        <w:rPr>
          <w:rFonts w:ascii="Times New Roman"/>
          <w:spacing w:val="-1"/>
          <w:sz w:val="24"/>
        </w:rPr>
        <w:t>indicates</w:t>
      </w:r>
      <w:r w:rsidR="00125E31" w:rsidRPr="00125E31">
        <w:rPr>
          <w:rFonts w:ascii="Times New Roman"/>
          <w:spacing w:val="-1"/>
          <w:sz w:val="24"/>
        </w:rPr>
        <w:t xml:space="preserve"> that </w:t>
      </w:r>
      <w:r w:rsidR="00394A98">
        <w:rPr>
          <w:rFonts w:ascii="Times New Roman"/>
          <w:spacing w:val="-1"/>
          <w:sz w:val="24"/>
        </w:rPr>
        <w:t>construction</w:t>
      </w:r>
      <w:r w:rsidRPr="00125E31">
        <w:rPr>
          <w:rFonts w:ascii="Times New Roman"/>
          <w:spacing w:val="-1"/>
          <w:sz w:val="24"/>
        </w:rPr>
        <w:t xml:space="preserve">-related emissions </w:t>
      </w:r>
      <w:r w:rsidR="00125E31" w:rsidRPr="00125E31">
        <w:rPr>
          <w:rFonts w:ascii="Times New Roman"/>
          <w:spacing w:val="-1"/>
          <w:sz w:val="24"/>
        </w:rPr>
        <w:t xml:space="preserve">for </w:t>
      </w:r>
      <w:r w:rsidR="006B2350" w:rsidRPr="006B2350">
        <w:rPr>
          <w:rFonts w:ascii="Times New Roman"/>
          <w:spacing w:val="-1"/>
          <w:sz w:val="24"/>
        </w:rPr>
        <w:t xml:space="preserve">the Phases 2B and 3 Project is both operationally significant under CEQA and </w:t>
      </w:r>
      <w:r w:rsidR="006B2350">
        <w:rPr>
          <w:rFonts w:ascii="Times New Roman"/>
          <w:spacing w:val="-1"/>
          <w:sz w:val="24"/>
        </w:rPr>
        <w:t>it is anticipated to exceed</w:t>
      </w:r>
      <w:r w:rsidR="006B2350" w:rsidRPr="006B2350">
        <w:rPr>
          <w:rFonts w:ascii="Times New Roman"/>
          <w:spacing w:val="-1"/>
          <w:sz w:val="24"/>
        </w:rPr>
        <w:t xml:space="preserve"> </w:t>
      </w:r>
      <w:r w:rsidR="006B2350">
        <w:rPr>
          <w:rFonts w:ascii="Times New Roman"/>
          <w:spacing w:val="-1"/>
          <w:sz w:val="24"/>
        </w:rPr>
        <w:t>local FRAQMD</w:t>
      </w:r>
      <w:r w:rsidR="006B2350" w:rsidRPr="006B2350">
        <w:rPr>
          <w:rFonts w:ascii="Times New Roman"/>
          <w:spacing w:val="-1"/>
          <w:sz w:val="24"/>
        </w:rPr>
        <w:t xml:space="preserve"> thresholds for NOx and PM</w:t>
      </w:r>
      <w:r w:rsidR="006B2350" w:rsidRPr="006B2350">
        <w:rPr>
          <w:rFonts w:ascii="Times New Roman"/>
          <w:spacing w:val="-1"/>
          <w:sz w:val="24"/>
          <w:vertAlign w:val="subscript"/>
        </w:rPr>
        <w:t>10</w:t>
      </w:r>
      <w:r w:rsidR="006B2350" w:rsidRPr="006B2350">
        <w:rPr>
          <w:rFonts w:ascii="Times New Roman"/>
          <w:spacing w:val="-1"/>
          <w:sz w:val="24"/>
        </w:rPr>
        <w:t>.</w:t>
      </w:r>
      <w:r w:rsidR="006B2350">
        <w:rPr>
          <w:rFonts w:ascii="Times New Roman"/>
          <w:spacing w:val="-1"/>
          <w:sz w:val="24"/>
        </w:rPr>
        <w:t xml:space="preserve"> </w:t>
      </w:r>
      <w:r w:rsidR="00125E31" w:rsidRPr="00125E31">
        <w:rPr>
          <w:rFonts w:ascii="Times New Roman" w:eastAsia="Times New Roman" w:hAnsi="Times New Roman" w:cs="Times New Roman"/>
          <w:sz w:val="24"/>
          <w:szCs w:val="24"/>
        </w:rPr>
        <w:t>After implementation of on-site mitigation measures</w:t>
      </w:r>
      <w:r w:rsidR="00125E31" w:rsidRPr="00580295">
        <w:rPr>
          <w:rFonts w:ascii="Times New Roman" w:eastAsia="Times New Roman" w:hAnsi="Times New Roman" w:cs="Times New Roman"/>
          <w:sz w:val="24"/>
          <w:szCs w:val="24"/>
        </w:rPr>
        <w:t xml:space="preserve">, any emissions that remain in excess of local thresholds </w:t>
      </w:r>
      <w:r w:rsidR="00AD6D82">
        <w:rPr>
          <w:rFonts w:ascii="Times New Roman" w:eastAsia="Times New Roman" w:hAnsi="Times New Roman" w:cs="Times New Roman"/>
          <w:sz w:val="24"/>
          <w:szCs w:val="24"/>
        </w:rPr>
        <w:t xml:space="preserve">would </w:t>
      </w:r>
      <w:r w:rsidR="00125E31" w:rsidRPr="00580295">
        <w:rPr>
          <w:rFonts w:ascii="Times New Roman" w:eastAsia="Times New Roman" w:hAnsi="Times New Roman" w:cs="Times New Roman"/>
          <w:sz w:val="24"/>
          <w:szCs w:val="24"/>
        </w:rPr>
        <w:t xml:space="preserve">be reduced by the Contractor contributing to the </w:t>
      </w:r>
    </w:p>
    <w:p w14:paraId="7B95031A" w14:textId="0DB0F4C0" w:rsidR="00D53C57" w:rsidRPr="00125E31" w:rsidRDefault="00125E31" w:rsidP="00476183">
      <w:pPr>
        <w:spacing w:after="120"/>
        <w:ind w:right="173"/>
        <w:rPr>
          <w:rFonts w:ascii="Times New Roman" w:eastAsia="Times New Roman" w:hAnsi="Times New Roman" w:cs="Times New Roman"/>
          <w:spacing w:val="-1"/>
          <w:sz w:val="24"/>
          <w:szCs w:val="24"/>
        </w:rPr>
      </w:pPr>
      <w:r w:rsidRPr="00580295">
        <w:rPr>
          <w:rFonts w:ascii="Times New Roman" w:eastAsia="Times New Roman" w:hAnsi="Times New Roman" w:cs="Times New Roman"/>
          <w:sz w:val="24"/>
          <w:szCs w:val="24"/>
        </w:rPr>
        <w:t>FRAQMD’s off-site mitigation program (Carl Moyer Program)</w:t>
      </w:r>
      <w:r w:rsidR="00394A98">
        <w:rPr>
          <w:rFonts w:ascii="Times New Roman" w:eastAsia="Times New Roman" w:hAnsi="Times New Roman" w:cs="Times New Roman"/>
          <w:sz w:val="24"/>
          <w:szCs w:val="24"/>
        </w:rPr>
        <w:t>,</w:t>
      </w:r>
      <w:r w:rsidRPr="00580295">
        <w:rPr>
          <w:rFonts w:ascii="Times New Roman" w:eastAsia="Times New Roman" w:hAnsi="Times New Roman" w:cs="Times New Roman"/>
          <w:sz w:val="24"/>
          <w:szCs w:val="24"/>
        </w:rPr>
        <w:t xml:space="preserve"> to reduce</w:t>
      </w:r>
      <w:r w:rsidR="000310BA">
        <w:rPr>
          <w:rFonts w:ascii="Times New Roman" w:eastAsia="Times New Roman" w:hAnsi="Times New Roman" w:cs="Times New Roman"/>
          <w:sz w:val="24"/>
          <w:szCs w:val="24"/>
        </w:rPr>
        <w:t xml:space="preserve"> </w:t>
      </w:r>
      <w:r w:rsidRPr="00580295">
        <w:rPr>
          <w:rFonts w:ascii="Times New Roman" w:eastAsia="Times New Roman" w:hAnsi="Times New Roman" w:cs="Times New Roman"/>
          <w:sz w:val="24"/>
          <w:szCs w:val="24"/>
        </w:rPr>
        <w:t>emissions to less-than-significant.</w:t>
      </w:r>
      <w:r>
        <w:rPr>
          <w:rFonts w:ascii="Times New Roman" w:eastAsia="Times New Roman" w:hAnsi="Times New Roman" w:cs="Times New Roman"/>
          <w:sz w:val="24"/>
          <w:szCs w:val="24"/>
        </w:rPr>
        <w:t xml:space="preserve"> </w:t>
      </w:r>
      <w:r w:rsidRPr="00DF5D12">
        <w:rPr>
          <w:rFonts w:ascii="Times New Roman" w:eastAsia="Times New Roman" w:hAnsi="Times New Roman" w:cs="Times New Roman"/>
          <w:spacing w:val="-1"/>
          <w:sz w:val="24"/>
          <w:szCs w:val="24"/>
        </w:rPr>
        <w:t>Impacts to air quality</w:t>
      </w:r>
      <w:r>
        <w:rPr>
          <w:rFonts w:ascii="Times New Roman" w:eastAsia="Times New Roman" w:hAnsi="Times New Roman" w:cs="Times New Roman"/>
          <w:spacing w:val="-1"/>
          <w:sz w:val="24"/>
          <w:szCs w:val="24"/>
        </w:rPr>
        <w:t xml:space="preserve"> and</w:t>
      </w:r>
      <w:r w:rsidRPr="00DF5D12">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 xml:space="preserve">GHGs </w:t>
      </w:r>
      <w:r w:rsidRPr="00DF5D12">
        <w:rPr>
          <w:rFonts w:ascii="Times New Roman" w:eastAsia="Times New Roman" w:hAnsi="Times New Roman" w:cs="Times New Roman"/>
          <w:spacing w:val="-1"/>
          <w:sz w:val="24"/>
          <w:szCs w:val="24"/>
        </w:rPr>
        <w:t xml:space="preserve">resulting from construction activities associated with the Proposed Action </w:t>
      </w:r>
      <w:r w:rsidR="00AD6D82">
        <w:rPr>
          <w:rFonts w:ascii="Times New Roman" w:eastAsia="Times New Roman" w:hAnsi="Times New Roman" w:cs="Times New Roman"/>
          <w:spacing w:val="-1"/>
          <w:sz w:val="24"/>
          <w:szCs w:val="24"/>
        </w:rPr>
        <w:t xml:space="preserve">would </w:t>
      </w:r>
      <w:r w:rsidRPr="00DF5D12">
        <w:rPr>
          <w:rFonts w:ascii="Times New Roman" w:eastAsia="Times New Roman" w:hAnsi="Times New Roman" w:cs="Times New Roman"/>
          <w:spacing w:val="-1"/>
          <w:sz w:val="24"/>
          <w:szCs w:val="24"/>
        </w:rPr>
        <w:t xml:space="preserve">be temporary and </w:t>
      </w:r>
      <w:r>
        <w:rPr>
          <w:rFonts w:ascii="Times New Roman" w:eastAsia="Times New Roman" w:hAnsi="Times New Roman" w:cs="Times New Roman"/>
          <w:spacing w:val="-1"/>
          <w:sz w:val="24"/>
          <w:szCs w:val="24"/>
        </w:rPr>
        <w:t>considered less-than-significant</w:t>
      </w:r>
      <w:r w:rsidRPr="00DF5D12">
        <w:rPr>
          <w:rFonts w:ascii="Times New Roman" w:eastAsia="Times New Roman" w:hAnsi="Times New Roman" w:cs="Times New Roman"/>
          <w:spacing w:val="-1"/>
          <w:sz w:val="24"/>
          <w:szCs w:val="24"/>
        </w:rPr>
        <w:t xml:space="preserve"> with implementation of the </w:t>
      </w:r>
      <w:r>
        <w:rPr>
          <w:rFonts w:ascii="Times New Roman" w:eastAsia="Times New Roman" w:hAnsi="Times New Roman" w:cs="Times New Roman"/>
          <w:spacing w:val="-1"/>
          <w:sz w:val="24"/>
          <w:szCs w:val="24"/>
        </w:rPr>
        <w:t>mitigation measures described in Section 3.2.1.4</w:t>
      </w:r>
      <w:r w:rsidRPr="00DF5D12">
        <w:rPr>
          <w:rFonts w:ascii="Times New Roman" w:eastAsia="Times New Roman" w:hAnsi="Times New Roman" w:cs="Times New Roman"/>
          <w:spacing w:val="-1"/>
          <w:sz w:val="24"/>
          <w:szCs w:val="24"/>
        </w:rPr>
        <w:t xml:space="preserve">. </w:t>
      </w:r>
    </w:p>
    <w:p w14:paraId="1EA4F5D5" w14:textId="63CD5AC4" w:rsidR="00D53C57" w:rsidRPr="00125E31" w:rsidRDefault="00D53C57" w:rsidP="00D86BB4">
      <w:pPr>
        <w:ind w:right="150" w:firstLine="720"/>
        <w:rPr>
          <w:rFonts w:ascii="Times New Roman"/>
          <w:spacing w:val="-1"/>
          <w:sz w:val="24"/>
        </w:rPr>
      </w:pPr>
      <w:r w:rsidRPr="00125E31">
        <w:rPr>
          <w:rFonts w:ascii="Times New Roman"/>
          <w:b/>
          <w:spacing w:val="-1"/>
          <w:sz w:val="24"/>
        </w:rPr>
        <w:t>Yuba</w:t>
      </w:r>
      <w:r w:rsidRPr="00125E31">
        <w:rPr>
          <w:rFonts w:ascii="Times New Roman"/>
          <w:b/>
          <w:sz w:val="24"/>
        </w:rPr>
        <w:t xml:space="preserve"> </w:t>
      </w:r>
      <w:r w:rsidRPr="00125E31">
        <w:rPr>
          <w:rFonts w:ascii="Times New Roman"/>
          <w:b/>
          <w:spacing w:val="-1"/>
          <w:sz w:val="24"/>
        </w:rPr>
        <w:t>County</w:t>
      </w:r>
      <w:r w:rsidRPr="00125E31">
        <w:rPr>
          <w:rFonts w:ascii="Times New Roman"/>
          <w:b/>
          <w:sz w:val="24"/>
        </w:rPr>
        <w:t xml:space="preserve"> </w:t>
      </w:r>
      <w:r w:rsidRPr="00125E31">
        <w:rPr>
          <w:rFonts w:ascii="Times New Roman"/>
          <w:b/>
          <w:spacing w:val="-1"/>
          <w:sz w:val="24"/>
        </w:rPr>
        <w:t>General</w:t>
      </w:r>
      <w:r w:rsidRPr="00125E31">
        <w:rPr>
          <w:rFonts w:ascii="Times New Roman"/>
          <w:b/>
          <w:spacing w:val="2"/>
          <w:sz w:val="24"/>
        </w:rPr>
        <w:t xml:space="preserve"> </w:t>
      </w:r>
      <w:r w:rsidRPr="00125E31">
        <w:rPr>
          <w:rFonts w:ascii="Times New Roman"/>
          <w:b/>
          <w:spacing w:val="-1"/>
          <w:sz w:val="24"/>
        </w:rPr>
        <w:t>Plan.</w:t>
      </w:r>
      <w:r w:rsidRPr="00125E31">
        <w:rPr>
          <w:rFonts w:ascii="Times New Roman"/>
          <w:b/>
          <w:sz w:val="24"/>
        </w:rPr>
        <w:t xml:space="preserve"> </w:t>
      </w:r>
      <w:r w:rsidRPr="00125E31">
        <w:rPr>
          <w:rFonts w:ascii="Times New Roman"/>
          <w:i/>
          <w:spacing w:val="-1"/>
          <w:sz w:val="24"/>
        </w:rPr>
        <w:t>Full</w:t>
      </w:r>
      <w:r w:rsidRPr="00125E31">
        <w:rPr>
          <w:rFonts w:ascii="Times New Roman"/>
          <w:i/>
          <w:sz w:val="24"/>
        </w:rPr>
        <w:t xml:space="preserve"> </w:t>
      </w:r>
      <w:r w:rsidRPr="00125E31">
        <w:rPr>
          <w:rFonts w:ascii="Times New Roman"/>
          <w:i/>
          <w:spacing w:val="-1"/>
          <w:sz w:val="24"/>
        </w:rPr>
        <w:t>Compliance.</w:t>
      </w:r>
      <w:r w:rsidRPr="00125E31">
        <w:rPr>
          <w:rFonts w:ascii="Times New Roman"/>
          <w:i/>
          <w:sz w:val="24"/>
        </w:rPr>
        <w:t xml:space="preserve"> </w:t>
      </w:r>
      <w:r w:rsidR="00D86BB4" w:rsidRPr="00125E31">
        <w:rPr>
          <w:rFonts w:ascii="Times New Roman"/>
          <w:spacing w:val="-1"/>
          <w:sz w:val="24"/>
        </w:rPr>
        <w:t>The P</w:t>
      </w:r>
      <w:r w:rsidRPr="00125E31">
        <w:rPr>
          <w:rFonts w:ascii="Times New Roman"/>
          <w:spacing w:val="-1"/>
          <w:sz w:val="24"/>
        </w:rPr>
        <w:t xml:space="preserve">roject </w:t>
      </w:r>
      <w:r w:rsidR="00D86BB4" w:rsidRPr="00125E31">
        <w:rPr>
          <w:rFonts w:ascii="Times New Roman"/>
          <w:spacing w:val="-1"/>
          <w:sz w:val="24"/>
        </w:rPr>
        <w:t>A</w:t>
      </w:r>
      <w:r w:rsidRPr="00125E31">
        <w:rPr>
          <w:rFonts w:ascii="Times New Roman"/>
          <w:spacing w:val="-1"/>
          <w:sz w:val="24"/>
        </w:rPr>
        <w:t>rea is located within the jurisdiction of the Yuba County General Plan</w:t>
      </w:r>
      <w:r w:rsidR="00D86BB4" w:rsidRPr="00125E31">
        <w:rPr>
          <w:rFonts w:ascii="Times New Roman"/>
          <w:spacing w:val="-1"/>
          <w:sz w:val="24"/>
        </w:rPr>
        <w:t xml:space="preserve"> </w:t>
      </w:r>
      <w:r w:rsidR="00E61926" w:rsidRPr="00125E31">
        <w:rPr>
          <w:rFonts w:ascii="Times New Roman"/>
          <w:spacing w:val="-1"/>
          <w:sz w:val="24"/>
        </w:rPr>
        <w:t>and Gener</w:t>
      </w:r>
      <w:r w:rsidR="000F18C6" w:rsidRPr="00125E31">
        <w:rPr>
          <w:rFonts w:ascii="Times New Roman"/>
          <w:spacing w:val="-1"/>
          <w:sz w:val="24"/>
        </w:rPr>
        <w:t>al Plan Update (Yuba County 2030</w:t>
      </w:r>
      <w:r w:rsidR="00E61926" w:rsidRPr="00125E31">
        <w:rPr>
          <w:rFonts w:ascii="Times New Roman"/>
          <w:spacing w:val="-1"/>
          <w:sz w:val="24"/>
        </w:rPr>
        <w:t xml:space="preserve">), </w:t>
      </w:r>
      <w:r w:rsidR="00D86BB4" w:rsidRPr="00125E31">
        <w:rPr>
          <w:rFonts w:ascii="Times New Roman"/>
          <w:spacing w:val="-1"/>
          <w:sz w:val="24"/>
        </w:rPr>
        <w:t>and</w:t>
      </w:r>
      <w:r w:rsidR="00125E31">
        <w:rPr>
          <w:rFonts w:ascii="Times New Roman"/>
          <w:spacing w:val="-1"/>
          <w:sz w:val="24"/>
        </w:rPr>
        <w:t xml:space="preserve"> </w:t>
      </w:r>
      <w:r w:rsidR="00AD6D82">
        <w:rPr>
          <w:rFonts w:ascii="Times New Roman"/>
          <w:spacing w:val="-1"/>
          <w:sz w:val="24"/>
        </w:rPr>
        <w:t xml:space="preserve">would </w:t>
      </w:r>
      <w:r w:rsidR="00125E31">
        <w:rPr>
          <w:rFonts w:ascii="Times New Roman"/>
          <w:spacing w:val="-1"/>
          <w:sz w:val="24"/>
        </w:rPr>
        <w:t>comply with all</w:t>
      </w:r>
      <w:r w:rsidRPr="00125E31">
        <w:rPr>
          <w:rFonts w:ascii="Times New Roman"/>
          <w:spacing w:val="-1"/>
          <w:sz w:val="24"/>
        </w:rPr>
        <w:t xml:space="preserve"> relevant local plans.</w:t>
      </w:r>
    </w:p>
    <w:p w14:paraId="3977A9BF" w14:textId="77777777" w:rsidR="00D53C57" w:rsidRPr="00DB261F" w:rsidRDefault="00D53C57" w:rsidP="00D53C57">
      <w:pPr>
        <w:ind w:left="120" w:right="150" w:firstLine="720"/>
        <w:rPr>
          <w:rFonts w:ascii="Times New Roman" w:eastAsia="Times New Roman" w:hAnsi="Times New Roman" w:cs="Times New Roman"/>
          <w:color w:val="FF0000"/>
          <w:sz w:val="24"/>
          <w:szCs w:val="24"/>
          <w:highlight w:val="yellow"/>
        </w:rPr>
      </w:pPr>
    </w:p>
    <w:p w14:paraId="081DFA34" w14:textId="77777777" w:rsidR="00D53C57" w:rsidRPr="00E558ED" w:rsidRDefault="00D53C57" w:rsidP="00D53C57">
      <w:pPr>
        <w:ind w:left="120" w:right="150" w:firstLine="720"/>
        <w:rPr>
          <w:rFonts w:ascii="Times New Roman" w:eastAsia="Times New Roman" w:hAnsi="Times New Roman" w:cs="Times New Roman"/>
          <w:sz w:val="24"/>
          <w:szCs w:val="24"/>
          <w:highlight w:val="yellow"/>
        </w:rPr>
      </w:pPr>
    </w:p>
    <w:p w14:paraId="01144668" w14:textId="77777777" w:rsidR="00A66578" w:rsidRPr="00DB261F" w:rsidRDefault="00A66578" w:rsidP="00332631">
      <w:pPr>
        <w:ind w:right="463" w:firstLine="720"/>
        <w:rPr>
          <w:rFonts w:ascii="Times New Roman"/>
          <w:spacing w:val="-1"/>
          <w:sz w:val="24"/>
        </w:rPr>
      </w:pPr>
    </w:p>
    <w:p w14:paraId="01DDA906" w14:textId="157BFCA9" w:rsidR="00B479F0" w:rsidRPr="00DB261F" w:rsidRDefault="00B479F0">
      <w:pPr>
        <w:rPr>
          <w:rFonts w:asciiTheme="majorHAnsi" w:eastAsia="Arial" w:hAnsiTheme="majorHAnsi"/>
          <w:b/>
          <w:sz w:val="28"/>
          <w:szCs w:val="88"/>
        </w:rPr>
      </w:pPr>
      <w:r w:rsidRPr="00DB261F">
        <w:br w:type="page"/>
      </w:r>
    </w:p>
    <w:p w14:paraId="2FAA0939" w14:textId="7707DB27" w:rsidR="00A66578" w:rsidRPr="005D2699" w:rsidRDefault="00105730" w:rsidP="00332631">
      <w:pPr>
        <w:pStyle w:val="Heading1"/>
        <w:ind w:left="0"/>
        <w:jc w:val="center"/>
      </w:pPr>
      <w:bookmarkStart w:id="40" w:name="_Toc501017909"/>
      <w:bookmarkStart w:id="41" w:name="_Toc503951222"/>
      <w:bookmarkStart w:id="42" w:name="_Toc2674511"/>
      <w:r w:rsidRPr="005D2699">
        <w:lastRenderedPageBreak/>
        <w:t>2.0</w:t>
      </w:r>
      <w:r w:rsidRPr="005D2699">
        <w:tab/>
      </w:r>
      <w:r w:rsidR="000402D8" w:rsidRPr="005D2699">
        <w:t>PROPOSED ACTION AND</w:t>
      </w:r>
      <w:r w:rsidR="00A66578" w:rsidRPr="005D2699">
        <w:t xml:space="preserve"> </w:t>
      </w:r>
      <w:bookmarkEnd w:id="40"/>
      <w:r w:rsidR="00BC3AB7" w:rsidRPr="005D2699">
        <w:t>ALTERNATIVES</w:t>
      </w:r>
      <w:bookmarkEnd w:id="41"/>
      <w:bookmarkEnd w:id="42"/>
    </w:p>
    <w:p w14:paraId="29309DF8" w14:textId="77777777" w:rsidR="00A66578" w:rsidRPr="005D2699" w:rsidRDefault="00A66578" w:rsidP="00332631"/>
    <w:p w14:paraId="3560DBEE" w14:textId="25A8D272" w:rsidR="00395A86" w:rsidRPr="005D2699" w:rsidRDefault="007E7805" w:rsidP="00C92766">
      <w:pPr>
        <w:pStyle w:val="Heading2"/>
        <w:spacing w:after="120"/>
      </w:pPr>
      <w:bookmarkStart w:id="43" w:name="The_proposed_action_is_shown_on_Plate_3."/>
      <w:bookmarkStart w:id="44" w:name="Alternative_2_is_the_proposed_action_for"/>
      <w:bookmarkStart w:id="45" w:name="2.2__Alternatives_Previously_Considered_"/>
      <w:bookmarkStart w:id="46" w:name="_Toc501017911"/>
      <w:bookmarkStart w:id="47" w:name="_Toc503951224"/>
      <w:bookmarkStart w:id="48" w:name="_Toc2674512"/>
      <w:bookmarkEnd w:id="43"/>
      <w:bookmarkEnd w:id="44"/>
      <w:bookmarkEnd w:id="45"/>
      <w:r w:rsidRPr="005D2699">
        <w:t>2.</w:t>
      </w:r>
      <w:r w:rsidR="000402D8" w:rsidRPr="005D2699">
        <w:t>1</w:t>
      </w:r>
      <w:r w:rsidRPr="005D2699">
        <w:tab/>
      </w:r>
      <w:r w:rsidR="004B6FB1" w:rsidRPr="005D2699">
        <w:t>SEA</w:t>
      </w:r>
      <w:r w:rsidR="00415932" w:rsidRPr="005D2699">
        <w:t>/IS</w:t>
      </w:r>
      <w:r w:rsidR="004B6FB1" w:rsidRPr="005D2699">
        <w:t xml:space="preserve"> </w:t>
      </w:r>
      <w:r w:rsidRPr="005D2699">
        <w:t>Marysville Ring Levee Alternatives</w:t>
      </w:r>
      <w:bookmarkEnd w:id="46"/>
      <w:bookmarkEnd w:id="47"/>
      <w:bookmarkEnd w:id="48"/>
    </w:p>
    <w:p w14:paraId="7E648A24" w14:textId="12C5F795" w:rsidR="00395A86" w:rsidRPr="00ED109C" w:rsidRDefault="00587739" w:rsidP="00ED109C">
      <w:pPr>
        <w:spacing w:after="120"/>
        <w:ind w:right="130" w:firstLine="720"/>
        <w:rPr>
          <w:rFonts w:ascii="Times New Roman"/>
          <w:spacing w:val="-1"/>
          <w:sz w:val="24"/>
        </w:rPr>
      </w:pPr>
      <w:r w:rsidRPr="005D2699">
        <w:rPr>
          <w:rFonts w:ascii="Times New Roman"/>
          <w:spacing w:val="-1"/>
          <w:sz w:val="24"/>
        </w:rPr>
        <w:t>This</w:t>
      </w:r>
      <w:r w:rsidRPr="005D2699">
        <w:rPr>
          <w:rFonts w:ascii="Times New Roman"/>
          <w:sz w:val="24"/>
        </w:rPr>
        <w:t xml:space="preserve"> </w:t>
      </w:r>
      <w:r w:rsidRPr="005D2699">
        <w:rPr>
          <w:rFonts w:ascii="Times New Roman"/>
          <w:spacing w:val="-1"/>
          <w:sz w:val="24"/>
        </w:rPr>
        <w:t xml:space="preserve">section describes </w:t>
      </w:r>
      <w:r w:rsidR="00DB4D24" w:rsidRPr="005D2699">
        <w:rPr>
          <w:rFonts w:ascii="Times New Roman"/>
          <w:spacing w:val="-1"/>
          <w:sz w:val="24"/>
        </w:rPr>
        <w:t>the alternative development process, including the alternative that was not considered and removed from further assessment</w:t>
      </w:r>
      <w:r w:rsidR="00830DC9">
        <w:rPr>
          <w:rFonts w:ascii="Times New Roman"/>
          <w:spacing w:val="-1"/>
          <w:sz w:val="24"/>
        </w:rPr>
        <w:t xml:space="preserve"> (No Action)</w:t>
      </w:r>
      <w:r w:rsidR="00DB4D24" w:rsidRPr="005D2699">
        <w:rPr>
          <w:rFonts w:ascii="Times New Roman"/>
          <w:spacing w:val="-1"/>
          <w:sz w:val="24"/>
        </w:rPr>
        <w:t>. One alternative is identified to meet the purpose and need. This alternative is referred to as the Proposed Action and is evaluated in detail in this SEA/IS. A</w:t>
      </w:r>
      <w:r w:rsidR="00A55323" w:rsidRPr="005D2699">
        <w:rPr>
          <w:rFonts w:ascii="Times New Roman"/>
          <w:spacing w:val="-1"/>
          <w:sz w:val="24"/>
        </w:rPr>
        <w:t>ll recently proposed design refinements and levee improvements are included and their descriptions are based on the most current information available.</w:t>
      </w:r>
      <w:r w:rsidR="007E7805" w:rsidRPr="005D2699">
        <w:rPr>
          <w:rFonts w:ascii="Times New Roman"/>
          <w:spacing w:val="-1"/>
          <w:sz w:val="24"/>
        </w:rPr>
        <w:t xml:space="preserve"> </w:t>
      </w:r>
      <w:r w:rsidR="00DB4D24" w:rsidRPr="005D2699">
        <w:rPr>
          <w:rFonts w:ascii="Times New Roman"/>
          <w:spacing w:val="-1"/>
          <w:sz w:val="24"/>
        </w:rPr>
        <w:t>The No Action alternative sets the baseline to illustrate potential effects of not implementing the Proposed Action.</w:t>
      </w:r>
    </w:p>
    <w:p w14:paraId="19D8986C" w14:textId="2FB4CB90" w:rsidR="00395A86" w:rsidRPr="00C92766" w:rsidRDefault="00F03418" w:rsidP="00C92766">
      <w:pPr>
        <w:pStyle w:val="Heading3"/>
        <w:spacing w:after="120"/>
        <w:ind w:left="720"/>
        <w:rPr>
          <w:rFonts w:asciiTheme="majorHAnsi" w:hAnsiTheme="majorHAnsi" w:cs="Times New Roman"/>
          <w:szCs w:val="24"/>
        </w:rPr>
      </w:pPr>
      <w:bookmarkStart w:id="49" w:name="_Toc501017912"/>
      <w:bookmarkStart w:id="50" w:name="_Toc2674513"/>
      <w:r w:rsidRPr="006B7F0C">
        <w:rPr>
          <w:rFonts w:asciiTheme="majorHAnsi" w:hAnsiTheme="majorHAnsi"/>
          <w:szCs w:val="24"/>
        </w:rPr>
        <w:t>2.</w:t>
      </w:r>
      <w:r w:rsidR="005D2699" w:rsidRPr="006B7F0C">
        <w:rPr>
          <w:rFonts w:asciiTheme="majorHAnsi" w:hAnsiTheme="majorHAnsi"/>
          <w:szCs w:val="24"/>
        </w:rPr>
        <w:t>1</w:t>
      </w:r>
      <w:r w:rsidRPr="006B7F0C">
        <w:rPr>
          <w:rFonts w:asciiTheme="majorHAnsi" w:hAnsiTheme="majorHAnsi"/>
          <w:szCs w:val="24"/>
        </w:rPr>
        <w:t>.1</w:t>
      </w:r>
      <w:r w:rsidRPr="006B7F0C">
        <w:rPr>
          <w:rFonts w:asciiTheme="majorHAnsi" w:hAnsiTheme="majorHAnsi"/>
          <w:szCs w:val="24"/>
        </w:rPr>
        <w:tab/>
      </w:r>
      <w:r w:rsidR="00587739" w:rsidRPr="006B7F0C">
        <w:rPr>
          <w:rFonts w:asciiTheme="majorHAnsi" w:hAnsiTheme="majorHAnsi"/>
          <w:szCs w:val="24"/>
        </w:rPr>
        <w:t>Alternative 1</w:t>
      </w:r>
      <w:r w:rsidR="00587739" w:rsidRPr="006B7F0C">
        <w:rPr>
          <w:rFonts w:asciiTheme="majorHAnsi" w:hAnsiTheme="majorHAnsi"/>
          <w:spacing w:val="2"/>
          <w:szCs w:val="24"/>
        </w:rPr>
        <w:t xml:space="preserve"> </w:t>
      </w:r>
      <w:r w:rsidR="00587739" w:rsidRPr="006B7F0C">
        <w:rPr>
          <w:rFonts w:asciiTheme="majorHAnsi" w:hAnsiTheme="majorHAnsi"/>
          <w:szCs w:val="24"/>
        </w:rPr>
        <w:t>(No</w:t>
      </w:r>
      <w:r w:rsidR="00587739" w:rsidRPr="006B7F0C">
        <w:rPr>
          <w:rFonts w:asciiTheme="majorHAnsi" w:hAnsiTheme="majorHAnsi"/>
          <w:spacing w:val="2"/>
          <w:szCs w:val="24"/>
        </w:rPr>
        <w:t xml:space="preserve"> </w:t>
      </w:r>
      <w:r w:rsidR="00587739" w:rsidRPr="006B7F0C">
        <w:rPr>
          <w:rFonts w:asciiTheme="majorHAnsi" w:hAnsiTheme="majorHAnsi"/>
          <w:szCs w:val="24"/>
        </w:rPr>
        <w:t>Action)</w:t>
      </w:r>
      <w:bookmarkEnd w:id="49"/>
      <w:bookmarkEnd w:id="50"/>
    </w:p>
    <w:p w14:paraId="6AE8BAF1" w14:textId="35AEEA08" w:rsidR="002F518F" w:rsidRDefault="002F518F" w:rsidP="00ED109C">
      <w:pPr>
        <w:spacing w:after="120"/>
        <w:ind w:right="130" w:firstLine="720"/>
        <w:rPr>
          <w:rFonts w:ascii="Times New Roman"/>
          <w:spacing w:val="-1"/>
          <w:sz w:val="24"/>
        </w:rPr>
      </w:pPr>
      <w:r w:rsidRPr="002F518F">
        <w:rPr>
          <w:rFonts w:ascii="Times New Roman"/>
          <w:spacing w:val="-1"/>
          <w:sz w:val="24"/>
        </w:rPr>
        <w:t>As construction has not yet commenced in the Phases 2B and 3 locations, the No Action Alternative remains a possible scenario for these areas. Phase 1 was constructed in 2011 and portions of Phase 4 were constructed in 2016 and 2017. Construction of Phase 2A-North was comp</w:t>
      </w:r>
      <w:r>
        <w:rPr>
          <w:rFonts w:ascii="Times New Roman"/>
          <w:spacing w:val="-1"/>
          <w:sz w:val="24"/>
        </w:rPr>
        <w:t xml:space="preserve">leted in the fall 2018. </w:t>
      </w:r>
      <w:r w:rsidRPr="002F518F">
        <w:rPr>
          <w:rFonts w:ascii="Times New Roman"/>
          <w:spacing w:val="-1"/>
          <w:sz w:val="24"/>
        </w:rPr>
        <w:t>A contract for the construction of Phases 2A-South has been awarded and work activities are scheduled to begin in 2019. Phase 2C is scheduled for contract award in August 2019 and construction is anticipated to occur in 2020. No MRL actions would occur for Phase 2B and 3 under the No Action and the safety risks would remain the same in this section of the levee.</w:t>
      </w:r>
    </w:p>
    <w:p w14:paraId="7F507FC0" w14:textId="3CAEBE99" w:rsidR="00395A86" w:rsidRPr="00C92766" w:rsidRDefault="00F03418" w:rsidP="00C92766">
      <w:pPr>
        <w:pStyle w:val="Heading3"/>
        <w:spacing w:after="120"/>
        <w:ind w:left="720"/>
        <w:rPr>
          <w:rFonts w:asciiTheme="majorHAnsi" w:hAnsiTheme="majorHAnsi"/>
          <w:szCs w:val="24"/>
        </w:rPr>
      </w:pPr>
      <w:bookmarkStart w:id="51" w:name="_Toc501017913"/>
      <w:bookmarkStart w:id="52" w:name="_Toc2674514"/>
      <w:r w:rsidRPr="006B7F0C">
        <w:rPr>
          <w:rFonts w:asciiTheme="majorHAnsi" w:hAnsiTheme="majorHAnsi"/>
          <w:szCs w:val="24"/>
        </w:rPr>
        <w:t>2.</w:t>
      </w:r>
      <w:r w:rsidR="005D2699" w:rsidRPr="006B7F0C">
        <w:rPr>
          <w:rFonts w:asciiTheme="majorHAnsi" w:hAnsiTheme="majorHAnsi"/>
          <w:szCs w:val="24"/>
        </w:rPr>
        <w:t>1</w:t>
      </w:r>
      <w:r w:rsidRPr="006B7F0C">
        <w:rPr>
          <w:rFonts w:asciiTheme="majorHAnsi" w:hAnsiTheme="majorHAnsi"/>
          <w:szCs w:val="24"/>
        </w:rPr>
        <w:t>.2</w:t>
      </w:r>
      <w:r w:rsidRPr="006B7F0C">
        <w:rPr>
          <w:rFonts w:asciiTheme="majorHAnsi" w:hAnsiTheme="majorHAnsi"/>
          <w:szCs w:val="24"/>
        </w:rPr>
        <w:tab/>
      </w:r>
      <w:r w:rsidR="00587739" w:rsidRPr="006B7F0C">
        <w:rPr>
          <w:rFonts w:asciiTheme="majorHAnsi" w:hAnsiTheme="majorHAnsi"/>
          <w:szCs w:val="24"/>
        </w:rPr>
        <w:t>Alternative 2 (Proposed Action)</w:t>
      </w:r>
      <w:bookmarkEnd w:id="51"/>
      <w:bookmarkEnd w:id="52"/>
    </w:p>
    <w:p w14:paraId="7D611BEC" w14:textId="732CD5BE" w:rsidR="00B32199" w:rsidRDefault="005302E5" w:rsidP="00B36C77">
      <w:pPr>
        <w:ind w:firstLine="720"/>
        <w:rPr>
          <w:rFonts w:ascii="Times New Roman"/>
          <w:spacing w:val="-1"/>
          <w:sz w:val="24"/>
        </w:rPr>
        <w:sectPr w:rsidR="00B32199" w:rsidSect="002638B6">
          <w:footerReference w:type="even" r:id="rId51"/>
          <w:footerReference w:type="default" r:id="rId52"/>
          <w:type w:val="continuous"/>
          <w:pgSz w:w="12240" w:h="15840"/>
          <w:pgMar w:top="1440" w:right="1440" w:bottom="1440" w:left="1440" w:header="720" w:footer="720" w:gutter="0"/>
          <w:pgNumType w:start="1"/>
          <w:cols w:space="720"/>
          <w:docGrid w:linePitch="299"/>
        </w:sectPr>
      </w:pPr>
      <w:r w:rsidRPr="006B7F0C">
        <w:rPr>
          <w:rFonts w:ascii="Times New Roman"/>
          <w:spacing w:val="-1"/>
          <w:sz w:val="24"/>
        </w:rPr>
        <w:t>Th</w:t>
      </w:r>
      <w:r w:rsidR="00267437">
        <w:rPr>
          <w:rFonts w:ascii="Times New Roman"/>
          <w:spacing w:val="-1"/>
          <w:sz w:val="24"/>
        </w:rPr>
        <w:t>is alternative</w:t>
      </w:r>
      <w:r w:rsidRPr="006B7F0C">
        <w:rPr>
          <w:rFonts w:ascii="Times New Roman"/>
          <w:spacing w:val="-1"/>
          <w:sz w:val="24"/>
        </w:rPr>
        <w:t xml:space="preserve"> includes </w:t>
      </w:r>
      <w:r w:rsidR="002931F4" w:rsidRPr="006B7F0C">
        <w:rPr>
          <w:rFonts w:ascii="Times New Roman"/>
          <w:spacing w:val="-1"/>
          <w:sz w:val="24"/>
        </w:rPr>
        <w:t>implementation of</w:t>
      </w:r>
      <w:r w:rsidRPr="006B7F0C">
        <w:rPr>
          <w:rFonts w:ascii="Times New Roman"/>
          <w:spacing w:val="-1"/>
          <w:sz w:val="24"/>
        </w:rPr>
        <w:t xml:space="preserve"> </w:t>
      </w:r>
      <w:r w:rsidR="00267437">
        <w:rPr>
          <w:rFonts w:ascii="Times New Roman"/>
          <w:spacing w:val="-1"/>
          <w:sz w:val="24"/>
        </w:rPr>
        <w:t>levee design refinements specific to Phase</w:t>
      </w:r>
      <w:r w:rsidR="003A28B1">
        <w:rPr>
          <w:rFonts w:ascii="Times New Roman"/>
          <w:spacing w:val="-1"/>
          <w:sz w:val="24"/>
        </w:rPr>
        <w:t>s</w:t>
      </w:r>
      <w:r w:rsidR="00267437">
        <w:rPr>
          <w:rFonts w:ascii="Times New Roman"/>
          <w:spacing w:val="-1"/>
          <w:sz w:val="24"/>
        </w:rPr>
        <w:t xml:space="preserve"> 2B and 3. The design refinements for these phases address</w:t>
      </w:r>
      <w:r w:rsidR="00C544D5">
        <w:rPr>
          <w:rFonts w:ascii="Times New Roman"/>
          <w:spacing w:val="-1"/>
          <w:sz w:val="24"/>
        </w:rPr>
        <w:t>es</w:t>
      </w:r>
      <w:r w:rsidR="00267437">
        <w:rPr>
          <w:rFonts w:ascii="Times New Roman"/>
          <w:spacing w:val="-1"/>
          <w:sz w:val="24"/>
        </w:rPr>
        <w:t xml:space="preserve"> </w:t>
      </w:r>
      <w:r w:rsidR="006B7F0C">
        <w:rPr>
          <w:rFonts w:ascii="Times New Roman"/>
          <w:spacing w:val="-1"/>
          <w:sz w:val="24"/>
        </w:rPr>
        <w:t>geo</w:t>
      </w:r>
      <w:r w:rsidR="00267437">
        <w:rPr>
          <w:rFonts w:ascii="Times New Roman"/>
          <w:spacing w:val="-1"/>
          <w:sz w:val="24"/>
        </w:rPr>
        <w:t>technical concerns</w:t>
      </w:r>
      <w:r w:rsidR="002931F4" w:rsidRPr="006B7F0C">
        <w:rPr>
          <w:rFonts w:ascii="Times New Roman"/>
          <w:spacing w:val="-1"/>
          <w:sz w:val="24"/>
        </w:rPr>
        <w:t xml:space="preserve"> </w:t>
      </w:r>
      <w:r w:rsidR="00426BDA" w:rsidRPr="006B7F0C">
        <w:rPr>
          <w:rFonts w:ascii="Times New Roman"/>
          <w:spacing w:val="-1"/>
          <w:sz w:val="24"/>
        </w:rPr>
        <w:t xml:space="preserve">associated with </w:t>
      </w:r>
      <w:r w:rsidR="00267437">
        <w:rPr>
          <w:rFonts w:ascii="Times New Roman"/>
          <w:spacing w:val="-1"/>
          <w:sz w:val="24"/>
        </w:rPr>
        <w:t xml:space="preserve">the </w:t>
      </w:r>
      <w:r w:rsidR="002931F4" w:rsidRPr="006B7F0C">
        <w:rPr>
          <w:rFonts w:ascii="Times New Roman"/>
          <w:spacing w:val="-1"/>
          <w:sz w:val="24"/>
        </w:rPr>
        <w:t xml:space="preserve">seepage and stability of </w:t>
      </w:r>
      <w:r w:rsidR="00267437">
        <w:rPr>
          <w:rFonts w:ascii="Times New Roman"/>
          <w:spacing w:val="-1"/>
          <w:sz w:val="24"/>
        </w:rPr>
        <w:t xml:space="preserve">the </w:t>
      </w:r>
      <w:r w:rsidR="002931F4" w:rsidRPr="006B7F0C">
        <w:rPr>
          <w:rFonts w:ascii="Times New Roman"/>
          <w:spacing w:val="-1"/>
          <w:sz w:val="24"/>
        </w:rPr>
        <w:t>MRL</w:t>
      </w:r>
      <w:r w:rsidR="00BC3AB7" w:rsidRPr="006B7F0C">
        <w:rPr>
          <w:rFonts w:ascii="Times New Roman"/>
          <w:spacing w:val="-1"/>
          <w:sz w:val="24"/>
        </w:rPr>
        <w:t xml:space="preserve"> </w:t>
      </w:r>
      <w:r w:rsidR="00267437">
        <w:rPr>
          <w:rFonts w:ascii="Times New Roman"/>
          <w:spacing w:val="-1"/>
          <w:sz w:val="24"/>
        </w:rPr>
        <w:t xml:space="preserve">identified after </w:t>
      </w:r>
      <w:r w:rsidR="00267437" w:rsidRPr="006B7F0C">
        <w:rPr>
          <w:rFonts w:ascii="Times New Roman"/>
          <w:spacing w:val="-1"/>
          <w:sz w:val="24"/>
        </w:rPr>
        <w:t>the 2010 EA/IS</w:t>
      </w:r>
      <w:r w:rsidR="00267437">
        <w:rPr>
          <w:rFonts w:ascii="Times New Roman"/>
          <w:spacing w:val="-1"/>
          <w:sz w:val="24"/>
        </w:rPr>
        <w:t xml:space="preserve"> was finalized. </w:t>
      </w:r>
      <w:r w:rsidR="000B4236">
        <w:rPr>
          <w:rFonts w:ascii="Times New Roman"/>
          <w:spacing w:val="-1"/>
          <w:sz w:val="24"/>
        </w:rPr>
        <w:t>T</w:t>
      </w:r>
      <w:r w:rsidR="00C544D5" w:rsidRPr="00267437">
        <w:rPr>
          <w:rFonts w:ascii="Times New Roman"/>
          <w:spacing w:val="-1"/>
          <w:sz w:val="24"/>
        </w:rPr>
        <w:t xml:space="preserve">he 2010 EA/IS addressed </w:t>
      </w:r>
      <w:r w:rsidR="00C544D5">
        <w:rPr>
          <w:rFonts w:ascii="Times New Roman"/>
          <w:spacing w:val="-1"/>
          <w:sz w:val="24"/>
        </w:rPr>
        <w:t xml:space="preserve">the planned </w:t>
      </w:r>
      <w:r w:rsidR="00C544D5" w:rsidRPr="00267437">
        <w:rPr>
          <w:rFonts w:ascii="Times New Roman"/>
          <w:spacing w:val="-1"/>
          <w:sz w:val="24"/>
        </w:rPr>
        <w:t xml:space="preserve">levee improvements </w:t>
      </w:r>
      <w:r w:rsidR="00C544D5">
        <w:rPr>
          <w:rFonts w:ascii="Times New Roman"/>
          <w:spacing w:val="-1"/>
          <w:sz w:val="24"/>
        </w:rPr>
        <w:t>to</w:t>
      </w:r>
      <w:r w:rsidR="00C544D5" w:rsidRPr="00267437">
        <w:rPr>
          <w:rFonts w:ascii="Times New Roman"/>
          <w:spacing w:val="-1"/>
          <w:sz w:val="24"/>
        </w:rPr>
        <w:t xml:space="preserve"> Phase</w:t>
      </w:r>
      <w:r w:rsidR="00C544D5">
        <w:rPr>
          <w:rFonts w:ascii="Times New Roman"/>
          <w:spacing w:val="-1"/>
          <w:sz w:val="24"/>
        </w:rPr>
        <w:t>s</w:t>
      </w:r>
      <w:r w:rsidR="00C544D5" w:rsidRPr="00267437">
        <w:rPr>
          <w:rFonts w:ascii="Times New Roman"/>
          <w:spacing w:val="-1"/>
          <w:sz w:val="24"/>
        </w:rPr>
        <w:t xml:space="preserve"> 1 through 4 </w:t>
      </w:r>
      <w:r w:rsidR="00C544D5">
        <w:rPr>
          <w:rFonts w:ascii="Times New Roman"/>
          <w:spacing w:val="-1"/>
          <w:sz w:val="24"/>
        </w:rPr>
        <w:t>of the</w:t>
      </w:r>
      <w:r w:rsidR="00C544D5" w:rsidRPr="00267437">
        <w:rPr>
          <w:rFonts w:ascii="Times New Roman"/>
          <w:spacing w:val="-1"/>
          <w:sz w:val="24"/>
        </w:rPr>
        <w:t xml:space="preserve"> Marysville flood protection system</w:t>
      </w:r>
      <w:r w:rsidR="00C544D5">
        <w:rPr>
          <w:rFonts w:ascii="Times New Roman"/>
          <w:spacing w:val="-1"/>
          <w:sz w:val="24"/>
        </w:rPr>
        <w:t>; however, s</w:t>
      </w:r>
      <w:r w:rsidR="00C544D5" w:rsidRPr="00267437">
        <w:rPr>
          <w:rFonts w:ascii="Times New Roman"/>
          <w:spacing w:val="-1"/>
          <w:sz w:val="24"/>
        </w:rPr>
        <w:t>ince the preparation of the</w:t>
      </w:r>
      <w:r w:rsidR="00C544D5">
        <w:rPr>
          <w:rFonts w:ascii="Times New Roman"/>
          <w:spacing w:val="-1"/>
          <w:sz w:val="24"/>
        </w:rPr>
        <w:t xml:space="preserve"> 2010</w:t>
      </w:r>
      <w:r w:rsidR="00C544D5" w:rsidRPr="00267437">
        <w:rPr>
          <w:rFonts w:ascii="Times New Roman"/>
          <w:spacing w:val="-1"/>
          <w:sz w:val="24"/>
        </w:rPr>
        <w:t xml:space="preserve"> EDR</w:t>
      </w:r>
      <w:r w:rsidR="00C544D5">
        <w:rPr>
          <w:rFonts w:ascii="Times New Roman"/>
          <w:spacing w:val="-1"/>
          <w:sz w:val="24"/>
        </w:rPr>
        <w:t>,</w:t>
      </w:r>
      <w:r w:rsidR="00C544D5" w:rsidRPr="00267437">
        <w:rPr>
          <w:rFonts w:ascii="Times New Roman"/>
          <w:spacing w:val="-1"/>
          <w:sz w:val="24"/>
        </w:rPr>
        <w:t xml:space="preserve"> </w:t>
      </w:r>
      <w:r w:rsidR="00C544D5">
        <w:rPr>
          <w:rFonts w:ascii="Times New Roman"/>
          <w:spacing w:val="-1"/>
          <w:sz w:val="24"/>
        </w:rPr>
        <w:t>updated designs for Phases 2B and 3 were developed utilizing n</w:t>
      </w:r>
      <w:r w:rsidR="00C544D5" w:rsidRPr="00267437">
        <w:rPr>
          <w:rFonts w:ascii="Times New Roman"/>
          <w:spacing w:val="-1"/>
          <w:sz w:val="24"/>
        </w:rPr>
        <w:t>ew geotechnica</w:t>
      </w:r>
      <w:r w:rsidR="00C544D5">
        <w:rPr>
          <w:rFonts w:ascii="Times New Roman"/>
          <w:spacing w:val="-1"/>
          <w:sz w:val="24"/>
        </w:rPr>
        <w:t>l data, topographic surveys, and utility research.</w:t>
      </w:r>
      <w:r w:rsidR="00C544D5" w:rsidRPr="00267437">
        <w:rPr>
          <w:rFonts w:ascii="Times New Roman"/>
          <w:spacing w:val="-1"/>
          <w:sz w:val="24"/>
        </w:rPr>
        <w:t xml:space="preserve"> </w:t>
      </w:r>
      <w:r w:rsidR="00267437">
        <w:rPr>
          <w:rFonts w:ascii="Times New Roman"/>
          <w:spacing w:val="-1"/>
          <w:sz w:val="24"/>
        </w:rPr>
        <w:t>A detailed description</w:t>
      </w:r>
      <w:r w:rsidR="005F3494">
        <w:rPr>
          <w:rFonts w:ascii="Times New Roman"/>
          <w:spacing w:val="-1"/>
          <w:sz w:val="24"/>
        </w:rPr>
        <w:t xml:space="preserve"> of the</w:t>
      </w:r>
      <w:r w:rsidR="00C544D5">
        <w:rPr>
          <w:rFonts w:ascii="Times New Roman"/>
          <w:spacing w:val="-1"/>
          <w:sz w:val="24"/>
        </w:rPr>
        <w:t xml:space="preserve"> levee</w:t>
      </w:r>
      <w:r w:rsidR="005F3494">
        <w:rPr>
          <w:rFonts w:ascii="Times New Roman"/>
          <w:spacing w:val="-1"/>
          <w:sz w:val="24"/>
        </w:rPr>
        <w:t xml:space="preserve"> m</w:t>
      </w:r>
      <w:r w:rsidR="006B7F0C" w:rsidRPr="006B7F0C">
        <w:rPr>
          <w:rFonts w:ascii="Times New Roman"/>
          <w:spacing w:val="-1"/>
          <w:sz w:val="24"/>
        </w:rPr>
        <w:t>odificatio</w:t>
      </w:r>
      <w:r w:rsidR="005F3494">
        <w:rPr>
          <w:rFonts w:ascii="Times New Roman"/>
          <w:spacing w:val="-1"/>
          <w:sz w:val="24"/>
        </w:rPr>
        <w:t xml:space="preserve">ns </w:t>
      </w:r>
      <w:r w:rsidR="00E10E24">
        <w:rPr>
          <w:rFonts w:ascii="Times New Roman"/>
          <w:spacing w:val="-1"/>
          <w:sz w:val="24"/>
        </w:rPr>
        <w:t>is</w:t>
      </w:r>
      <w:r w:rsidR="00C544D5">
        <w:rPr>
          <w:rFonts w:ascii="Times New Roman"/>
          <w:spacing w:val="-1"/>
          <w:sz w:val="24"/>
        </w:rPr>
        <w:t xml:space="preserve"> </w:t>
      </w:r>
      <w:r w:rsidR="00267437">
        <w:rPr>
          <w:rFonts w:ascii="Times New Roman"/>
          <w:spacing w:val="-1"/>
          <w:sz w:val="24"/>
        </w:rPr>
        <w:t>discussed</w:t>
      </w:r>
      <w:r w:rsidR="005F3494">
        <w:rPr>
          <w:rFonts w:ascii="Times New Roman"/>
          <w:spacing w:val="-1"/>
          <w:sz w:val="24"/>
        </w:rPr>
        <w:t xml:space="preserve"> in Section 2.2</w:t>
      </w:r>
      <w:r w:rsidR="00B36C77">
        <w:rPr>
          <w:rFonts w:ascii="Times New Roman"/>
          <w:spacing w:val="-1"/>
          <w:sz w:val="24"/>
        </w:rPr>
        <w:t xml:space="preserve"> and a summary of Phase</w:t>
      </w:r>
      <w:r w:rsidR="003A28B1">
        <w:rPr>
          <w:rFonts w:ascii="Times New Roman"/>
          <w:spacing w:val="-1"/>
          <w:sz w:val="24"/>
        </w:rPr>
        <w:t>s</w:t>
      </w:r>
      <w:r w:rsidR="00B36C77">
        <w:rPr>
          <w:rFonts w:ascii="Times New Roman"/>
          <w:spacing w:val="-1"/>
          <w:sz w:val="24"/>
        </w:rPr>
        <w:t xml:space="preserve"> 2B and 3 are</w:t>
      </w:r>
      <w:r w:rsidR="00710BF4">
        <w:rPr>
          <w:rFonts w:ascii="Times New Roman"/>
          <w:spacing w:val="-1"/>
          <w:sz w:val="24"/>
        </w:rPr>
        <w:t xml:space="preserve"> included in Tables 1 and</w:t>
      </w:r>
      <w:r w:rsidR="002E7889">
        <w:rPr>
          <w:rFonts w:ascii="Times New Roman"/>
          <w:spacing w:val="-1"/>
          <w:sz w:val="24"/>
        </w:rPr>
        <w:t xml:space="preserve"> 2</w:t>
      </w:r>
      <w:r w:rsidR="00B36C77">
        <w:rPr>
          <w:rFonts w:ascii="Times New Roman"/>
          <w:spacing w:val="-1"/>
          <w:sz w:val="24"/>
        </w:rPr>
        <w:t xml:space="preserve"> respectively.</w:t>
      </w:r>
    </w:p>
    <w:p w14:paraId="652F764A" w14:textId="5F05D249" w:rsidR="00B32199" w:rsidRDefault="00B32199" w:rsidP="00B36C77">
      <w:pPr>
        <w:ind w:firstLine="720"/>
        <w:rPr>
          <w:rFonts w:ascii="Times New Roman"/>
          <w:spacing w:val="-1"/>
          <w:sz w:val="24"/>
        </w:rPr>
        <w:sectPr w:rsidR="00B32199" w:rsidSect="002638B6">
          <w:type w:val="continuous"/>
          <w:pgSz w:w="12240" w:h="15840"/>
          <w:pgMar w:top="1440" w:right="1440" w:bottom="1440" w:left="1440" w:header="720" w:footer="720" w:gutter="0"/>
          <w:pgNumType w:start="1"/>
          <w:cols w:space="720"/>
          <w:docGrid w:linePitch="299"/>
        </w:sectPr>
      </w:pPr>
    </w:p>
    <w:p w14:paraId="6DE980CB" w14:textId="7F11B3E6" w:rsidR="005E5A86" w:rsidRPr="00B36C77" w:rsidRDefault="005E5A86" w:rsidP="00B36C77">
      <w:pPr>
        <w:ind w:firstLine="720"/>
        <w:rPr>
          <w:rFonts w:ascii="Times New Roman"/>
          <w:spacing w:val="-1"/>
          <w:sz w:val="24"/>
          <w:highlight w:val="yellow"/>
        </w:rPr>
        <w:sectPr w:rsidR="005E5A86" w:rsidRPr="00B36C77" w:rsidSect="002638B6">
          <w:type w:val="continuous"/>
          <w:pgSz w:w="12240" w:h="15840"/>
          <w:pgMar w:top="1440" w:right="1440" w:bottom="1440" w:left="1440" w:header="720" w:footer="720" w:gutter="0"/>
          <w:pgNumType w:start="1"/>
          <w:cols w:space="720"/>
          <w:docGrid w:linePitch="299"/>
        </w:sectPr>
      </w:pPr>
    </w:p>
    <w:p w14:paraId="7B3C03FE" w14:textId="027E8A75" w:rsidR="00B93324" w:rsidRPr="001670E8" w:rsidRDefault="00B13620" w:rsidP="00CC5BD7">
      <w:pPr>
        <w:pStyle w:val="Table"/>
        <w:ind w:left="-630"/>
        <w:rPr>
          <w:spacing w:val="60"/>
          <w:sz w:val="22"/>
        </w:rPr>
      </w:pPr>
      <w:bookmarkStart w:id="53" w:name="_Toc2680362"/>
      <w:r w:rsidRPr="001670E8">
        <w:rPr>
          <w:sz w:val="22"/>
        </w:rPr>
        <w:lastRenderedPageBreak/>
        <w:t>Table</w:t>
      </w:r>
      <w:bookmarkStart w:id="54" w:name="_Toc483469878"/>
      <w:r w:rsidR="00B20D84" w:rsidRPr="001670E8">
        <w:rPr>
          <w:sz w:val="22"/>
        </w:rPr>
        <w:t xml:space="preserve"> 1. Summary </w:t>
      </w:r>
      <w:r w:rsidR="006773E4" w:rsidRPr="001670E8">
        <w:rPr>
          <w:sz w:val="22"/>
        </w:rPr>
        <w:t xml:space="preserve">of the </w:t>
      </w:r>
      <w:r w:rsidR="003D77DC" w:rsidRPr="001670E8">
        <w:rPr>
          <w:sz w:val="22"/>
        </w:rPr>
        <w:t>Proposed Action</w:t>
      </w:r>
      <w:r w:rsidR="007761BB" w:rsidRPr="001670E8">
        <w:rPr>
          <w:sz w:val="22"/>
        </w:rPr>
        <w:t xml:space="preserve"> for Phase 2</w:t>
      </w:r>
      <w:r w:rsidR="00CC5BD7" w:rsidRPr="001670E8">
        <w:rPr>
          <w:sz w:val="22"/>
        </w:rPr>
        <w:t>B</w:t>
      </w:r>
      <w:r w:rsidR="007761BB" w:rsidRPr="001670E8">
        <w:rPr>
          <w:sz w:val="22"/>
        </w:rPr>
        <w:t xml:space="preserve"> Levee Improvements</w:t>
      </w:r>
      <w:bookmarkEnd w:id="54"/>
      <w:r w:rsidR="00CC5BD7" w:rsidRPr="001670E8">
        <w:rPr>
          <w:sz w:val="22"/>
        </w:rPr>
        <w:t>.</w:t>
      </w:r>
      <w:bookmarkEnd w:id="53"/>
    </w:p>
    <w:tbl>
      <w:tblPr>
        <w:tblStyle w:val="TableGrid"/>
        <w:tblW w:w="14517" w:type="dxa"/>
        <w:tblInd w:w="-635" w:type="dxa"/>
        <w:tblLook w:val="04A0" w:firstRow="1" w:lastRow="0" w:firstColumn="1" w:lastColumn="0" w:noHBand="0" w:noVBand="1"/>
      </w:tblPr>
      <w:tblGrid>
        <w:gridCol w:w="2160"/>
        <w:gridCol w:w="4140"/>
        <w:gridCol w:w="2970"/>
        <w:gridCol w:w="5247"/>
      </w:tblGrid>
      <w:tr w:rsidR="00CC5BD7" w:rsidRPr="00CD1BD9" w14:paraId="2239EB7F" w14:textId="77777777" w:rsidTr="001670E8">
        <w:trPr>
          <w:trHeight w:val="206"/>
        </w:trPr>
        <w:tc>
          <w:tcPr>
            <w:tcW w:w="14517" w:type="dxa"/>
            <w:gridSpan w:val="4"/>
            <w:shd w:val="clear" w:color="auto" w:fill="D9D9D9" w:themeFill="background1" w:themeFillShade="D9"/>
          </w:tcPr>
          <w:p w14:paraId="1B9E47EC" w14:textId="77777777" w:rsidR="00CC5BD7" w:rsidRPr="001670E8" w:rsidRDefault="00CC5BD7" w:rsidP="00935003">
            <w:pPr>
              <w:keepNext/>
              <w:keepLines/>
              <w:ind w:left="-270" w:right="257"/>
              <w:jc w:val="center"/>
              <w:rPr>
                <w:rFonts w:ascii="Times New Roman"/>
                <w:b/>
                <w:spacing w:val="-1"/>
                <w:sz w:val="20"/>
                <w:szCs w:val="20"/>
              </w:rPr>
            </w:pPr>
            <w:r w:rsidRPr="001670E8">
              <w:rPr>
                <w:rFonts w:ascii="Times New Roman"/>
                <w:b/>
                <w:spacing w:val="-1"/>
                <w:sz w:val="20"/>
                <w:szCs w:val="20"/>
              </w:rPr>
              <w:t>Description</w:t>
            </w:r>
          </w:p>
        </w:tc>
      </w:tr>
      <w:tr w:rsidR="00CC5BD7" w:rsidRPr="00CD1BD9" w14:paraId="1ED5CBEA" w14:textId="77777777" w:rsidTr="000310BA">
        <w:trPr>
          <w:trHeight w:val="971"/>
        </w:trPr>
        <w:tc>
          <w:tcPr>
            <w:tcW w:w="14517" w:type="dxa"/>
            <w:gridSpan w:val="4"/>
            <w:vAlign w:val="center"/>
          </w:tcPr>
          <w:p w14:paraId="5316700F" w14:textId="6482FD1C" w:rsidR="00CC5BD7" w:rsidRPr="00BD7D3E" w:rsidRDefault="00867763" w:rsidP="000310BA">
            <w:pPr>
              <w:spacing w:before="69"/>
              <w:ind w:right="130"/>
              <w:rPr>
                <w:rFonts w:ascii="Times New Roman"/>
                <w:spacing w:val="-1"/>
                <w:sz w:val="20"/>
                <w:szCs w:val="20"/>
              </w:rPr>
            </w:pPr>
            <w:r w:rsidRPr="001670E8">
              <w:rPr>
                <w:rFonts w:ascii="Times New Roman"/>
                <w:spacing w:val="-1"/>
                <w:sz w:val="20"/>
                <w:szCs w:val="20"/>
              </w:rPr>
              <w:t xml:space="preserve">Phase 2B is </w:t>
            </w:r>
            <w:r w:rsidR="00B36C77" w:rsidRPr="001670E8">
              <w:rPr>
                <w:rFonts w:ascii="Times New Roman"/>
                <w:spacing w:val="-1"/>
                <w:sz w:val="20"/>
                <w:szCs w:val="20"/>
              </w:rPr>
              <w:t xml:space="preserve">identified in segments described as K1, K2, and L1. All levee segments </w:t>
            </w:r>
            <w:r w:rsidR="00A15F35">
              <w:rPr>
                <w:rFonts w:ascii="Times New Roman"/>
                <w:spacing w:val="-1"/>
                <w:sz w:val="20"/>
                <w:szCs w:val="20"/>
              </w:rPr>
              <w:t>require improvements to meet</w:t>
            </w:r>
            <w:r w:rsidR="00015B75" w:rsidRPr="00015B75">
              <w:rPr>
                <w:rFonts w:ascii="Times New Roman"/>
                <w:spacing w:val="-1"/>
                <w:sz w:val="20"/>
                <w:szCs w:val="20"/>
              </w:rPr>
              <w:t xml:space="preserve"> current levee d</w:t>
            </w:r>
            <w:r w:rsidR="00BD7D3E">
              <w:rPr>
                <w:rFonts w:ascii="Times New Roman"/>
                <w:spacing w:val="-1"/>
                <w:sz w:val="20"/>
                <w:szCs w:val="20"/>
              </w:rPr>
              <w:t>esign standards set by</w:t>
            </w:r>
            <w:r w:rsidR="00015B75">
              <w:rPr>
                <w:rFonts w:ascii="Times New Roman"/>
                <w:spacing w:val="-1"/>
                <w:sz w:val="20"/>
                <w:szCs w:val="20"/>
              </w:rPr>
              <w:t xml:space="preserve"> USACE</w:t>
            </w:r>
            <w:r w:rsidR="00B36C77" w:rsidRPr="001670E8">
              <w:rPr>
                <w:rFonts w:ascii="Times New Roman"/>
                <w:spacing w:val="-1"/>
                <w:sz w:val="20"/>
                <w:szCs w:val="20"/>
              </w:rPr>
              <w:t xml:space="preserve">, including the addition of a soil bentonite (SB) cutoff wall in each segment to prevent through-seepage and under-seepage. </w:t>
            </w:r>
            <w:r w:rsidR="00CC5BD7" w:rsidRPr="001670E8">
              <w:rPr>
                <w:rFonts w:ascii="Times New Roman"/>
                <w:spacing w:val="-1"/>
                <w:sz w:val="20"/>
                <w:szCs w:val="20"/>
              </w:rPr>
              <w:t>The differences between</w:t>
            </w:r>
            <w:r w:rsidR="00B36C77" w:rsidRPr="001670E8">
              <w:rPr>
                <w:rFonts w:ascii="Times New Roman"/>
                <w:spacing w:val="-1"/>
                <w:sz w:val="20"/>
                <w:szCs w:val="20"/>
              </w:rPr>
              <w:t xml:space="preserve"> the </w:t>
            </w:r>
            <w:r w:rsidR="00101227">
              <w:rPr>
                <w:rFonts w:ascii="Times New Roman"/>
                <w:spacing w:val="-1"/>
                <w:sz w:val="20"/>
                <w:szCs w:val="20"/>
              </w:rPr>
              <w:t xml:space="preserve">proposed levee improvements </w:t>
            </w:r>
            <w:r w:rsidR="00FA1774">
              <w:rPr>
                <w:rFonts w:ascii="Times New Roman" w:eastAsia="Times New Roman" w:hAnsi="Times New Roman" w:cs="Times New Roman"/>
                <w:sz w:val="20"/>
                <w:szCs w:val="20"/>
              </w:rPr>
              <w:t xml:space="preserve">for the Phase 2 Proposed Action area as </w:t>
            </w:r>
            <w:r w:rsidR="00101227">
              <w:rPr>
                <w:rFonts w:ascii="Times New Roman"/>
                <w:spacing w:val="-1"/>
                <w:sz w:val="20"/>
                <w:szCs w:val="20"/>
              </w:rPr>
              <w:t>outlined in the 2010 EDR</w:t>
            </w:r>
            <w:r w:rsidR="00CC5BD7" w:rsidRPr="001670E8">
              <w:rPr>
                <w:rFonts w:ascii="Times New Roman"/>
                <w:spacing w:val="-1"/>
                <w:sz w:val="20"/>
                <w:szCs w:val="20"/>
              </w:rPr>
              <w:t xml:space="preserve"> and the </w:t>
            </w:r>
            <w:r w:rsidR="00101227">
              <w:rPr>
                <w:rFonts w:ascii="Times New Roman"/>
                <w:spacing w:val="-1"/>
                <w:sz w:val="20"/>
                <w:szCs w:val="20"/>
              </w:rPr>
              <w:t>updated</w:t>
            </w:r>
            <w:r w:rsidR="00101227" w:rsidRPr="001670E8">
              <w:rPr>
                <w:rFonts w:ascii="Times New Roman"/>
                <w:spacing w:val="-1"/>
                <w:sz w:val="20"/>
                <w:szCs w:val="20"/>
              </w:rPr>
              <w:t xml:space="preserve"> </w:t>
            </w:r>
            <w:r w:rsidR="00CC5BD7" w:rsidRPr="001670E8">
              <w:rPr>
                <w:rFonts w:ascii="Times New Roman"/>
                <w:spacing w:val="-1"/>
                <w:sz w:val="20"/>
                <w:szCs w:val="20"/>
              </w:rPr>
              <w:t xml:space="preserve">design </w:t>
            </w:r>
            <w:r w:rsidRPr="001670E8">
              <w:rPr>
                <w:rFonts w:ascii="Times New Roman"/>
                <w:spacing w:val="-1"/>
                <w:sz w:val="20"/>
                <w:szCs w:val="20"/>
              </w:rPr>
              <w:t>as described</w:t>
            </w:r>
            <w:r w:rsidR="00CC5BD7" w:rsidRPr="001670E8">
              <w:rPr>
                <w:rFonts w:ascii="Times New Roman"/>
                <w:spacing w:val="-1"/>
                <w:sz w:val="20"/>
                <w:szCs w:val="20"/>
              </w:rPr>
              <w:t xml:space="preserve"> in the </w:t>
            </w:r>
            <w:r w:rsidR="00101227">
              <w:rPr>
                <w:rFonts w:ascii="Times New Roman"/>
                <w:spacing w:val="-1"/>
                <w:sz w:val="20"/>
                <w:szCs w:val="20"/>
              </w:rPr>
              <w:t xml:space="preserve">Phase 2B </w:t>
            </w:r>
            <w:r w:rsidR="00CC5BD7" w:rsidRPr="001670E8">
              <w:rPr>
                <w:rFonts w:ascii="Times New Roman"/>
                <w:spacing w:val="-1"/>
                <w:sz w:val="20"/>
                <w:szCs w:val="20"/>
              </w:rPr>
              <w:t>Design Document</w:t>
            </w:r>
            <w:r w:rsidR="003151F0">
              <w:rPr>
                <w:rFonts w:ascii="Times New Roman"/>
                <w:spacing w:val="-1"/>
                <w:sz w:val="20"/>
                <w:szCs w:val="20"/>
              </w:rPr>
              <w:t>ation</w:t>
            </w:r>
            <w:r w:rsidR="00CC5BD7" w:rsidRPr="001670E8">
              <w:rPr>
                <w:rFonts w:ascii="Times New Roman"/>
                <w:spacing w:val="-1"/>
                <w:sz w:val="20"/>
                <w:szCs w:val="20"/>
              </w:rPr>
              <w:t xml:space="preserve"> Report (DDR) </w:t>
            </w:r>
            <w:r w:rsidR="00FA1774">
              <w:rPr>
                <w:rFonts w:ascii="Times New Roman"/>
                <w:spacing w:val="-1"/>
                <w:sz w:val="20"/>
                <w:szCs w:val="20"/>
              </w:rPr>
              <w:t xml:space="preserve">dated February 2018, </w:t>
            </w:r>
            <w:r w:rsidR="00CC5BD7" w:rsidRPr="001670E8">
              <w:rPr>
                <w:rFonts w:ascii="Times New Roman"/>
                <w:spacing w:val="-1"/>
                <w:sz w:val="20"/>
                <w:szCs w:val="20"/>
              </w:rPr>
              <w:t>are listed below.</w:t>
            </w:r>
          </w:p>
        </w:tc>
      </w:tr>
      <w:tr w:rsidR="00CC5BD7" w:rsidRPr="00CD1BD9" w14:paraId="6960CC3C" w14:textId="77777777" w:rsidTr="001670E8">
        <w:trPr>
          <w:trHeight w:val="60"/>
        </w:trPr>
        <w:tc>
          <w:tcPr>
            <w:tcW w:w="2160"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0AFC8908" w14:textId="77777777" w:rsidR="00CC5BD7" w:rsidRPr="001670E8" w:rsidRDefault="00CC5BD7" w:rsidP="00935003">
            <w:pPr>
              <w:jc w:val="center"/>
              <w:rPr>
                <w:rFonts w:ascii="Times New Roman" w:hAnsi="Times New Roman" w:cs="Times New Roman"/>
                <w:b/>
                <w:sz w:val="20"/>
                <w:szCs w:val="20"/>
              </w:rPr>
            </w:pPr>
            <w:r w:rsidRPr="001670E8">
              <w:rPr>
                <w:rFonts w:ascii="Times New Roman" w:hAnsi="Times New Roman" w:cs="Times New Roman"/>
                <w:b/>
                <w:sz w:val="20"/>
                <w:szCs w:val="20"/>
              </w:rPr>
              <w:t>MRL Project Phase</w:t>
            </w:r>
          </w:p>
        </w:tc>
        <w:tc>
          <w:tcPr>
            <w:tcW w:w="4140"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1521B427" w14:textId="77777777" w:rsidR="00CC5BD7" w:rsidRPr="001670E8" w:rsidRDefault="00CC5BD7" w:rsidP="00935003">
            <w:pPr>
              <w:jc w:val="center"/>
              <w:rPr>
                <w:rFonts w:ascii="Times New Roman" w:hAnsi="Times New Roman" w:cs="Times New Roman"/>
                <w:b/>
                <w:sz w:val="20"/>
                <w:szCs w:val="20"/>
              </w:rPr>
            </w:pPr>
            <w:r w:rsidRPr="001670E8">
              <w:rPr>
                <w:rFonts w:ascii="Times New Roman" w:hAnsi="Times New Roman" w:cs="Times New Roman"/>
                <w:b/>
                <w:sz w:val="20"/>
                <w:szCs w:val="20"/>
              </w:rPr>
              <w:t>Features</w:t>
            </w:r>
          </w:p>
        </w:tc>
        <w:tc>
          <w:tcPr>
            <w:tcW w:w="2970"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4908F124" w14:textId="77777777" w:rsidR="00CC5BD7" w:rsidRPr="001670E8" w:rsidRDefault="00CC5BD7" w:rsidP="00935003">
            <w:pPr>
              <w:jc w:val="center"/>
              <w:rPr>
                <w:rFonts w:ascii="Times New Roman" w:hAnsi="Times New Roman" w:cs="Times New Roman"/>
                <w:b/>
                <w:sz w:val="20"/>
                <w:szCs w:val="20"/>
              </w:rPr>
            </w:pPr>
            <w:r w:rsidRPr="001670E8">
              <w:rPr>
                <w:rFonts w:ascii="Times New Roman" w:hAnsi="Times New Roman" w:cs="Times New Roman"/>
                <w:b/>
                <w:sz w:val="20"/>
                <w:szCs w:val="20"/>
              </w:rPr>
              <w:t>2010 EA/IS</w:t>
            </w:r>
          </w:p>
        </w:tc>
        <w:tc>
          <w:tcPr>
            <w:tcW w:w="5247"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7717DC06" w14:textId="77777777" w:rsidR="00CC5BD7" w:rsidRPr="001670E8" w:rsidRDefault="00CC5BD7" w:rsidP="00935003">
            <w:pPr>
              <w:jc w:val="center"/>
              <w:rPr>
                <w:rFonts w:ascii="Times New Roman" w:hAnsi="Times New Roman" w:cs="Times New Roman"/>
                <w:b/>
                <w:sz w:val="20"/>
                <w:szCs w:val="20"/>
              </w:rPr>
            </w:pPr>
            <w:r w:rsidRPr="001670E8">
              <w:rPr>
                <w:rFonts w:ascii="Times New Roman" w:hAnsi="Times New Roman" w:cs="Times New Roman"/>
                <w:b/>
                <w:sz w:val="20"/>
                <w:szCs w:val="20"/>
              </w:rPr>
              <w:t>Current Design</w:t>
            </w:r>
          </w:p>
        </w:tc>
      </w:tr>
      <w:tr w:rsidR="00CC5BD7" w:rsidRPr="00CD1BD9" w14:paraId="32DD09E8" w14:textId="77777777" w:rsidTr="001670E8">
        <w:trPr>
          <w:trHeight w:val="696"/>
        </w:trPr>
        <w:tc>
          <w:tcPr>
            <w:tcW w:w="2160" w:type="dxa"/>
            <w:tcBorders>
              <w:top w:val="single" w:sz="6" w:space="0" w:color="auto"/>
              <w:bottom w:val="single" w:sz="12" w:space="0" w:color="auto"/>
            </w:tcBorders>
            <w:shd w:val="clear" w:color="auto" w:fill="FFFFFF" w:themeFill="background1"/>
            <w:vAlign w:val="center"/>
          </w:tcPr>
          <w:p w14:paraId="418815F4"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sz w:val="20"/>
                <w:szCs w:val="20"/>
              </w:rPr>
              <w:t>2</w:t>
            </w:r>
          </w:p>
        </w:tc>
        <w:tc>
          <w:tcPr>
            <w:tcW w:w="4140" w:type="dxa"/>
            <w:tcBorders>
              <w:top w:val="single" w:sz="6" w:space="0" w:color="auto"/>
              <w:bottom w:val="single" w:sz="12" w:space="0" w:color="auto"/>
            </w:tcBorders>
            <w:shd w:val="clear" w:color="auto" w:fill="FFFFFF" w:themeFill="background1"/>
          </w:tcPr>
          <w:p w14:paraId="1CBF0AA8" w14:textId="64AB3DD5" w:rsidR="00CC5BD7" w:rsidRPr="001670E8" w:rsidRDefault="00CD1BD9" w:rsidP="00935003">
            <w:pPr>
              <w:rPr>
                <w:rFonts w:ascii="Times New Roman" w:hAnsi="Times New Roman" w:cs="Times New Roman"/>
                <w:sz w:val="20"/>
                <w:szCs w:val="20"/>
              </w:rPr>
            </w:pPr>
            <w:r w:rsidRPr="001670E8">
              <w:rPr>
                <w:rFonts w:ascii="Times New Roman" w:hAnsi="Times New Roman" w:cs="Times New Roman"/>
                <w:sz w:val="20"/>
                <w:szCs w:val="20"/>
              </w:rPr>
              <w:t>Sub-d</w:t>
            </w:r>
            <w:r w:rsidR="00CC5BD7" w:rsidRPr="001670E8">
              <w:rPr>
                <w:rFonts w:ascii="Times New Roman" w:hAnsi="Times New Roman" w:cs="Times New Roman"/>
                <w:sz w:val="20"/>
                <w:szCs w:val="20"/>
              </w:rPr>
              <w:t>ivision of levee improvements (phasing)</w:t>
            </w:r>
          </w:p>
        </w:tc>
        <w:tc>
          <w:tcPr>
            <w:tcW w:w="2970" w:type="dxa"/>
            <w:tcBorders>
              <w:top w:val="single" w:sz="6" w:space="0" w:color="auto"/>
              <w:bottom w:val="single" w:sz="12" w:space="0" w:color="auto"/>
            </w:tcBorders>
            <w:shd w:val="clear" w:color="auto" w:fill="FFFFFF" w:themeFill="background1"/>
          </w:tcPr>
          <w:p w14:paraId="6808A0C7" w14:textId="77777777" w:rsidR="00CC5BD7" w:rsidRPr="001670E8" w:rsidRDefault="00CC5BD7" w:rsidP="00935003">
            <w:pPr>
              <w:rPr>
                <w:rFonts w:ascii="Times New Roman" w:hAnsi="Times New Roman" w:cs="Times New Roman"/>
                <w:sz w:val="20"/>
                <w:szCs w:val="20"/>
              </w:rPr>
            </w:pPr>
            <w:r w:rsidRPr="001670E8">
              <w:rPr>
                <w:rFonts w:ascii="Times New Roman" w:hAnsi="Times New Roman" w:cs="Times New Roman"/>
                <w:sz w:val="20"/>
                <w:szCs w:val="20"/>
              </w:rPr>
              <w:t>Phase 2</w:t>
            </w:r>
          </w:p>
        </w:tc>
        <w:tc>
          <w:tcPr>
            <w:tcW w:w="5247" w:type="dxa"/>
            <w:tcBorders>
              <w:top w:val="single" w:sz="6" w:space="0" w:color="auto"/>
              <w:bottom w:val="single" w:sz="12" w:space="0" w:color="auto"/>
            </w:tcBorders>
            <w:shd w:val="clear" w:color="auto" w:fill="FFFFFF" w:themeFill="background1"/>
          </w:tcPr>
          <w:p w14:paraId="2E0CD2A7" w14:textId="77777777" w:rsidR="00CC5BD7" w:rsidRPr="001670E8" w:rsidRDefault="00CC5BD7" w:rsidP="00935003">
            <w:pPr>
              <w:rPr>
                <w:rFonts w:ascii="Times New Roman" w:hAnsi="Times New Roman" w:cs="Times New Roman"/>
                <w:sz w:val="20"/>
                <w:szCs w:val="20"/>
              </w:rPr>
            </w:pPr>
            <w:r w:rsidRPr="001670E8">
              <w:rPr>
                <w:rFonts w:ascii="Times New Roman" w:hAnsi="Times New Roman" w:cs="Times New Roman"/>
                <w:sz w:val="20"/>
                <w:szCs w:val="20"/>
              </w:rPr>
              <w:t>Sub-division of Phase 2:</w:t>
            </w:r>
          </w:p>
          <w:p w14:paraId="3CFA1AC6" w14:textId="77777777" w:rsidR="00CC5BD7" w:rsidRPr="001670E8" w:rsidRDefault="00CC5BD7" w:rsidP="00935003">
            <w:pPr>
              <w:rPr>
                <w:rFonts w:ascii="Times New Roman" w:hAnsi="Times New Roman" w:cs="Times New Roman"/>
                <w:sz w:val="20"/>
                <w:szCs w:val="20"/>
              </w:rPr>
            </w:pPr>
            <w:r w:rsidRPr="001670E8">
              <w:rPr>
                <w:rFonts w:ascii="Times New Roman" w:hAnsi="Times New Roman" w:cs="Times New Roman"/>
                <w:sz w:val="20"/>
                <w:szCs w:val="20"/>
              </w:rPr>
              <w:t>Phase 2A-North         Phase 2A-South</w:t>
            </w:r>
          </w:p>
          <w:p w14:paraId="61E1EA0E" w14:textId="77777777" w:rsidR="00CC5BD7" w:rsidRPr="001670E8" w:rsidRDefault="00CC5BD7" w:rsidP="00935003">
            <w:pPr>
              <w:rPr>
                <w:rFonts w:ascii="Times New Roman" w:hAnsi="Times New Roman" w:cs="Times New Roman"/>
                <w:sz w:val="20"/>
                <w:szCs w:val="20"/>
              </w:rPr>
            </w:pPr>
            <w:r w:rsidRPr="001670E8">
              <w:rPr>
                <w:rFonts w:ascii="Times New Roman" w:hAnsi="Times New Roman" w:cs="Times New Roman"/>
                <w:sz w:val="20"/>
                <w:szCs w:val="20"/>
              </w:rPr>
              <w:t>Phase 2B                    Phase 2C</w:t>
            </w:r>
          </w:p>
        </w:tc>
      </w:tr>
      <w:tr w:rsidR="00CC5BD7" w:rsidRPr="00CD1BD9" w14:paraId="0DB7EE39" w14:textId="77777777" w:rsidTr="001670E8">
        <w:trPr>
          <w:trHeight w:val="96"/>
        </w:trPr>
        <w:tc>
          <w:tcPr>
            <w:tcW w:w="2160" w:type="dxa"/>
            <w:tcBorders>
              <w:top w:val="single" w:sz="12" w:space="0" w:color="auto"/>
              <w:bottom w:val="single" w:sz="6" w:space="0" w:color="auto"/>
            </w:tcBorders>
            <w:shd w:val="clear" w:color="auto" w:fill="D9D9D9" w:themeFill="background1" w:themeFillShade="D9"/>
          </w:tcPr>
          <w:p w14:paraId="64D1D58E"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MRL Project Phase</w:t>
            </w:r>
          </w:p>
        </w:tc>
        <w:tc>
          <w:tcPr>
            <w:tcW w:w="4140" w:type="dxa"/>
            <w:tcBorders>
              <w:top w:val="single" w:sz="12" w:space="0" w:color="auto"/>
              <w:bottom w:val="single" w:sz="6" w:space="0" w:color="auto"/>
            </w:tcBorders>
            <w:shd w:val="clear" w:color="auto" w:fill="D9D9D9" w:themeFill="background1" w:themeFillShade="D9"/>
          </w:tcPr>
          <w:p w14:paraId="60FAA557"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Features</w:t>
            </w:r>
          </w:p>
        </w:tc>
        <w:tc>
          <w:tcPr>
            <w:tcW w:w="2970" w:type="dxa"/>
            <w:tcBorders>
              <w:top w:val="single" w:sz="12" w:space="0" w:color="auto"/>
              <w:bottom w:val="single" w:sz="6" w:space="0" w:color="auto"/>
            </w:tcBorders>
            <w:shd w:val="clear" w:color="auto" w:fill="D9D9D9" w:themeFill="background1" w:themeFillShade="D9"/>
          </w:tcPr>
          <w:p w14:paraId="0AA5E502"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2010 EA/IS</w:t>
            </w:r>
          </w:p>
        </w:tc>
        <w:tc>
          <w:tcPr>
            <w:tcW w:w="5247" w:type="dxa"/>
            <w:tcBorders>
              <w:top w:val="single" w:sz="12" w:space="0" w:color="auto"/>
              <w:bottom w:val="single" w:sz="6" w:space="0" w:color="auto"/>
            </w:tcBorders>
            <w:shd w:val="clear" w:color="auto" w:fill="D9D9D9" w:themeFill="background1" w:themeFillShade="D9"/>
          </w:tcPr>
          <w:p w14:paraId="194F2E82"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Current Design</w:t>
            </w:r>
          </w:p>
        </w:tc>
      </w:tr>
      <w:tr w:rsidR="00B36C77" w:rsidRPr="00CD1BD9" w14:paraId="40431951" w14:textId="77777777" w:rsidTr="001670E8">
        <w:trPr>
          <w:trHeight w:val="282"/>
        </w:trPr>
        <w:tc>
          <w:tcPr>
            <w:tcW w:w="2160" w:type="dxa"/>
            <w:vMerge w:val="restart"/>
            <w:tcBorders>
              <w:top w:val="single" w:sz="6" w:space="0" w:color="auto"/>
            </w:tcBorders>
            <w:vAlign w:val="center"/>
          </w:tcPr>
          <w:p w14:paraId="58A91CDE" w14:textId="77777777" w:rsidR="00B36C77" w:rsidRPr="001670E8" w:rsidRDefault="00B36C77" w:rsidP="00935003">
            <w:pPr>
              <w:jc w:val="center"/>
              <w:rPr>
                <w:rFonts w:ascii="Times New Roman" w:hAnsi="Times New Roman" w:cs="Times New Roman"/>
                <w:sz w:val="20"/>
                <w:szCs w:val="20"/>
              </w:rPr>
            </w:pPr>
          </w:p>
          <w:p w14:paraId="6AC54983" w14:textId="77777777" w:rsidR="00B36C77" w:rsidRPr="001670E8" w:rsidRDefault="00B36C77" w:rsidP="00935003">
            <w:pPr>
              <w:jc w:val="center"/>
              <w:rPr>
                <w:rFonts w:ascii="Times New Roman" w:hAnsi="Times New Roman" w:cs="Times New Roman"/>
                <w:sz w:val="20"/>
                <w:szCs w:val="20"/>
              </w:rPr>
            </w:pPr>
            <w:r w:rsidRPr="001670E8">
              <w:rPr>
                <w:rFonts w:ascii="Times New Roman" w:hAnsi="Times New Roman" w:cs="Times New Roman"/>
                <w:sz w:val="20"/>
                <w:szCs w:val="20"/>
              </w:rPr>
              <w:t>2B</w:t>
            </w:r>
          </w:p>
          <w:p w14:paraId="11887915" w14:textId="5DA64CA9" w:rsidR="00B36C77" w:rsidRPr="001670E8" w:rsidRDefault="00B36C77" w:rsidP="00B36C77">
            <w:pPr>
              <w:rPr>
                <w:rFonts w:ascii="Times New Roman" w:hAnsi="Times New Roman" w:cs="Times New Roman"/>
                <w:sz w:val="20"/>
                <w:szCs w:val="20"/>
              </w:rPr>
            </w:pPr>
          </w:p>
        </w:tc>
        <w:tc>
          <w:tcPr>
            <w:tcW w:w="4140" w:type="dxa"/>
            <w:tcBorders>
              <w:top w:val="single" w:sz="6" w:space="0" w:color="auto"/>
            </w:tcBorders>
          </w:tcPr>
          <w:p w14:paraId="3B99CDCE"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 xml:space="preserve">Wall Type </w:t>
            </w:r>
          </w:p>
        </w:tc>
        <w:tc>
          <w:tcPr>
            <w:tcW w:w="2970" w:type="dxa"/>
            <w:tcBorders>
              <w:top w:val="single" w:sz="6" w:space="0" w:color="auto"/>
            </w:tcBorders>
          </w:tcPr>
          <w:p w14:paraId="16793400"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 xml:space="preserve">Soil Cement Bentonite </w:t>
            </w:r>
          </w:p>
        </w:tc>
        <w:tc>
          <w:tcPr>
            <w:tcW w:w="5247" w:type="dxa"/>
            <w:tcBorders>
              <w:top w:val="single" w:sz="6" w:space="0" w:color="auto"/>
            </w:tcBorders>
          </w:tcPr>
          <w:p w14:paraId="42CCA783"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Soil Bentonite (SB)</w:t>
            </w:r>
          </w:p>
        </w:tc>
      </w:tr>
      <w:tr w:rsidR="00B36C77" w:rsidRPr="00CD1BD9" w14:paraId="3A9B9437" w14:textId="77777777" w:rsidTr="001670E8">
        <w:trPr>
          <w:trHeight w:val="251"/>
        </w:trPr>
        <w:tc>
          <w:tcPr>
            <w:tcW w:w="2160" w:type="dxa"/>
            <w:vMerge/>
          </w:tcPr>
          <w:p w14:paraId="692F1243" w14:textId="2B34AB70" w:rsidR="00B36C77" w:rsidRPr="001670E8" w:rsidRDefault="00B36C77" w:rsidP="00627178">
            <w:pPr>
              <w:jc w:val="center"/>
              <w:rPr>
                <w:rFonts w:ascii="Times New Roman" w:hAnsi="Times New Roman" w:cs="Times New Roman"/>
                <w:sz w:val="20"/>
                <w:szCs w:val="20"/>
              </w:rPr>
            </w:pPr>
          </w:p>
        </w:tc>
        <w:tc>
          <w:tcPr>
            <w:tcW w:w="4140" w:type="dxa"/>
          </w:tcPr>
          <w:p w14:paraId="4DDC8C60"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Construction Method</w:t>
            </w:r>
          </w:p>
        </w:tc>
        <w:tc>
          <w:tcPr>
            <w:tcW w:w="2970" w:type="dxa"/>
          </w:tcPr>
          <w:p w14:paraId="21021844"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Open Trench</w:t>
            </w:r>
          </w:p>
        </w:tc>
        <w:tc>
          <w:tcPr>
            <w:tcW w:w="5247" w:type="dxa"/>
          </w:tcPr>
          <w:p w14:paraId="6869B6ED" w14:textId="18700659" w:rsidR="00B36C77" w:rsidRPr="001670E8" w:rsidRDefault="00B36C77" w:rsidP="0038046D">
            <w:pPr>
              <w:rPr>
                <w:rFonts w:ascii="Times New Roman" w:hAnsi="Times New Roman" w:cs="Times New Roman"/>
                <w:sz w:val="20"/>
                <w:szCs w:val="20"/>
              </w:rPr>
            </w:pPr>
            <w:r w:rsidRPr="001670E8">
              <w:rPr>
                <w:rFonts w:ascii="Times New Roman" w:hAnsi="Times New Roman" w:cs="Times New Roman"/>
                <w:sz w:val="20"/>
                <w:szCs w:val="20"/>
              </w:rPr>
              <w:t>Open Trench</w:t>
            </w:r>
          </w:p>
        </w:tc>
      </w:tr>
      <w:tr w:rsidR="00B36C77" w:rsidRPr="00CD1BD9" w14:paraId="0B2509C6" w14:textId="77777777" w:rsidTr="001670E8">
        <w:trPr>
          <w:trHeight w:val="233"/>
        </w:trPr>
        <w:tc>
          <w:tcPr>
            <w:tcW w:w="2160" w:type="dxa"/>
            <w:vMerge/>
          </w:tcPr>
          <w:p w14:paraId="7D91CDF4" w14:textId="178293D0" w:rsidR="00B36C77" w:rsidRPr="001670E8" w:rsidRDefault="00B36C77" w:rsidP="00627178">
            <w:pPr>
              <w:jc w:val="center"/>
              <w:rPr>
                <w:rFonts w:ascii="Times New Roman" w:hAnsi="Times New Roman" w:cs="Times New Roman"/>
                <w:sz w:val="20"/>
                <w:szCs w:val="20"/>
              </w:rPr>
            </w:pPr>
          </w:p>
        </w:tc>
        <w:tc>
          <w:tcPr>
            <w:tcW w:w="4140" w:type="dxa"/>
          </w:tcPr>
          <w:p w14:paraId="5D9710E2"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Alignment</w:t>
            </w:r>
          </w:p>
        </w:tc>
        <w:tc>
          <w:tcPr>
            <w:tcW w:w="2970" w:type="dxa"/>
          </w:tcPr>
          <w:p w14:paraId="076FA910"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Centerline of Levee</w:t>
            </w:r>
          </w:p>
        </w:tc>
        <w:tc>
          <w:tcPr>
            <w:tcW w:w="5247" w:type="dxa"/>
          </w:tcPr>
          <w:p w14:paraId="61B5810F"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Centerline of Levee</w:t>
            </w:r>
          </w:p>
        </w:tc>
      </w:tr>
      <w:tr w:rsidR="00B36C77" w:rsidRPr="00CD1BD9" w14:paraId="0B9A4331" w14:textId="77777777" w:rsidTr="001670E8">
        <w:trPr>
          <w:trHeight w:val="341"/>
        </w:trPr>
        <w:tc>
          <w:tcPr>
            <w:tcW w:w="2160" w:type="dxa"/>
            <w:vMerge/>
          </w:tcPr>
          <w:p w14:paraId="26F4A4EF" w14:textId="2796D97E" w:rsidR="00B36C77" w:rsidRPr="001670E8" w:rsidRDefault="00B36C77" w:rsidP="00627178">
            <w:pPr>
              <w:jc w:val="center"/>
              <w:rPr>
                <w:rFonts w:ascii="Times New Roman" w:hAnsi="Times New Roman" w:cs="Times New Roman"/>
                <w:sz w:val="20"/>
                <w:szCs w:val="20"/>
              </w:rPr>
            </w:pPr>
          </w:p>
        </w:tc>
        <w:tc>
          <w:tcPr>
            <w:tcW w:w="4140" w:type="dxa"/>
          </w:tcPr>
          <w:p w14:paraId="12681A8D"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 xml:space="preserve">Staging Area(s) </w:t>
            </w:r>
          </w:p>
        </w:tc>
        <w:tc>
          <w:tcPr>
            <w:tcW w:w="2970" w:type="dxa"/>
          </w:tcPr>
          <w:p w14:paraId="3ECF4FC4"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Approximately 13 acres for all Phase 2 construction</w:t>
            </w:r>
          </w:p>
        </w:tc>
        <w:tc>
          <w:tcPr>
            <w:tcW w:w="5247" w:type="dxa"/>
          </w:tcPr>
          <w:p w14:paraId="3233E30D" w14:textId="1CB04260"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Approximately 12.25 acres for Phase 2B</w:t>
            </w:r>
          </w:p>
        </w:tc>
      </w:tr>
      <w:tr w:rsidR="00B36C77" w:rsidRPr="00CD1BD9" w14:paraId="76AAF2EF" w14:textId="77777777" w:rsidTr="001670E8">
        <w:trPr>
          <w:trHeight w:val="278"/>
        </w:trPr>
        <w:tc>
          <w:tcPr>
            <w:tcW w:w="2160" w:type="dxa"/>
            <w:vMerge/>
          </w:tcPr>
          <w:p w14:paraId="38105DA2" w14:textId="5B366471" w:rsidR="00B36C77" w:rsidRPr="001670E8" w:rsidRDefault="00B36C77" w:rsidP="00627178">
            <w:pPr>
              <w:jc w:val="center"/>
              <w:rPr>
                <w:rFonts w:ascii="Times New Roman" w:hAnsi="Times New Roman" w:cs="Times New Roman"/>
                <w:sz w:val="20"/>
                <w:szCs w:val="20"/>
              </w:rPr>
            </w:pPr>
          </w:p>
        </w:tc>
        <w:tc>
          <w:tcPr>
            <w:tcW w:w="4140" w:type="dxa"/>
          </w:tcPr>
          <w:p w14:paraId="66E4D77B"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Through-seepage</w:t>
            </w:r>
          </w:p>
        </w:tc>
        <w:tc>
          <w:tcPr>
            <w:tcW w:w="2970" w:type="dxa"/>
          </w:tcPr>
          <w:p w14:paraId="742B7C65"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Cutoff wall</w:t>
            </w:r>
          </w:p>
        </w:tc>
        <w:tc>
          <w:tcPr>
            <w:tcW w:w="5247" w:type="dxa"/>
          </w:tcPr>
          <w:p w14:paraId="4350326A"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Cutoff wall</w:t>
            </w:r>
          </w:p>
        </w:tc>
      </w:tr>
      <w:tr w:rsidR="00B36C77" w:rsidRPr="00CD1BD9" w14:paraId="6DEF1A16" w14:textId="77777777" w:rsidTr="001670E8">
        <w:trPr>
          <w:trHeight w:val="58"/>
        </w:trPr>
        <w:tc>
          <w:tcPr>
            <w:tcW w:w="2160" w:type="dxa"/>
            <w:vMerge/>
          </w:tcPr>
          <w:p w14:paraId="1736A048" w14:textId="7F2E7FD1" w:rsidR="00B36C77" w:rsidRPr="001670E8" w:rsidRDefault="00B36C77" w:rsidP="00627178">
            <w:pPr>
              <w:jc w:val="center"/>
              <w:rPr>
                <w:rFonts w:ascii="Times New Roman" w:hAnsi="Times New Roman" w:cs="Times New Roman"/>
                <w:sz w:val="20"/>
                <w:szCs w:val="20"/>
              </w:rPr>
            </w:pPr>
          </w:p>
        </w:tc>
        <w:tc>
          <w:tcPr>
            <w:tcW w:w="4140" w:type="dxa"/>
            <w:tcBorders>
              <w:bottom w:val="single" w:sz="4" w:space="0" w:color="auto"/>
            </w:tcBorders>
          </w:tcPr>
          <w:p w14:paraId="25AF9B89"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Under-seepage</w:t>
            </w:r>
          </w:p>
        </w:tc>
        <w:tc>
          <w:tcPr>
            <w:tcW w:w="2970" w:type="dxa"/>
            <w:tcBorders>
              <w:bottom w:val="single" w:sz="4" w:space="0" w:color="auto"/>
            </w:tcBorders>
          </w:tcPr>
          <w:p w14:paraId="5CEEA525"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Cutoff wall</w:t>
            </w:r>
          </w:p>
        </w:tc>
        <w:tc>
          <w:tcPr>
            <w:tcW w:w="5247" w:type="dxa"/>
            <w:tcBorders>
              <w:bottom w:val="single" w:sz="4" w:space="0" w:color="auto"/>
            </w:tcBorders>
          </w:tcPr>
          <w:p w14:paraId="4A425621" w14:textId="77777777"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Cutoff wall</w:t>
            </w:r>
          </w:p>
        </w:tc>
      </w:tr>
      <w:tr w:rsidR="00B36C77" w:rsidRPr="00CD1BD9" w14:paraId="12F2C52C" w14:textId="77777777" w:rsidTr="001670E8">
        <w:trPr>
          <w:trHeight w:val="249"/>
        </w:trPr>
        <w:tc>
          <w:tcPr>
            <w:tcW w:w="2160" w:type="dxa"/>
            <w:vMerge/>
          </w:tcPr>
          <w:p w14:paraId="08C89FA1" w14:textId="570A4A20" w:rsidR="00B36C77" w:rsidRPr="001670E8" w:rsidRDefault="00B36C77" w:rsidP="00627178">
            <w:pPr>
              <w:jc w:val="center"/>
              <w:rPr>
                <w:rFonts w:ascii="Times New Roman" w:hAnsi="Times New Roman" w:cs="Times New Roman"/>
                <w:sz w:val="20"/>
                <w:szCs w:val="20"/>
              </w:rPr>
            </w:pPr>
          </w:p>
        </w:tc>
        <w:tc>
          <w:tcPr>
            <w:tcW w:w="4140" w:type="dxa"/>
            <w:tcBorders>
              <w:top w:val="single" w:sz="4" w:space="0" w:color="auto"/>
              <w:bottom w:val="single" w:sz="4" w:space="0" w:color="auto"/>
            </w:tcBorders>
          </w:tcPr>
          <w:p w14:paraId="13A08AAE" w14:textId="210CC1CA"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Utilities</w:t>
            </w:r>
          </w:p>
        </w:tc>
        <w:tc>
          <w:tcPr>
            <w:tcW w:w="2970" w:type="dxa"/>
            <w:tcBorders>
              <w:top w:val="single" w:sz="4" w:space="0" w:color="auto"/>
              <w:bottom w:val="single" w:sz="4" w:space="0" w:color="auto"/>
            </w:tcBorders>
          </w:tcPr>
          <w:p w14:paraId="10F4E89D" w14:textId="1254FC3E" w:rsidR="00B36C77" w:rsidRPr="001670E8" w:rsidRDefault="00B36C77" w:rsidP="00935003">
            <w:pPr>
              <w:rPr>
                <w:rFonts w:ascii="Times New Roman" w:hAnsi="Times New Roman" w:cs="Times New Roman"/>
                <w:sz w:val="20"/>
                <w:szCs w:val="20"/>
              </w:rPr>
            </w:pPr>
            <w:r w:rsidRPr="001670E8">
              <w:rPr>
                <w:rFonts w:ascii="Times New Roman" w:hAnsi="Times New Roman" w:cs="Times New Roman"/>
                <w:sz w:val="20"/>
                <w:szCs w:val="20"/>
              </w:rPr>
              <w:t>The existing design did not identify any adverse effects to utilities</w:t>
            </w:r>
            <w:r w:rsidR="002F518F">
              <w:rPr>
                <w:rFonts w:ascii="Times New Roman" w:hAnsi="Times New Roman" w:cs="Times New Roman"/>
                <w:sz w:val="20"/>
                <w:szCs w:val="20"/>
              </w:rPr>
              <w:t>.</w:t>
            </w:r>
          </w:p>
        </w:tc>
        <w:tc>
          <w:tcPr>
            <w:tcW w:w="5247" w:type="dxa"/>
            <w:tcBorders>
              <w:top w:val="single" w:sz="4" w:space="0" w:color="auto"/>
              <w:bottom w:val="single" w:sz="4" w:space="0" w:color="auto"/>
            </w:tcBorders>
          </w:tcPr>
          <w:p w14:paraId="1E8C99BE" w14:textId="15DD373C" w:rsidR="00B36C77" w:rsidRPr="001670E8" w:rsidRDefault="00B36C77" w:rsidP="001F496B">
            <w:pPr>
              <w:rPr>
                <w:rFonts w:ascii="Times New Roman" w:hAnsi="Times New Roman" w:cs="Times New Roman"/>
                <w:sz w:val="20"/>
                <w:szCs w:val="20"/>
              </w:rPr>
            </w:pPr>
            <w:r w:rsidRPr="001670E8">
              <w:rPr>
                <w:rFonts w:ascii="Times New Roman" w:hAnsi="Times New Roman" w:cs="Times New Roman"/>
                <w:sz w:val="20"/>
                <w:szCs w:val="20"/>
              </w:rPr>
              <w:t xml:space="preserve">There are utilities located in the vicinity of the existing levee and the proposed levee realignment. These utilities </w:t>
            </w:r>
            <w:r w:rsidR="00AD6D82" w:rsidRPr="001670E8">
              <w:rPr>
                <w:rFonts w:ascii="Times New Roman" w:hAnsi="Times New Roman" w:cs="Times New Roman"/>
                <w:sz w:val="20"/>
                <w:szCs w:val="20"/>
              </w:rPr>
              <w:t xml:space="preserve">would </w:t>
            </w:r>
            <w:r w:rsidRPr="001670E8">
              <w:rPr>
                <w:rFonts w:ascii="Times New Roman" w:hAnsi="Times New Roman" w:cs="Times New Roman"/>
                <w:sz w:val="20"/>
                <w:szCs w:val="20"/>
              </w:rPr>
              <w:t>either be protected in place, relocated</w:t>
            </w:r>
            <w:r w:rsidR="007408D7" w:rsidRPr="001670E8">
              <w:rPr>
                <w:rFonts w:ascii="Times New Roman" w:hAnsi="Times New Roman" w:cs="Times New Roman"/>
                <w:sz w:val="20"/>
                <w:szCs w:val="20"/>
              </w:rPr>
              <w:t>, or removed.</w:t>
            </w:r>
            <w:r w:rsidR="001F496B">
              <w:rPr>
                <w:rFonts w:ascii="Times New Roman" w:hAnsi="Times New Roman" w:cs="Times New Roman"/>
                <w:sz w:val="20"/>
                <w:szCs w:val="20"/>
              </w:rPr>
              <w:t xml:space="preserve"> </w:t>
            </w:r>
            <w:r w:rsidR="001F496B">
              <w:rPr>
                <w:rFonts w:ascii="Times New Roman"/>
                <w:spacing w:val="-1"/>
                <w:sz w:val="20"/>
                <w:szCs w:val="20"/>
              </w:rPr>
              <w:t>Additionally, t</w:t>
            </w:r>
            <w:r w:rsidR="001F496B" w:rsidRPr="00E76BEB">
              <w:rPr>
                <w:rFonts w:ascii="Times New Roman"/>
                <w:spacing w:val="-1"/>
                <w:sz w:val="20"/>
                <w:szCs w:val="20"/>
              </w:rPr>
              <w:t>here are two abandoned sewer tunnels that may be uncovered during construction activities</w:t>
            </w:r>
            <w:r w:rsidR="001F496B">
              <w:rPr>
                <w:rFonts w:ascii="Times New Roman"/>
                <w:spacing w:val="-1"/>
                <w:sz w:val="20"/>
                <w:szCs w:val="20"/>
              </w:rPr>
              <w:t xml:space="preserve"> (see Section 2.2.1).</w:t>
            </w:r>
          </w:p>
        </w:tc>
      </w:tr>
      <w:tr w:rsidR="00B36C77" w:rsidRPr="00CD1BD9" w14:paraId="0EC5E6EC" w14:textId="77777777" w:rsidTr="001670E8">
        <w:trPr>
          <w:trHeight w:val="2046"/>
        </w:trPr>
        <w:tc>
          <w:tcPr>
            <w:tcW w:w="2160" w:type="dxa"/>
            <w:vMerge/>
          </w:tcPr>
          <w:p w14:paraId="0682F6D7" w14:textId="3E988817" w:rsidR="00B36C77" w:rsidRPr="001670E8" w:rsidRDefault="00B36C77" w:rsidP="00627178">
            <w:pPr>
              <w:jc w:val="center"/>
              <w:rPr>
                <w:rFonts w:ascii="Times New Roman" w:hAnsi="Times New Roman" w:cs="Times New Roman"/>
                <w:sz w:val="20"/>
                <w:szCs w:val="20"/>
              </w:rPr>
            </w:pPr>
          </w:p>
        </w:tc>
        <w:tc>
          <w:tcPr>
            <w:tcW w:w="4140" w:type="dxa"/>
            <w:tcBorders>
              <w:top w:val="single" w:sz="6" w:space="0" w:color="auto"/>
              <w:bottom w:val="single" w:sz="6" w:space="0" w:color="auto"/>
            </w:tcBorders>
          </w:tcPr>
          <w:p w14:paraId="69443F04" w14:textId="629CC6B8" w:rsidR="00B36C77" w:rsidRPr="001670E8" w:rsidRDefault="001F496B" w:rsidP="00935003">
            <w:pPr>
              <w:rPr>
                <w:rFonts w:ascii="Times New Roman" w:hAnsi="Times New Roman" w:cs="Times New Roman"/>
                <w:sz w:val="20"/>
                <w:szCs w:val="20"/>
              </w:rPr>
            </w:pPr>
            <w:r>
              <w:rPr>
                <w:rFonts w:ascii="Times New Roman" w:hAnsi="Times New Roman" w:cs="Times New Roman"/>
                <w:sz w:val="20"/>
                <w:szCs w:val="20"/>
              </w:rPr>
              <w:t>Levee Service (O&amp;M)</w:t>
            </w:r>
            <w:r w:rsidR="00B36C77" w:rsidRPr="001670E8">
              <w:rPr>
                <w:rFonts w:ascii="Times New Roman" w:hAnsi="Times New Roman" w:cs="Times New Roman"/>
                <w:sz w:val="20"/>
                <w:szCs w:val="20"/>
              </w:rPr>
              <w:t xml:space="preserve"> Roads</w:t>
            </w:r>
          </w:p>
        </w:tc>
        <w:tc>
          <w:tcPr>
            <w:tcW w:w="2970" w:type="dxa"/>
            <w:tcBorders>
              <w:top w:val="single" w:sz="6" w:space="0" w:color="auto"/>
              <w:bottom w:val="single" w:sz="6" w:space="0" w:color="auto"/>
            </w:tcBorders>
          </w:tcPr>
          <w:p w14:paraId="7A325D08" w14:textId="33807D73" w:rsidR="00B36C77" w:rsidRPr="001670E8" w:rsidRDefault="00B36C77" w:rsidP="00C31644">
            <w:pPr>
              <w:rPr>
                <w:rFonts w:ascii="Times New Roman" w:hAnsi="Times New Roman" w:cs="Times New Roman"/>
                <w:sz w:val="20"/>
                <w:szCs w:val="20"/>
              </w:rPr>
            </w:pPr>
            <w:r w:rsidRPr="001670E8">
              <w:rPr>
                <w:rFonts w:ascii="Times New Roman" w:hAnsi="Times New Roman" w:cs="Times New Roman"/>
                <w:sz w:val="20"/>
                <w:szCs w:val="20"/>
              </w:rPr>
              <w:t xml:space="preserve">The 2010 EA/IS did not </w:t>
            </w:r>
            <w:r w:rsidR="00C31644">
              <w:rPr>
                <w:rFonts w:ascii="Times New Roman" w:hAnsi="Times New Roman" w:cs="Times New Roman"/>
                <w:sz w:val="20"/>
                <w:szCs w:val="20"/>
              </w:rPr>
              <w:t>include additional levee service roads (beyond those already existing as Project features).</w:t>
            </w:r>
          </w:p>
        </w:tc>
        <w:tc>
          <w:tcPr>
            <w:tcW w:w="5247" w:type="dxa"/>
            <w:tcBorders>
              <w:top w:val="single" w:sz="6" w:space="0" w:color="auto"/>
              <w:bottom w:val="single" w:sz="6" w:space="0" w:color="auto"/>
            </w:tcBorders>
          </w:tcPr>
          <w:p w14:paraId="79280147" w14:textId="69811BC8" w:rsidR="00B36C77" w:rsidRPr="001670E8" w:rsidRDefault="00B36C77" w:rsidP="00C35825">
            <w:pPr>
              <w:rPr>
                <w:rFonts w:ascii="Times New Roman" w:hAnsi="Times New Roman" w:cs="Times New Roman"/>
                <w:sz w:val="20"/>
                <w:szCs w:val="20"/>
              </w:rPr>
            </w:pPr>
            <w:r w:rsidRPr="001670E8">
              <w:rPr>
                <w:rFonts w:ascii="Times New Roman" w:hAnsi="Times New Roman" w:cs="Times New Roman"/>
                <w:sz w:val="20"/>
                <w:szCs w:val="20"/>
              </w:rPr>
              <w:t xml:space="preserve">Where feasible, minimum 15-foot-wide patrol roads </w:t>
            </w:r>
            <w:r w:rsidR="00AD6D82" w:rsidRPr="001670E8">
              <w:rPr>
                <w:rFonts w:ascii="Times New Roman" w:hAnsi="Times New Roman" w:cs="Times New Roman"/>
                <w:sz w:val="20"/>
                <w:szCs w:val="20"/>
              </w:rPr>
              <w:t xml:space="preserve">would </w:t>
            </w:r>
            <w:r w:rsidRPr="001670E8">
              <w:rPr>
                <w:rFonts w:ascii="Times New Roman" w:hAnsi="Times New Roman" w:cs="Times New Roman"/>
                <w:sz w:val="20"/>
                <w:szCs w:val="20"/>
              </w:rPr>
              <w:t xml:space="preserve">be constructed on both the landside and waterside of all levee segments that </w:t>
            </w:r>
            <w:r w:rsidR="00AD6D82" w:rsidRPr="001670E8">
              <w:rPr>
                <w:rFonts w:ascii="Times New Roman" w:hAnsi="Times New Roman" w:cs="Times New Roman"/>
                <w:sz w:val="20"/>
                <w:szCs w:val="20"/>
              </w:rPr>
              <w:t xml:space="preserve">would </w:t>
            </w:r>
            <w:r w:rsidRPr="001670E8">
              <w:rPr>
                <w:rFonts w:ascii="Times New Roman" w:hAnsi="Times New Roman" w:cs="Times New Roman"/>
                <w:sz w:val="20"/>
                <w:szCs w:val="20"/>
              </w:rPr>
              <w:t xml:space="preserve">ultimately connect to the existing patrol road—discontinuities in the patrol roads are necessary at the UPRR ROW. The addition of the landside patrol road in Segment L1 </w:t>
            </w:r>
            <w:r w:rsidR="00AD6D82" w:rsidRPr="001670E8">
              <w:rPr>
                <w:rFonts w:ascii="Times New Roman" w:hAnsi="Times New Roman" w:cs="Times New Roman"/>
                <w:sz w:val="20"/>
                <w:szCs w:val="20"/>
              </w:rPr>
              <w:t xml:space="preserve">would </w:t>
            </w:r>
            <w:r w:rsidRPr="001670E8">
              <w:rPr>
                <w:rFonts w:ascii="Times New Roman" w:hAnsi="Times New Roman" w:cs="Times New Roman"/>
                <w:sz w:val="20"/>
                <w:szCs w:val="20"/>
              </w:rPr>
              <w:t xml:space="preserve">require permanent degrade of the existing levee to match the grade of the K1 patrol road. Connecting routes </w:t>
            </w:r>
            <w:r w:rsidR="00AD6D82" w:rsidRPr="001670E8">
              <w:rPr>
                <w:rFonts w:ascii="Times New Roman" w:hAnsi="Times New Roman" w:cs="Times New Roman"/>
                <w:sz w:val="20"/>
                <w:szCs w:val="20"/>
              </w:rPr>
              <w:t xml:space="preserve">would </w:t>
            </w:r>
            <w:r w:rsidRPr="001670E8">
              <w:rPr>
                <w:rFonts w:ascii="Times New Roman" w:hAnsi="Times New Roman" w:cs="Times New Roman"/>
                <w:sz w:val="20"/>
                <w:szCs w:val="20"/>
              </w:rPr>
              <w:t xml:space="preserve">require use of Marysville surface streets which is the current arrangement. </w:t>
            </w:r>
          </w:p>
        </w:tc>
      </w:tr>
      <w:tr w:rsidR="00CD1BD9" w:rsidRPr="00CD1BD9" w14:paraId="20C7F310" w14:textId="77777777" w:rsidTr="000310BA">
        <w:trPr>
          <w:trHeight w:val="354"/>
        </w:trPr>
        <w:tc>
          <w:tcPr>
            <w:tcW w:w="2160" w:type="dxa"/>
          </w:tcPr>
          <w:p w14:paraId="73FF1F16" w14:textId="77777777" w:rsidR="00CD1BD9" w:rsidRPr="001670E8" w:rsidRDefault="00CD1BD9" w:rsidP="00627178">
            <w:pPr>
              <w:jc w:val="center"/>
              <w:rPr>
                <w:rFonts w:ascii="Times New Roman" w:hAnsi="Times New Roman" w:cs="Times New Roman"/>
                <w:sz w:val="20"/>
                <w:szCs w:val="20"/>
              </w:rPr>
            </w:pPr>
          </w:p>
        </w:tc>
        <w:tc>
          <w:tcPr>
            <w:tcW w:w="4140" w:type="dxa"/>
            <w:tcBorders>
              <w:top w:val="single" w:sz="6" w:space="0" w:color="auto"/>
              <w:bottom w:val="single" w:sz="6" w:space="0" w:color="auto"/>
            </w:tcBorders>
          </w:tcPr>
          <w:p w14:paraId="1D587BCA" w14:textId="000D4BA7" w:rsidR="00CD1BD9" w:rsidRPr="001670E8" w:rsidRDefault="0059395E" w:rsidP="00935003">
            <w:pPr>
              <w:rPr>
                <w:rFonts w:ascii="Times New Roman" w:hAnsi="Times New Roman" w:cs="Times New Roman"/>
                <w:sz w:val="20"/>
                <w:szCs w:val="20"/>
              </w:rPr>
            </w:pPr>
            <w:r>
              <w:rPr>
                <w:rFonts w:ascii="Times New Roman" w:hAnsi="Times New Roman" w:cs="Times New Roman"/>
                <w:sz w:val="20"/>
                <w:szCs w:val="20"/>
              </w:rPr>
              <w:t>Haul Routes</w:t>
            </w:r>
          </w:p>
        </w:tc>
        <w:tc>
          <w:tcPr>
            <w:tcW w:w="2970" w:type="dxa"/>
            <w:tcBorders>
              <w:top w:val="single" w:sz="6" w:space="0" w:color="auto"/>
              <w:bottom w:val="single" w:sz="6" w:space="0" w:color="auto"/>
            </w:tcBorders>
          </w:tcPr>
          <w:p w14:paraId="6691C454" w14:textId="7155BD1F" w:rsidR="00CD1BD9" w:rsidRPr="001670E8" w:rsidRDefault="00D24893" w:rsidP="00935003">
            <w:pPr>
              <w:rPr>
                <w:rFonts w:ascii="Times New Roman" w:hAnsi="Times New Roman" w:cs="Times New Roman"/>
                <w:sz w:val="20"/>
                <w:szCs w:val="20"/>
              </w:rPr>
            </w:pPr>
            <w:r>
              <w:rPr>
                <w:rFonts w:ascii="Times New Roman" w:hAnsi="Times New Roman" w:cs="Times New Roman"/>
                <w:sz w:val="20"/>
                <w:szCs w:val="20"/>
              </w:rPr>
              <w:t xml:space="preserve">The haul route proposed for all material and equipment transportation would be </w:t>
            </w:r>
            <w:r w:rsidR="008A26A0">
              <w:rPr>
                <w:rFonts w:ascii="Times New Roman" w:hAnsi="Times New Roman" w:cs="Times New Roman"/>
                <w:sz w:val="20"/>
                <w:szCs w:val="20"/>
              </w:rPr>
              <w:t>Levee Road/</w:t>
            </w:r>
            <w:r>
              <w:rPr>
                <w:rFonts w:ascii="Times New Roman" w:hAnsi="Times New Roman" w:cs="Times New Roman"/>
                <w:sz w:val="20"/>
                <w:szCs w:val="20"/>
              </w:rPr>
              <w:t>HWY 20 to 3</w:t>
            </w:r>
            <w:r w:rsidRPr="001670E8">
              <w:rPr>
                <w:rFonts w:ascii="Times New Roman" w:hAnsi="Times New Roman" w:cs="Times New Roman"/>
                <w:sz w:val="20"/>
                <w:szCs w:val="20"/>
                <w:vertAlign w:val="superscript"/>
              </w:rPr>
              <w:t>rd</w:t>
            </w:r>
            <w:r>
              <w:rPr>
                <w:rFonts w:ascii="Times New Roman" w:hAnsi="Times New Roman" w:cs="Times New Roman"/>
                <w:sz w:val="20"/>
                <w:szCs w:val="20"/>
              </w:rPr>
              <w:t xml:space="preserve"> Street to F Street to Biz Johnson Drive to the waterside toe or the levee crown.</w:t>
            </w:r>
          </w:p>
        </w:tc>
        <w:tc>
          <w:tcPr>
            <w:tcW w:w="5247" w:type="dxa"/>
            <w:tcBorders>
              <w:top w:val="single" w:sz="6" w:space="0" w:color="auto"/>
              <w:bottom w:val="single" w:sz="6" w:space="0" w:color="auto"/>
            </w:tcBorders>
          </w:tcPr>
          <w:p w14:paraId="0125C374" w14:textId="5F8E1744" w:rsidR="00CD1BD9" w:rsidRPr="001670E8" w:rsidRDefault="00CD1BD9" w:rsidP="00C35825">
            <w:pPr>
              <w:rPr>
                <w:rFonts w:ascii="Times New Roman" w:hAnsi="Times New Roman" w:cs="Times New Roman"/>
                <w:sz w:val="20"/>
                <w:szCs w:val="20"/>
              </w:rPr>
            </w:pPr>
            <w:r w:rsidRPr="001670E8">
              <w:rPr>
                <w:rFonts w:ascii="Times New Roman"/>
                <w:spacing w:val="-1"/>
                <w:sz w:val="20"/>
                <w:szCs w:val="20"/>
              </w:rPr>
              <w:t xml:space="preserve">The proposed haul route for all material and equipment transportation in Segments K1 and K2 is HWY 70 to 4th Street to F Street to Biz Johnson Drive to the waterside toe or levee crown. </w:t>
            </w:r>
            <w:r w:rsidRPr="001670E8">
              <w:rPr>
                <w:rFonts w:ascii="Times New Roman"/>
                <w:color w:val="000000" w:themeColor="text1"/>
                <w:spacing w:val="-1"/>
                <w:sz w:val="20"/>
                <w:szCs w:val="20"/>
              </w:rPr>
              <w:t>However, due to the distance from HWY 70 and restricted access along the UPRR ROW, an alternate route is proposed for Segment L1 along HWY 70 to Beale Road to Smartville Road to Simpson Lane/Ramirez Road to the waterside toe or levee crown</w:t>
            </w:r>
            <w:r>
              <w:rPr>
                <w:rFonts w:ascii="Times New Roman"/>
                <w:color w:val="000000" w:themeColor="text1"/>
                <w:spacing w:val="-1"/>
                <w:sz w:val="20"/>
                <w:szCs w:val="20"/>
              </w:rPr>
              <w:t>.</w:t>
            </w:r>
          </w:p>
        </w:tc>
      </w:tr>
    </w:tbl>
    <w:p w14:paraId="3C2925CB" w14:textId="77777777" w:rsidR="006057C6" w:rsidRDefault="006057C6" w:rsidP="00CC5BD7">
      <w:pPr>
        <w:pStyle w:val="Table"/>
        <w:ind w:left="-630"/>
        <w:rPr>
          <w:sz w:val="22"/>
        </w:rPr>
      </w:pPr>
      <w:bookmarkStart w:id="55" w:name="_Toc2680363"/>
    </w:p>
    <w:p w14:paraId="7FC9EEDE" w14:textId="77777777" w:rsidR="00CC5BD7" w:rsidRPr="001670E8" w:rsidRDefault="00CC5BD7" w:rsidP="00CC5BD7">
      <w:pPr>
        <w:pStyle w:val="Table"/>
        <w:ind w:left="-630"/>
        <w:rPr>
          <w:spacing w:val="60"/>
          <w:sz w:val="22"/>
        </w:rPr>
      </w:pPr>
      <w:r w:rsidRPr="001670E8">
        <w:rPr>
          <w:sz w:val="22"/>
        </w:rPr>
        <w:lastRenderedPageBreak/>
        <w:t>Table 2. Summary of the Proposed Action for Phase 3 Levee Improvements.</w:t>
      </w:r>
      <w:bookmarkEnd w:id="55"/>
    </w:p>
    <w:tbl>
      <w:tblPr>
        <w:tblStyle w:val="TableGrid"/>
        <w:tblW w:w="14220" w:type="dxa"/>
        <w:tblInd w:w="-635" w:type="dxa"/>
        <w:tblLook w:val="04A0" w:firstRow="1" w:lastRow="0" w:firstColumn="1" w:lastColumn="0" w:noHBand="0" w:noVBand="1"/>
      </w:tblPr>
      <w:tblGrid>
        <w:gridCol w:w="2160"/>
        <w:gridCol w:w="3420"/>
        <w:gridCol w:w="3780"/>
        <w:gridCol w:w="4860"/>
      </w:tblGrid>
      <w:tr w:rsidR="00CC5BD7" w:rsidRPr="00CD1BD9" w14:paraId="5298AE7F" w14:textId="77777777" w:rsidTr="00867763">
        <w:trPr>
          <w:trHeight w:val="107"/>
        </w:trPr>
        <w:tc>
          <w:tcPr>
            <w:tcW w:w="14220" w:type="dxa"/>
            <w:gridSpan w:val="4"/>
            <w:shd w:val="clear" w:color="auto" w:fill="D9D9D9" w:themeFill="background1" w:themeFillShade="D9"/>
          </w:tcPr>
          <w:p w14:paraId="00DDA893" w14:textId="77777777" w:rsidR="00CC5BD7" w:rsidRPr="001670E8" w:rsidRDefault="00CC5BD7" w:rsidP="00935003">
            <w:pPr>
              <w:keepNext/>
              <w:keepLines/>
              <w:ind w:left="-270" w:right="257"/>
              <w:jc w:val="center"/>
              <w:rPr>
                <w:rFonts w:ascii="Times New Roman"/>
                <w:b/>
                <w:spacing w:val="-1"/>
                <w:sz w:val="20"/>
                <w:szCs w:val="20"/>
              </w:rPr>
            </w:pPr>
            <w:r w:rsidRPr="001670E8">
              <w:rPr>
                <w:rFonts w:ascii="Times New Roman"/>
                <w:b/>
                <w:spacing w:val="-1"/>
                <w:sz w:val="20"/>
                <w:szCs w:val="20"/>
              </w:rPr>
              <w:t>Description</w:t>
            </w:r>
          </w:p>
        </w:tc>
      </w:tr>
      <w:tr w:rsidR="00CC5BD7" w:rsidRPr="00CD1BD9" w14:paraId="25C873C7" w14:textId="77777777" w:rsidTr="001670E8">
        <w:trPr>
          <w:trHeight w:val="593"/>
        </w:trPr>
        <w:tc>
          <w:tcPr>
            <w:tcW w:w="14220" w:type="dxa"/>
            <w:gridSpan w:val="4"/>
            <w:tcBorders>
              <w:bottom w:val="single" w:sz="4" w:space="0" w:color="auto"/>
            </w:tcBorders>
            <w:vAlign w:val="center"/>
          </w:tcPr>
          <w:p w14:paraId="4F72EABF" w14:textId="5B8E3B6A" w:rsidR="00015B75" w:rsidRPr="00015B75" w:rsidRDefault="00867763" w:rsidP="00015B75">
            <w:pPr>
              <w:autoSpaceDE w:val="0"/>
              <w:autoSpaceDN w:val="0"/>
              <w:adjustRightInd w:val="0"/>
              <w:rPr>
                <w:rFonts w:ascii="Times New Roman"/>
                <w:spacing w:val="-1"/>
                <w:sz w:val="20"/>
                <w:szCs w:val="20"/>
              </w:rPr>
            </w:pPr>
            <w:r w:rsidRPr="001670E8">
              <w:rPr>
                <w:rFonts w:ascii="Times New Roman"/>
                <w:spacing w:val="-1"/>
                <w:sz w:val="20"/>
                <w:szCs w:val="20"/>
              </w:rPr>
              <w:t>Phase 3 is</w:t>
            </w:r>
            <w:r w:rsidR="00AB00EF" w:rsidRPr="001670E8">
              <w:rPr>
                <w:rFonts w:ascii="Times New Roman"/>
                <w:spacing w:val="-1"/>
                <w:sz w:val="20"/>
                <w:szCs w:val="20"/>
              </w:rPr>
              <w:t xml:space="preserve"> identified in segments described as Reach 1, Reach 2, and Reach 3. All levee segments </w:t>
            </w:r>
            <w:r w:rsidR="00A15F35">
              <w:rPr>
                <w:rFonts w:ascii="Times New Roman"/>
                <w:spacing w:val="-1"/>
                <w:sz w:val="20"/>
                <w:szCs w:val="20"/>
              </w:rPr>
              <w:t>require improvements to meet</w:t>
            </w:r>
            <w:r w:rsidR="00015B75" w:rsidRPr="00015B75">
              <w:rPr>
                <w:rFonts w:ascii="Times New Roman"/>
                <w:spacing w:val="-1"/>
                <w:sz w:val="20"/>
                <w:szCs w:val="20"/>
              </w:rPr>
              <w:t xml:space="preserve"> current levee des</w:t>
            </w:r>
            <w:r w:rsidR="00015B75">
              <w:rPr>
                <w:rFonts w:ascii="Times New Roman"/>
                <w:spacing w:val="-1"/>
                <w:sz w:val="20"/>
                <w:szCs w:val="20"/>
              </w:rPr>
              <w:t>ign standards set by USACE</w:t>
            </w:r>
            <w:r w:rsidR="00015B75" w:rsidRPr="00015B75">
              <w:rPr>
                <w:rFonts w:ascii="Times New Roman"/>
                <w:spacing w:val="-1"/>
                <w:sz w:val="20"/>
                <w:szCs w:val="20"/>
              </w:rPr>
              <w:t xml:space="preserve"> </w:t>
            </w:r>
          </w:p>
          <w:p w14:paraId="4744644B" w14:textId="6DF37917" w:rsidR="00CC5BD7" w:rsidRPr="001670E8" w:rsidRDefault="00AB00EF" w:rsidP="00101227">
            <w:pPr>
              <w:autoSpaceDE w:val="0"/>
              <w:autoSpaceDN w:val="0"/>
              <w:adjustRightInd w:val="0"/>
              <w:rPr>
                <w:rFonts w:ascii="Times New Roman"/>
                <w:spacing w:val="-1"/>
                <w:sz w:val="20"/>
                <w:szCs w:val="20"/>
              </w:rPr>
            </w:pPr>
            <w:r w:rsidRPr="001670E8">
              <w:rPr>
                <w:rFonts w:ascii="Times New Roman"/>
                <w:spacing w:val="-1"/>
                <w:sz w:val="20"/>
                <w:szCs w:val="20"/>
              </w:rPr>
              <w:t xml:space="preserve">, including a SB and/or soil cement bentonite (SCB) cutoff wall to prevent through-seepage and under-seepage. </w:t>
            </w:r>
            <w:r w:rsidR="00FA1774" w:rsidRPr="00325622">
              <w:rPr>
                <w:rFonts w:ascii="Times New Roman"/>
                <w:spacing w:val="-1"/>
                <w:sz w:val="20"/>
                <w:szCs w:val="20"/>
              </w:rPr>
              <w:t xml:space="preserve">The differences between the </w:t>
            </w:r>
            <w:r w:rsidR="00FA1774">
              <w:rPr>
                <w:rFonts w:ascii="Times New Roman"/>
                <w:spacing w:val="-1"/>
                <w:sz w:val="20"/>
                <w:szCs w:val="20"/>
              </w:rPr>
              <w:t xml:space="preserve">proposed levee improvements </w:t>
            </w:r>
            <w:r w:rsidR="00FA1774">
              <w:rPr>
                <w:rFonts w:ascii="Times New Roman" w:eastAsia="Times New Roman" w:hAnsi="Times New Roman" w:cs="Times New Roman"/>
                <w:sz w:val="20"/>
                <w:szCs w:val="20"/>
              </w:rPr>
              <w:t xml:space="preserve">for the Phase 3 Proposed Action area as </w:t>
            </w:r>
            <w:r w:rsidR="00FA1774">
              <w:rPr>
                <w:rFonts w:ascii="Times New Roman"/>
                <w:spacing w:val="-1"/>
                <w:sz w:val="20"/>
                <w:szCs w:val="20"/>
              </w:rPr>
              <w:t>outlined in the 2010 EDR</w:t>
            </w:r>
            <w:r w:rsidR="00FA1774" w:rsidRPr="00325622">
              <w:rPr>
                <w:rFonts w:ascii="Times New Roman"/>
                <w:spacing w:val="-1"/>
                <w:sz w:val="20"/>
                <w:szCs w:val="20"/>
              </w:rPr>
              <w:t xml:space="preserve"> and the </w:t>
            </w:r>
            <w:r w:rsidR="00FA1774">
              <w:rPr>
                <w:rFonts w:ascii="Times New Roman"/>
                <w:spacing w:val="-1"/>
                <w:sz w:val="20"/>
                <w:szCs w:val="20"/>
              </w:rPr>
              <w:t>updated</w:t>
            </w:r>
            <w:r w:rsidR="00FA1774" w:rsidRPr="00325622">
              <w:rPr>
                <w:rFonts w:ascii="Times New Roman"/>
                <w:spacing w:val="-1"/>
                <w:sz w:val="20"/>
                <w:szCs w:val="20"/>
              </w:rPr>
              <w:t xml:space="preserve"> design as described in the </w:t>
            </w:r>
            <w:r w:rsidR="00FA1774">
              <w:rPr>
                <w:rFonts w:ascii="Times New Roman"/>
                <w:spacing w:val="-1"/>
                <w:sz w:val="20"/>
                <w:szCs w:val="20"/>
              </w:rPr>
              <w:t xml:space="preserve">Phase 3 </w:t>
            </w:r>
            <w:r w:rsidR="00FA1774" w:rsidRPr="00325622">
              <w:rPr>
                <w:rFonts w:ascii="Times New Roman"/>
                <w:spacing w:val="-1"/>
                <w:sz w:val="20"/>
                <w:szCs w:val="20"/>
              </w:rPr>
              <w:t>Design Document</w:t>
            </w:r>
            <w:r w:rsidR="003151F0">
              <w:rPr>
                <w:rFonts w:ascii="Times New Roman"/>
                <w:spacing w:val="-1"/>
                <w:sz w:val="20"/>
                <w:szCs w:val="20"/>
              </w:rPr>
              <w:t>ation</w:t>
            </w:r>
            <w:r w:rsidR="00FA1774" w:rsidRPr="00325622">
              <w:rPr>
                <w:rFonts w:ascii="Times New Roman"/>
                <w:spacing w:val="-1"/>
                <w:sz w:val="20"/>
                <w:szCs w:val="20"/>
              </w:rPr>
              <w:t xml:space="preserve"> Report (DDR) </w:t>
            </w:r>
            <w:r w:rsidR="00FA1774">
              <w:rPr>
                <w:rFonts w:ascii="Times New Roman"/>
                <w:spacing w:val="-1"/>
                <w:sz w:val="20"/>
                <w:szCs w:val="20"/>
              </w:rPr>
              <w:t xml:space="preserve">dated August 2018, </w:t>
            </w:r>
            <w:r w:rsidR="00FA1774" w:rsidRPr="00325622">
              <w:rPr>
                <w:rFonts w:ascii="Times New Roman"/>
                <w:spacing w:val="-1"/>
                <w:sz w:val="20"/>
                <w:szCs w:val="20"/>
              </w:rPr>
              <w:t>are listed below.</w:t>
            </w:r>
          </w:p>
        </w:tc>
      </w:tr>
      <w:tr w:rsidR="00CC5BD7" w:rsidRPr="00CD1BD9" w14:paraId="4F5B0F2F" w14:textId="77777777" w:rsidTr="00060BC9">
        <w:trPr>
          <w:trHeight w:val="241"/>
        </w:trPr>
        <w:tc>
          <w:tcPr>
            <w:tcW w:w="2160" w:type="dxa"/>
            <w:tcBorders>
              <w:top w:val="single" w:sz="8" w:space="0" w:color="auto"/>
              <w:bottom w:val="single" w:sz="8" w:space="0" w:color="auto"/>
            </w:tcBorders>
            <w:shd w:val="clear" w:color="auto" w:fill="D9D9D9" w:themeFill="background1" w:themeFillShade="D9"/>
          </w:tcPr>
          <w:p w14:paraId="1BA6375B"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MRL Project Phase</w:t>
            </w:r>
          </w:p>
        </w:tc>
        <w:tc>
          <w:tcPr>
            <w:tcW w:w="3420" w:type="dxa"/>
            <w:tcBorders>
              <w:top w:val="single" w:sz="8" w:space="0" w:color="auto"/>
              <w:bottom w:val="single" w:sz="8" w:space="0" w:color="auto"/>
            </w:tcBorders>
            <w:shd w:val="clear" w:color="auto" w:fill="D9D9D9" w:themeFill="background1" w:themeFillShade="D9"/>
          </w:tcPr>
          <w:p w14:paraId="52A664B7"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Features</w:t>
            </w:r>
          </w:p>
        </w:tc>
        <w:tc>
          <w:tcPr>
            <w:tcW w:w="3780" w:type="dxa"/>
            <w:tcBorders>
              <w:top w:val="single" w:sz="8" w:space="0" w:color="auto"/>
              <w:bottom w:val="single" w:sz="8" w:space="0" w:color="auto"/>
            </w:tcBorders>
            <w:shd w:val="clear" w:color="auto" w:fill="D9D9D9" w:themeFill="background1" w:themeFillShade="D9"/>
          </w:tcPr>
          <w:p w14:paraId="5472A555"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2010 EA/IS</w:t>
            </w:r>
          </w:p>
        </w:tc>
        <w:tc>
          <w:tcPr>
            <w:tcW w:w="4860" w:type="dxa"/>
            <w:tcBorders>
              <w:top w:val="single" w:sz="8" w:space="0" w:color="auto"/>
              <w:bottom w:val="single" w:sz="8" w:space="0" w:color="auto"/>
            </w:tcBorders>
            <w:shd w:val="clear" w:color="auto" w:fill="D9D9D9" w:themeFill="background1" w:themeFillShade="D9"/>
          </w:tcPr>
          <w:p w14:paraId="4D3D9A73" w14:textId="77777777" w:rsidR="00CC5BD7" w:rsidRPr="001670E8" w:rsidRDefault="00CC5BD7" w:rsidP="00935003">
            <w:pPr>
              <w:jc w:val="center"/>
              <w:rPr>
                <w:rFonts w:ascii="Times New Roman" w:hAnsi="Times New Roman" w:cs="Times New Roman"/>
                <w:sz w:val="20"/>
                <w:szCs w:val="20"/>
              </w:rPr>
            </w:pPr>
            <w:r w:rsidRPr="001670E8">
              <w:rPr>
                <w:rFonts w:ascii="Times New Roman" w:hAnsi="Times New Roman" w:cs="Times New Roman"/>
                <w:b/>
                <w:sz w:val="20"/>
                <w:szCs w:val="20"/>
              </w:rPr>
              <w:t>Current Design</w:t>
            </w:r>
          </w:p>
        </w:tc>
      </w:tr>
      <w:tr w:rsidR="00E10E24" w:rsidRPr="00CD1BD9" w14:paraId="3FB851F2" w14:textId="77777777" w:rsidTr="00151FD8">
        <w:trPr>
          <w:trHeight w:val="277"/>
        </w:trPr>
        <w:tc>
          <w:tcPr>
            <w:tcW w:w="2160" w:type="dxa"/>
            <w:vMerge w:val="restart"/>
            <w:tcBorders>
              <w:top w:val="single" w:sz="8" w:space="0" w:color="auto"/>
            </w:tcBorders>
            <w:vAlign w:val="center"/>
          </w:tcPr>
          <w:p w14:paraId="1338DC29" w14:textId="54A76074" w:rsidR="00E10E24" w:rsidRPr="001670E8" w:rsidRDefault="00E10E24" w:rsidP="00AB00EF">
            <w:pPr>
              <w:rPr>
                <w:rFonts w:ascii="Times New Roman" w:hAnsi="Times New Roman" w:cs="Times New Roman"/>
                <w:sz w:val="20"/>
                <w:szCs w:val="20"/>
              </w:rPr>
            </w:pPr>
          </w:p>
          <w:p w14:paraId="28663115" w14:textId="0762D0D0" w:rsidR="00E10E24" w:rsidRPr="001670E8" w:rsidRDefault="00E10E24" w:rsidP="00B36C77">
            <w:pPr>
              <w:jc w:val="center"/>
              <w:rPr>
                <w:rFonts w:ascii="Times New Roman" w:hAnsi="Times New Roman" w:cs="Times New Roman"/>
                <w:sz w:val="20"/>
                <w:szCs w:val="20"/>
              </w:rPr>
            </w:pPr>
            <w:r w:rsidRPr="001670E8">
              <w:rPr>
                <w:rFonts w:ascii="Times New Roman" w:hAnsi="Times New Roman" w:cs="Times New Roman"/>
                <w:sz w:val="20"/>
                <w:szCs w:val="20"/>
              </w:rPr>
              <w:t>3</w:t>
            </w:r>
          </w:p>
        </w:tc>
        <w:tc>
          <w:tcPr>
            <w:tcW w:w="3420" w:type="dxa"/>
            <w:tcBorders>
              <w:top w:val="single" w:sz="8" w:space="0" w:color="auto"/>
            </w:tcBorders>
          </w:tcPr>
          <w:p w14:paraId="7375BDC7"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 xml:space="preserve">Wall Type </w:t>
            </w:r>
          </w:p>
        </w:tc>
        <w:tc>
          <w:tcPr>
            <w:tcW w:w="3780" w:type="dxa"/>
            <w:tcBorders>
              <w:top w:val="single" w:sz="8" w:space="0" w:color="auto"/>
            </w:tcBorders>
          </w:tcPr>
          <w:p w14:paraId="06FE829E"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 xml:space="preserve">Soil Cement Bentonite </w:t>
            </w:r>
          </w:p>
        </w:tc>
        <w:tc>
          <w:tcPr>
            <w:tcW w:w="4860" w:type="dxa"/>
            <w:tcBorders>
              <w:top w:val="single" w:sz="8" w:space="0" w:color="auto"/>
            </w:tcBorders>
          </w:tcPr>
          <w:p w14:paraId="6CE59CAC"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Soil Bentonite (SB) and Soil Cement Bentonite (SCB)</w:t>
            </w:r>
          </w:p>
        </w:tc>
      </w:tr>
      <w:tr w:rsidR="00E10E24" w:rsidRPr="00CD1BD9" w14:paraId="69A8DA90" w14:textId="77777777" w:rsidTr="00060BC9">
        <w:trPr>
          <w:trHeight w:val="242"/>
        </w:trPr>
        <w:tc>
          <w:tcPr>
            <w:tcW w:w="2160" w:type="dxa"/>
            <w:vMerge/>
          </w:tcPr>
          <w:p w14:paraId="1D2C7447" w14:textId="125CF53D" w:rsidR="00E10E24" w:rsidRPr="001670E8" w:rsidRDefault="00E10E24" w:rsidP="00B36C77">
            <w:pPr>
              <w:jc w:val="center"/>
              <w:rPr>
                <w:rFonts w:ascii="Times New Roman" w:hAnsi="Times New Roman" w:cs="Times New Roman"/>
                <w:sz w:val="20"/>
                <w:szCs w:val="20"/>
              </w:rPr>
            </w:pPr>
          </w:p>
        </w:tc>
        <w:tc>
          <w:tcPr>
            <w:tcW w:w="3420" w:type="dxa"/>
          </w:tcPr>
          <w:p w14:paraId="4D758695"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Construction Method</w:t>
            </w:r>
          </w:p>
        </w:tc>
        <w:tc>
          <w:tcPr>
            <w:tcW w:w="3780" w:type="dxa"/>
          </w:tcPr>
          <w:p w14:paraId="30B8E436"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Open Trench</w:t>
            </w:r>
          </w:p>
        </w:tc>
        <w:tc>
          <w:tcPr>
            <w:tcW w:w="4860" w:type="dxa"/>
          </w:tcPr>
          <w:p w14:paraId="4017BC8A"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Open Trench/Conventional Method and Deep Mix Method (DMM)/In-Situ</w:t>
            </w:r>
          </w:p>
        </w:tc>
      </w:tr>
      <w:tr w:rsidR="00E10E24" w:rsidRPr="00CD1BD9" w14:paraId="59B80E4A" w14:textId="77777777" w:rsidTr="00060BC9">
        <w:trPr>
          <w:trHeight w:val="89"/>
        </w:trPr>
        <w:tc>
          <w:tcPr>
            <w:tcW w:w="2160" w:type="dxa"/>
            <w:vMerge/>
          </w:tcPr>
          <w:p w14:paraId="0DD5BDC0" w14:textId="14017CD3" w:rsidR="00E10E24" w:rsidRPr="001670E8" w:rsidRDefault="00E10E24" w:rsidP="00B36C77">
            <w:pPr>
              <w:jc w:val="center"/>
              <w:rPr>
                <w:rFonts w:ascii="Times New Roman" w:hAnsi="Times New Roman" w:cs="Times New Roman"/>
                <w:sz w:val="20"/>
                <w:szCs w:val="20"/>
              </w:rPr>
            </w:pPr>
          </w:p>
        </w:tc>
        <w:tc>
          <w:tcPr>
            <w:tcW w:w="3420" w:type="dxa"/>
          </w:tcPr>
          <w:p w14:paraId="5BDD36C1"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Alignment</w:t>
            </w:r>
          </w:p>
        </w:tc>
        <w:tc>
          <w:tcPr>
            <w:tcW w:w="3780" w:type="dxa"/>
          </w:tcPr>
          <w:p w14:paraId="508A794E"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Centerline of the Levee or along Levee Slope</w:t>
            </w:r>
          </w:p>
        </w:tc>
        <w:tc>
          <w:tcPr>
            <w:tcW w:w="4860" w:type="dxa"/>
          </w:tcPr>
          <w:p w14:paraId="6B5C9474"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Centerline of Levee</w:t>
            </w:r>
          </w:p>
        </w:tc>
      </w:tr>
      <w:tr w:rsidR="00E10E24" w:rsidRPr="00CD1BD9" w14:paraId="55D7DE3E" w14:textId="77777777" w:rsidTr="00060BC9">
        <w:trPr>
          <w:trHeight w:val="899"/>
        </w:trPr>
        <w:tc>
          <w:tcPr>
            <w:tcW w:w="2160" w:type="dxa"/>
            <w:vMerge/>
          </w:tcPr>
          <w:p w14:paraId="0509194F" w14:textId="4E927E74" w:rsidR="00E10E24" w:rsidRPr="001670E8" w:rsidRDefault="00E10E24" w:rsidP="00B36C77">
            <w:pPr>
              <w:jc w:val="center"/>
              <w:rPr>
                <w:rFonts w:ascii="Times New Roman" w:hAnsi="Times New Roman" w:cs="Times New Roman"/>
                <w:sz w:val="20"/>
                <w:szCs w:val="20"/>
              </w:rPr>
            </w:pPr>
          </w:p>
        </w:tc>
        <w:tc>
          <w:tcPr>
            <w:tcW w:w="3420" w:type="dxa"/>
          </w:tcPr>
          <w:p w14:paraId="491C98CE"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Wall Length</w:t>
            </w:r>
          </w:p>
        </w:tc>
        <w:tc>
          <w:tcPr>
            <w:tcW w:w="3780" w:type="dxa"/>
          </w:tcPr>
          <w:p w14:paraId="691EFE03" w14:textId="3CC52FD4" w:rsidR="00E10E24" w:rsidRPr="001670E8" w:rsidRDefault="00E10E24" w:rsidP="006D7935">
            <w:pPr>
              <w:rPr>
                <w:rFonts w:ascii="Times New Roman" w:hAnsi="Times New Roman" w:cs="Times New Roman"/>
                <w:sz w:val="20"/>
                <w:szCs w:val="20"/>
              </w:rPr>
            </w:pPr>
            <w:r w:rsidRPr="001670E8">
              <w:rPr>
                <w:rFonts w:ascii="Times New Roman" w:hAnsi="Times New Roman" w:cs="Times New Roman"/>
                <w:sz w:val="20"/>
                <w:szCs w:val="20"/>
              </w:rPr>
              <w:t>Construction of a cutoff wall in two locations (1) 3,400 linear feet along the northeast corner of the levee and (2) 4,000 feet extending northeast of Simpson Lane/Ramirez Road</w:t>
            </w:r>
          </w:p>
        </w:tc>
        <w:tc>
          <w:tcPr>
            <w:tcW w:w="4860" w:type="dxa"/>
          </w:tcPr>
          <w:p w14:paraId="6503977F" w14:textId="3C1C5383" w:rsidR="00E10E24" w:rsidRPr="001670E8" w:rsidRDefault="00E10E24" w:rsidP="00060BC9">
            <w:pPr>
              <w:rPr>
                <w:rFonts w:ascii="Times New Roman" w:hAnsi="Times New Roman" w:cs="Times New Roman"/>
                <w:sz w:val="20"/>
                <w:szCs w:val="20"/>
              </w:rPr>
            </w:pPr>
            <w:r w:rsidRPr="001670E8">
              <w:rPr>
                <w:rFonts w:ascii="Times New Roman" w:hAnsi="Times New Roman" w:cs="Times New Roman"/>
                <w:sz w:val="20"/>
                <w:szCs w:val="20"/>
              </w:rPr>
              <w:t xml:space="preserve">Construction of a cutoff wall in three locations approximately </w:t>
            </w:r>
            <w:r w:rsidRPr="001670E8">
              <w:rPr>
                <w:rFonts w:ascii="Times New Roman"/>
                <w:spacing w:val="-1"/>
                <w:sz w:val="20"/>
                <w:szCs w:val="20"/>
              </w:rPr>
              <w:t>9,700 linear feet</w:t>
            </w:r>
            <w:r w:rsidRPr="001670E8">
              <w:rPr>
                <w:rFonts w:ascii="Times New Roman" w:hAnsi="Times New Roman" w:cs="Times New Roman"/>
                <w:sz w:val="20"/>
                <w:szCs w:val="20"/>
              </w:rPr>
              <w:t xml:space="preserve"> (includes an additional 200 linear feet of wall connecting Phase 3 to Phase 2B).</w:t>
            </w:r>
          </w:p>
        </w:tc>
      </w:tr>
      <w:tr w:rsidR="00E10E24" w:rsidRPr="00CD1BD9" w14:paraId="42258AE9" w14:textId="77777777" w:rsidTr="00060BC9">
        <w:trPr>
          <w:trHeight w:val="58"/>
        </w:trPr>
        <w:tc>
          <w:tcPr>
            <w:tcW w:w="2160" w:type="dxa"/>
            <w:vMerge/>
          </w:tcPr>
          <w:p w14:paraId="5575DB12" w14:textId="293CE0F3" w:rsidR="00E10E24" w:rsidRPr="001670E8" w:rsidRDefault="00E10E24" w:rsidP="00B36C77">
            <w:pPr>
              <w:jc w:val="center"/>
              <w:rPr>
                <w:rFonts w:ascii="Times New Roman" w:hAnsi="Times New Roman" w:cs="Times New Roman"/>
                <w:sz w:val="20"/>
                <w:szCs w:val="20"/>
              </w:rPr>
            </w:pPr>
          </w:p>
        </w:tc>
        <w:tc>
          <w:tcPr>
            <w:tcW w:w="3420" w:type="dxa"/>
          </w:tcPr>
          <w:p w14:paraId="2562269F"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Staging Area</w:t>
            </w:r>
          </w:p>
        </w:tc>
        <w:tc>
          <w:tcPr>
            <w:tcW w:w="3780" w:type="dxa"/>
          </w:tcPr>
          <w:p w14:paraId="41705683" w14:textId="77777777"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Approximately 13 Acres</w:t>
            </w:r>
          </w:p>
        </w:tc>
        <w:tc>
          <w:tcPr>
            <w:tcW w:w="4860" w:type="dxa"/>
          </w:tcPr>
          <w:p w14:paraId="0DB3B4A3" w14:textId="73C8A63D"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Approximately 4 Acres</w:t>
            </w:r>
          </w:p>
        </w:tc>
      </w:tr>
      <w:tr w:rsidR="00E10E24" w:rsidRPr="00CD1BD9" w14:paraId="5776AC44" w14:textId="77777777" w:rsidTr="00060BC9">
        <w:trPr>
          <w:trHeight w:val="233"/>
        </w:trPr>
        <w:tc>
          <w:tcPr>
            <w:tcW w:w="2160" w:type="dxa"/>
            <w:vMerge/>
            <w:vAlign w:val="center"/>
          </w:tcPr>
          <w:p w14:paraId="2B9765A8" w14:textId="705FD89B" w:rsidR="00E10E24" w:rsidRPr="001670E8" w:rsidRDefault="00E10E24" w:rsidP="00B36C77">
            <w:pPr>
              <w:jc w:val="center"/>
              <w:rPr>
                <w:rFonts w:ascii="Times New Roman" w:hAnsi="Times New Roman" w:cs="Times New Roman"/>
                <w:sz w:val="20"/>
                <w:szCs w:val="20"/>
              </w:rPr>
            </w:pPr>
          </w:p>
        </w:tc>
        <w:tc>
          <w:tcPr>
            <w:tcW w:w="3420" w:type="dxa"/>
          </w:tcPr>
          <w:p w14:paraId="6A23A68F" w14:textId="3D799D64" w:rsidR="00E10E24" w:rsidRPr="001670E8" w:rsidRDefault="00E10E24" w:rsidP="00BA1CB7">
            <w:pPr>
              <w:rPr>
                <w:rFonts w:ascii="Times New Roman" w:hAnsi="Times New Roman" w:cs="Times New Roman"/>
                <w:sz w:val="20"/>
                <w:szCs w:val="20"/>
              </w:rPr>
            </w:pPr>
            <w:r w:rsidRPr="001670E8">
              <w:rPr>
                <w:rFonts w:ascii="Times New Roman" w:hAnsi="Times New Roman" w:cs="Times New Roman"/>
                <w:sz w:val="20"/>
                <w:szCs w:val="20"/>
              </w:rPr>
              <w:t>Through-seepage</w:t>
            </w:r>
          </w:p>
        </w:tc>
        <w:tc>
          <w:tcPr>
            <w:tcW w:w="3780" w:type="dxa"/>
          </w:tcPr>
          <w:p w14:paraId="74B9B58E" w14:textId="46B54228" w:rsidR="00E10E24" w:rsidRPr="001670E8" w:rsidRDefault="00E10E24" w:rsidP="00BA1CB7">
            <w:pPr>
              <w:rPr>
                <w:rFonts w:ascii="Times New Roman" w:hAnsi="Times New Roman" w:cs="Times New Roman"/>
                <w:sz w:val="20"/>
                <w:szCs w:val="20"/>
              </w:rPr>
            </w:pPr>
            <w:r w:rsidRPr="001670E8">
              <w:rPr>
                <w:rFonts w:ascii="Times New Roman" w:hAnsi="Times New Roman" w:cs="Times New Roman"/>
                <w:sz w:val="20"/>
                <w:szCs w:val="20"/>
              </w:rPr>
              <w:t>Cutoff Wall</w:t>
            </w:r>
          </w:p>
        </w:tc>
        <w:tc>
          <w:tcPr>
            <w:tcW w:w="4860" w:type="dxa"/>
          </w:tcPr>
          <w:p w14:paraId="13770139" w14:textId="4E7EF5AB" w:rsidR="00E10E24" w:rsidRPr="001670E8" w:rsidRDefault="00E10E24" w:rsidP="00BA1CB7">
            <w:pPr>
              <w:rPr>
                <w:rFonts w:ascii="Times New Roman" w:hAnsi="Times New Roman" w:cs="Times New Roman"/>
                <w:sz w:val="20"/>
                <w:szCs w:val="20"/>
              </w:rPr>
            </w:pPr>
            <w:r w:rsidRPr="001670E8">
              <w:rPr>
                <w:rFonts w:ascii="Times New Roman" w:hAnsi="Times New Roman" w:cs="Times New Roman"/>
                <w:sz w:val="20"/>
                <w:szCs w:val="20"/>
              </w:rPr>
              <w:t>Cutoff Wall</w:t>
            </w:r>
          </w:p>
        </w:tc>
      </w:tr>
      <w:tr w:rsidR="00E10E24" w:rsidRPr="00CD1BD9" w14:paraId="41FF7A1A" w14:textId="77777777" w:rsidTr="00060BC9">
        <w:trPr>
          <w:trHeight w:val="170"/>
        </w:trPr>
        <w:tc>
          <w:tcPr>
            <w:tcW w:w="2160" w:type="dxa"/>
            <w:vMerge/>
          </w:tcPr>
          <w:p w14:paraId="354EE13D" w14:textId="66465AFA" w:rsidR="00E10E24" w:rsidRPr="001670E8" w:rsidRDefault="00E10E24" w:rsidP="00B36C77">
            <w:pPr>
              <w:jc w:val="center"/>
              <w:rPr>
                <w:rFonts w:ascii="Times New Roman" w:hAnsi="Times New Roman" w:cs="Times New Roman"/>
                <w:sz w:val="20"/>
                <w:szCs w:val="20"/>
              </w:rPr>
            </w:pPr>
          </w:p>
        </w:tc>
        <w:tc>
          <w:tcPr>
            <w:tcW w:w="3420" w:type="dxa"/>
          </w:tcPr>
          <w:p w14:paraId="2E23BDC6" w14:textId="58742139"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Under-seepage</w:t>
            </w:r>
          </w:p>
        </w:tc>
        <w:tc>
          <w:tcPr>
            <w:tcW w:w="3780" w:type="dxa"/>
          </w:tcPr>
          <w:p w14:paraId="2C341BE3" w14:textId="7085E448"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 xml:space="preserve">Cutoff Wall </w:t>
            </w:r>
          </w:p>
        </w:tc>
        <w:tc>
          <w:tcPr>
            <w:tcW w:w="4860" w:type="dxa"/>
          </w:tcPr>
          <w:p w14:paraId="661EADD4" w14:textId="497F7D8C"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Cutoff Wall</w:t>
            </w:r>
          </w:p>
        </w:tc>
      </w:tr>
      <w:tr w:rsidR="00E10E24" w:rsidRPr="00CD1BD9" w14:paraId="22706229" w14:textId="77777777" w:rsidTr="00060BC9">
        <w:tc>
          <w:tcPr>
            <w:tcW w:w="2160" w:type="dxa"/>
            <w:vMerge/>
          </w:tcPr>
          <w:p w14:paraId="00FC1A5B" w14:textId="77777777" w:rsidR="00E10E24" w:rsidRPr="001670E8" w:rsidRDefault="00E10E24" w:rsidP="00935003">
            <w:pPr>
              <w:rPr>
                <w:rFonts w:ascii="Times New Roman" w:hAnsi="Times New Roman" w:cs="Times New Roman"/>
                <w:sz w:val="20"/>
                <w:szCs w:val="20"/>
              </w:rPr>
            </w:pPr>
          </w:p>
        </w:tc>
        <w:tc>
          <w:tcPr>
            <w:tcW w:w="3420" w:type="dxa"/>
          </w:tcPr>
          <w:p w14:paraId="628BBF8B" w14:textId="739E6446" w:rsidR="00E10E24" w:rsidRPr="001670E8" w:rsidRDefault="001F496B" w:rsidP="00935003">
            <w:pPr>
              <w:rPr>
                <w:rFonts w:ascii="Times New Roman" w:hAnsi="Times New Roman" w:cs="Times New Roman"/>
                <w:sz w:val="20"/>
                <w:szCs w:val="20"/>
              </w:rPr>
            </w:pPr>
            <w:r>
              <w:rPr>
                <w:rFonts w:ascii="Times New Roman" w:hAnsi="Times New Roman" w:cs="Times New Roman"/>
                <w:sz w:val="20"/>
                <w:szCs w:val="20"/>
              </w:rPr>
              <w:t>Haul Routes</w:t>
            </w:r>
          </w:p>
        </w:tc>
        <w:tc>
          <w:tcPr>
            <w:tcW w:w="3780" w:type="dxa"/>
          </w:tcPr>
          <w:p w14:paraId="264010F7" w14:textId="1E79C3D9" w:rsidR="00E10E24" w:rsidRPr="001670E8" w:rsidRDefault="001F496B" w:rsidP="00935003">
            <w:pPr>
              <w:rPr>
                <w:rFonts w:ascii="Times New Roman" w:hAnsi="Times New Roman" w:cs="Times New Roman"/>
                <w:sz w:val="20"/>
                <w:szCs w:val="20"/>
              </w:rPr>
            </w:pPr>
            <w:r>
              <w:rPr>
                <w:rFonts w:ascii="Times New Roman" w:hAnsi="Times New Roman" w:cs="Times New Roman"/>
                <w:sz w:val="20"/>
                <w:szCs w:val="20"/>
              </w:rPr>
              <w:t xml:space="preserve"> The 2010 EA/IS proposed three potential haul routes: (1) Ramirez Street/Simpson Lane to HWY 20/Levee Road to the crown of the levee for the southern slurry wall, (2) HWY 20/Levee Road for the northern slurry wall, and (3) HWY 20/Levee Road between slurry wall construction sites and staging.</w:t>
            </w:r>
          </w:p>
        </w:tc>
        <w:tc>
          <w:tcPr>
            <w:tcW w:w="4860" w:type="dxa"/>
          </w:tcPr>
          <w:p w14:paraId="02D78E07" w14:textId="7A122643" w:rsidR="00E10E24" w:rsidRPr="001670E8" w:rsidRDefault="00FC618F" w:rsidP="001F496B">
            <w:pPr>
              <w:rPr>
                <w:rFonts w:ascii="Times New Roman" w:hAnsi="Times New Roman" w:cs="Times New Roman"/>
                <w:sz w:val="20"/>
                <w:szCs w:val="20"/>
              </w:rPr>
            </w:pPr>
            <w:r>
              <w:rPr>
                <w:rFonts w:ascii="Times New Roman" w:hAnsi="Times New Roman" w:cs="Times New Roman"/>
                <w:sz w:val="20"/>
                <w:szCs w:val="20"/>
              </w:rPr>
              <w:t xml:space="preserve"> </w:t>
            </w:r>
            <w:r w:rsidRPr="00FC618F">
              <w:rPr>
                <w:rFonts w:ascii="Times New Roman" w:hAnsi="Times New Roman" w:cs="Times New Roman"/>
                <w:sz w:val="20"/>
                <w:szCs w:val="20"/>
              </w:rPr>
              <w:t>There are two potential haul routes proposed for Phase 3: (1) Simpson Lane/Ramirez Road with construction of a temporary ramp for access from the landslide slope to the crown of the levee, and (2) the Levee Road/HWY 20 to E Street to 12</w:t>
            </w:r>
            <w:r w:rsidRPr="00FC618F">
              <w:rPr>
                <w:rFonts w:ascii="Times New Roman" w:hAnsi="Times New Roman" w:cs="Times New Roman"/>
                <w:sz w:val="20"/>
                <w:szCs w:val="20"/>
                <w:vertAlign w:val="superscript"/>
              </w:rPr>
              <w:t>th</w:t>
            </w:r>
            <w:r w:rsidRPr="00FC618F">
              <w:rPr>
                <w:rFonts w:ascii="Times New Roman" w:hAnsi="Times New Roman" w:cs="Times New Roman"/>
                <w:sz w:val="20"/>
                <w:szCs w:val="20"/>
              </w:rPr>
              <w:t xml:space="preserve"> Street</w:t>
            </w:r>
            <w:r>
              <w:rPr>
                <w:rFonts w:ascii="Times New Roman" w:hAnsi="Times New Roman" w:cs="Times New Roman"/>
                <w:sz w:val="20"/>
                <w:szCs w:val="20"/>
              </w:rPr>
              <w:t>.</w:t>
            </w:r>
          </w:p>
        </w:tc>
      </w:tr>
      <w:tr w:rsidR="00E10E24" w:rsidRPr="00CD1BD9" w14:paraId="4027C8BA" w14:textId="77777777" w:rsidTr="00060BC9">
        <w:tc>
          <w:tcPr>
            <w:tcW w:w="2160" w:type="dxa"/>
            <w:vMerge/>
          </w:tcPr>
          <w:p w14:paraId="4C727A8A" w14:textId="77777777" w:rsidR="00E10E24" w:rsidRPr="001670E8" w:rsidRDefault="00E10E24" w:rsidP="00935003">
            <w:pPr>
              <w:rPr>
                <w:rFonts w:ascii="Times New Roman" w:hAnsi="Times New Roman" w:cs="Times New Roman"/>
                <w:sz w:val="20"/>
                <w:szCs w:val="20"/>
              </w:rPr>
            </w:pPr>
          </w:p>
        </w:tc>
        <w:tc>
          <w:tcPr>
            <w:tcW w:w="3420" w:type="dxa"/>
          </w:tcPr>
          <w:p w14:paraId="5ED3E117" w14:textId="762463FC" w:rsidR="00E10E24" w:rsidRPr="001670E8" w:rsidRDefault="00C31644" w:rsidP="00984395">
            <w:pPr>
              <w:rPr>
                <w:rFonts w:ascii="Times New Roman" w:hAnsi="Times New Roman" w:cs="Times New Roman"/>
                <w:sz w:val="20"/>
                <w:szCs w:val="20"/>
              </w:rPr>
            </w:pPr>
            <w:r>
              <w:rPr>
                <w:rFonts w:ascii="Times New Roman" w:hAnsi="Times New Roman" w:cs="Times New Roman"/>
                <w:sz w:val="20"/>
                <w:szCs w:val="20"/>
              </w:rPr>
              <w:t>Levee Service (O&amp;M) Roads</w:t>
            </w:r>
          </w:p>
        </w:tc>
        <w:tc>
          <w:tcPr>
            <w:tcW w:w="3780" w:type="dxa"/>
          </w:tcPr>
          <w:p w14:paraId="016F0AD9" w14:textId="2CA5652C" w:rsidR="00E10E24" w:rsidRPr="001670E8" w:rsidRDefault="00C31644" w:rsidP="00060BC9">
            <w:pPr>
              <w:rPr>
                <w:rFonts w:ascii="Times New Roman" w:hAnsi="Times New Roman" w:cs="Times New Roman"/>
                <w:sz w:val="20"/>
                <w:szCs w:val="20"/>
              </w:rPr>
            </w:pPr>
            <w:r w:rsidRPr="00E76BEB">
              <w:rPr>
                <w:rFonts w:ascii="Times New Roman" w:hAnsi="Times New Roman" w:cs="Times New Roman"/>
                <w:sz w:val="20"/>
                <w:szCs w:val="20"/>
              </w:rPr>
              <w:t xml:space="preserve">The 2010 EA/IS did not </w:t>
            </w:r>
            <w:r>
              <w:rPr>
                <w:rFonts w:ascii="Times New Roman" w:hAnsi="Times New Roman" w:cs="Times New Roman"/>
                <w:sz w:val="20"/>
                <w:szCs w:val="20"/>
              </w:rPr>
              <w:t>include additional levee service roads (beyond those already existing as Project features).</w:t>
            </w:r>
          </w:p>
        </w:tc>
        <w:tc>
          <w:tcPr>
            <w:tcW w:w="4860" w:type="dxa"/>
          </w:tcPr>
          <w:p w14:paraId="1BFFD1FE" w14:textId="60270650" w:rsidR="00E10E24" w:rsidRPr="001670E8" w:rsidRDefault="00E10E24" w:rsidP="00C31644">
            <w:pPr>
              <w:rPr>
                <w:rFonts w:ascii="Times New Roman" w:hAnsi="Times New Roman" w:cs="Times New Roman"/>
                <w:sz w:val="20"/>
                <w:szCs w:val="20"/>
              </w:rPr>
            </w:pPr>
            <w:r w:rsidRPr="001670E8">
              <w:rPr>
                <w:rFonts w:ascii="Times New Roman" w:hAnsi="Times New Roman" w:cs="Times New Roman"/>
                <w:sz w:val="20"/>
                <w:szCs w:val="20"/>
              </w:rPr>
              <w:t xml:space="preserve"> </w:t>
            </w:r>
            <w:r w:rsidR="00C31644" w:rsidRPr="00C31644">
              <w:rPr>
                <w:rFonts w:ascii="Times New Roman"/>
                <w:spacing w:val="-1"/>
                <w:sz w:val="20"/>
                <w:szCs w:val="20"/>
              </w:rPr>
              <w:t>A paved levee service (O&amp;M) road would be constructed on the landside of Phase 3 extending 15 feet from the toe of the levee slope. Although there would be no service roads located on the waterside, a 15-foot offset (flood safety easement) is necessary.</w:t>
            </w:r>
          </w:p>
        </w:tc>
      </w:tr>
      <w:tr w:rsidR="00E10E24" w:rsidRPr="00CD1BD9" w14:paraId="020913BB" w14:textId="77777777" w:rsidTr="00151FD8">
        <w:tc>
          <w:tcPr>
            <w:tcW w:w="2160" w:type="dxa"/>
            <w:vMerge/>
          </w:tcPr>
          <w:p w14:paraId="514C698A" w14:textId="77777777" w:rsidR="00E10E24" w:rsidRPr="001670E8" w:rsidRDefault="00E10E24" w:rsidP="00935003">
            <w:pPr>
              <w:rPr>
                <w:rFonts w:ascii="Times New Roman" w:hAnsi="Times New Roman" w:cs="Times New Roman"/>
                <w:sz w:val="20"/>
                <w:szCs w:val="20"/>
              </w:rPr>
            </w:pPr>
          </w:p>
        </w:tc>
        <w:tc>
          <w:tcPr>
            <w:tcW w:w="3420" w:type="dxa"/>
          </w:tcPr>
          <w:p w14:paraId="7B79ACBE" w14:textId="7BD090EE"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Construction Schedule</w:t>
            </w:r>
          </w:p>
        </w:tc>
        <w:tc>
          <w:tcPr>
            <w:tcW w:w="3780" w:type="dxa"/>
          </w:tcPr>
          <w:p w14:paraId="05E4FE85" w14:textId="542A0B88" w:rsidR="00E10E24" w:rsidRPr="001670E8" w:rsidRDefault="00E10E24" w:rsidP="00935003">
            <w:pPr>
              <w:rPr>
                <w:rFonts w:ascii="Times New Roman" w:hAnsi="Times New Roman" w:cs="Times New Roman"/>
                <w:sz w:val="20"/>
                <w:szCs w:val="20"/>
              </w:rPr>
            </w:pPr>
            <w:r w:rsidRPr="001670E8">
              <w:rPr>
                <w:rFonts w:ascii="Times New Roman" w:hAnsi="Times New Roman" w:cs="Times New Roman"/>
                <w:sz w:val="20"/>
                <w:szCs w:val="20"/>
              </w:rPr>
              <w:t>Construction hours would be limited to 7 a.m. to 7 p.m. seven days a week.</w:t>
            </w:r>
          </w:p>
        </w:tc>
        <w:tc>
          <w:tcPr>
            <w:tcW w:w="4860" w:type="dxa"/>
          </w:tcPr>
          <w:p w14:paraId="3D04F3C8" w14:textId="0C0E4BBB" w:rsidR="00E10E24" w:rsidRPr="001670E8" w:rsidRDefault="008A26A0" w:rsidP="006D7935">
            <w:pPr>
              <w:rPr>
                <w:rFonts w:ascii="Times New Roman" w:hAnsi="Times New Roman" w:cs="Times New Roman"/>
                <w:sz w:val="20"/>
                <w:szCs w:val="20"/>
              </w:rPr>
            </w:pPr>
            <w:r>
              <w:rPr>
                <w:rFonts w:ascii="Times New Roman" w:hAnsi="Times New Roman" w:cs="Times New Roman"/>
                <w:sz w:val="20"/>
                <w:szCs w:val="20"/>
              </w:rPr>
              <w:t>To minimize effects to traffic and circulation, c</w:t>
            </w:r>
            <w:r w:rsidR="00E10E24" w:rsidRPr="001670E8">
              <w:rPr>
                <w:rFonts w:ascii="Times New Roman" w:hAnsi="Times New Roman" w:cs="Times New Roman"/>
                <w:sz w:val="20"/>
                <w:szCs w:val="20"/>
              </w:rPr>
              <w:t xml:space="preserve">onstruction hours would include night work </w:t>
            </w:r>
            <w:r w:rsidRPr="008A26A0">
              <w:rPr>
                <w:rFonts w:ascii="Times New Roman" w:hAnsi="Times New Roman" w:cs="Times New Roman"/>
                <w:sz w:val="20"/>
                <w:szCs w:val="20"/>
              </w:rPr>
              <w:t xml:space="preserve">when </w:t>
            </w:r>
            <w:r w:rsidR="00E10E24" w:rsidRPr="001670E8">
              <w:rPr>
                <w:rFonts w:ascii="Times New Roman" w:hAnsi="Times New Roman" w:cs="Times New Roman"/>
                <w:sz w:val="20"/>
                <w:szCs w:val="20"/>
              </w:rPr>
              <w:t xml:space="preserve">localized lane shifts </w:t>
            </w:r>
            <w:r>
              <w:rPr>
                <w:rFonts w:ascii="Times New Roman" w:hAnsi="Times New Roman" w:cs="Times New Roman"/>
                <w:sz w:val="20"/>
                <w:szCs w:val="20"/>
              </w:rPr>
              <w:t xml:space="preserve">are required </w:t>
            </w:r>
            <w:r w:rsidR="00E10E24" w:rsidRPr="001670E8">
              <w:rPr>
                <w:rFonts w:ascii="Times New Roman" w:hAnsi="Times New Roman" w:cs="Times New Roman"/>
                <w:sz w:val="20"/>
                <w:szCs w:val="20"/>
              </w:rPr>
              <w:t xml:space="preserve">at </w:t>
            </w:r>
            <w:r>
              <w:rPr>
                <w:rFonts w:ascii="Times New Roman" w:hAnsi="Times New Roman" w:cs="Times New Roman"/>
                <w:sz w:val="20"/>
                <w:szCs w:val="20"/>
              </w:rPr>
              <w:t>Levee Road/</w:t>
            </w:r>
            <w:r w:rsidR="00E10E24" w:rsidRPr="001670E8">
              <w:rPr>
                <w:rFonts w:ascii="Times New Roman" w:hAnsi="Times New Roman" w:cs="Times New Roman"/>
                <w:sz w:val="20"/>
                <w:szCs w:val="20"/>
              </w:rPr>
              <w:t xml:space="preserve">HWY 20 and the county road at Simpson Lane. Hours of operation would </w:t>
            </w:r>
            <w:r w:rsidR="00C96EC6">
              <w:rPr>
                <w:rFonts w:ascii="Times New Roman" w:hAnsi="Times New Roman" w:cs="Times New Roman"/>
                <w:sz w:val="20"/>
                <w:szCs w:val="20"/>
              </w:rPr>
              <w:t>include</w:t>
            </w:r>
            <w:r w:rsidR="00E10E24" w:rsidRPr="001670E8">
              <w:rPr>
                <w:rFonts w:ascii="Times New Roman" w:hAnsi="Times New Roman" w:cs="Times New Roman"/>
                <w:sz w:val="20"/>
                <w:szCs w:val="20"/>
              </w:rPr>
              <w:t xml:space="preserve"> 8:</w:t>
            </w:r>
            <w:r w:rsidR="002D5E7F">
              <w:rPr>
                <w:rFonts w:ascii="Times New Roman" w:hAnsi="Times New Roman" w:cs="Times New Roman"/>
                <w:sz w:val="20"/>
                <w:szCs w:val="20"/>
              </w:rPr>
              <w:t>0</w:t>
            </w:r>
            <w:r w:rsidR="00E10E24" w:rsidRPr="001670E8">
              <w:rPr>
                <w:rFonts w:ascii="Times New Roman" w:hAnsi="Times New Roman" w:cs="Times New Roman"/>
                <w:sz w:val="20"/>
                <w:szCs w:val="20"/>
              </w:rPr>
              <w:t xml:space="preserve">0 p.m. to </w:t>
            </w:r>
            <w:r w:rsidR="002D5E7F">
              <w:rPr>
                <w:rFonts w:ascii="Times New Roman" w:hAnsi="Times New Roman" w:cs="Times New Roman"/>
                <w:sz w:val="20"/>
                <w:szCs w:val="20"/>
              </w:rPr>
              <w:t>5</w:t>
            </w:r>
            <w:r w:rsidR="00E10E24" w:rsidRPr="001670E8">
              <w:rPr>
                <w:rFonts w:ascii="Times New Roman" w:hAnsi="Times New Roman" w:cs="Times New Roman"/>
                <w:sz w:val="20"/>
                <w:szCs w:val="20"/>
              </w:rPr>
              <w:t xml:space="preserve">:00 a.m. </w:t>
            </w:r>
            <w:r w:rsidR="00C96EC6">
              <w:rPr>
                <w:rFonts w:ascii="Times New Roman" w:hAnsi="Times New Roman" w:cs="Times New Roman"/>
                <w:sz w:val="20"/>
                <w:szCs w:val="20"/>
              </w:rPr>
              <w:t xml:space="preserve">and extend </w:t>
            </w:r>
            <w:r w:rsidR="00585C4F">
              <w:rPr>
                <w:rFonts w:ascii="Times New Roman" w:hAnsi="Times New Roman" w:cs="Times New Roman"/>
                <w:sz w:val="20"/>
                <w:szCs w:val="20"/>
              </w:rPr>
              <w:t>up to</w:t>
            </w:r>
            <w:r w:rsidR="00E10E24" w:rsidRPr="001670E8">
              <w:rPr>
                <w:rFonts w:ascii="Times New Roman" w:hAnsi="Times New Roman" w:cs="Times New Roman"/>
                <w:sz w:val="20"/>
                <w:szCs w:val="20"/>
              </w:rPr>
              <w:t xml:space="preserve"> 2 months during a full construction </w:t>
            </w:r>
            <w:r w:rsidR="002D5E7F">
              <w:rPr>
                <w:rFonts w:ascii="Times New Roman" w:hAnsi="Times New Roman" w:cs="Times New Roman"/>
                <w:sz w:val="20"/>
                <w:szCs w:val="20"/>
              </w:rPr>
              <w:t>season.</w:t>
            </w:r>
            <w:r w:rsidR="00E10E24" w:rsidRPr="001670E8">
              <w:rPr>
                <w:rFonts w:ascii="Times New Roman" w:hAnsi="Times New Roman" w:cs="Times New Roman"/>
                <w:sz w:val="20"/>
                <w:szCs w:val="20"/>
              </w:rPr>
              <w:t>.</w:t>
            </w:r>
          </w:p>
        </w:tc>
      </w:tr>
    </w:tbl>
    <w:p w14:paraId="102A30BB" w14:textId="75E634F0" w:rsidR="00B32199" w:rsidRDefault="00B32199" w:rsidP="00CC5BD7">
      <w:pPr>
        <w:rPr>
          <w:rFonts w:ascii="Times New Roman"/>
          <w:sz w:val="24"/>
          <w:highlight w:val="yellow"/>
        </w:rPr>
      </w:pPr>
    </w:p>
    <w:p w14:paraId="1B89D699" w14:textId="08219DF1" w:rsidR="00B32199" w:rsidRDefault="00B32199" w:rsidP="00B32199">
      <w:pPr>
        <w:rPr>
          <w:rFonts w:ascii="Times New Roman"/>
          <w:sz w:val="24"/>
          <w:highlight w:val="yellow"/>
        </w:rPr>
      </w:pPr>
    </w:p>
    <w:p w14:paraId="63026BAD" w14:textId="77777777" w:rsidR="00B32199" w:rsidRDefault="00B32199" w:rsidP="00B32199">
      <w:pPr>
        <w:rPr>
          <w:rFonts w:ascii="Times New Roman"/>
          <w:sz w:val="24"/>
          <w:highlight w:val="yellow"/>
        </w:rPr>
        <w:sectPr w:rsidR="00B32199" w:rsidSect="008E568F">
          <w:footerReference w:type="even" r:id="rId53"/>
          <w:footerReference w:type="default" r:id="rId54"/>
          <w:pgSz w:w="15840" w:h="12240" w:orient="landscape"/>
          <w:pgMar w:top="630" w:right="1440" w:bottom="1440" w:left="1440" w:header="720" w:footer="720" w:gutter="0"/>
          <w:pgNumType w:start="16"/>
          <w:cols w:space="720"/>
          <w:docGrid w:linePitch="299"/>
        </w:sectPr>
      </w:pPr>
    </w:p>
    <w:p w14:paraId="69C8B9C1" w14:textId="4B773DCD" w:rsidR="00B0635C" w:rsidRPr="00C92766" w:rsidRDefault="00B0635C" w:rsidP="00C92766">
      <w:pPr>
        <w:pStyle w:val="Heading2"/>
        <w:spacing w:after="120"/>
      </w:pPr>
      <w:bookmarkStart w:id="56" w:name="_Toc501017914"/>
      <w:bookmarkStart w:id="57" w:name="_Toc503951225"/>
      <w:bookmarkStart w:id="58" w:name="_Toc2674515"/>
      <w:r w:rsidRPr="00984395">
        <w:lastRenderedPageBreak/>
        <w:t>2.</w:t>
      </w:r>
      <w:r w:rsidR="000402D8" w:rsidRPr="00984395">
        <w:t>2</w:t>
      </w:r>
      <w:r w:rsidRPr="00984395">
        <w:tab/>
        <w:t>P</w:t>
      </w:r>
      <w:r w:rsidR="005D2699" w:rsidRPr="00984395">
        <w:t>roposed Action P</w:t>
      </w:r>
      <w:r w:rsidRPr="00984395">
        <w:t>roject Descriptions</w:t>
      </w:r>
      <w:bookmarkEnd w:id="56"/>
      <w:bookmarkEnd w:id="57"/>
      <w:bookmarkEnd w:id="58"/>
    </w:p>
    <w:p w14:paraId="5F389F94" w14:textId="7CD07301" w:rsidR="00553A94" w:rsidRPr="00ED109C" w:rsidRDefault="00984395" w:rsidP="00ED109C">
      <w:pPr>
        <w:spacing w:after="120"/>
        <w:ind w:right="259" w:firstLine="720"/>
        <w:rPr>
          <w:rFonts w:ascii="Times New Roman"/>
          <w:spacing w:val="-1"/>
          <w:sz w:val="24"/>
        </w:rPr>
      </w:pPr>
      <w:r w:rsidRPr="000E09FF">
        <w:rPr>
          <w:rFonts w:ascii="Times New Roman"/>
          <w:spacing w:val="-1"/>
          <w:sz w:val="24"/>
        </w:rPr>
        <w:t>Descriptions of the</w:t>
      </w:r>
      <w:r w:rsidR="00B200F1" w:rsidRPr="000E09FF">
        <w:rPr>
          <w:rFonts w:ascii="Times New Roman"/>
          <w:spacing w:val="-1"/>
          <w:sz w:val="24"/>
        </w:rPr>
        <w:t xml:space="preserve"> </w:t>
      </w:r>
      <w:r w:rsidR="000E09FF">
        <w:rPr>
          <w:rFonts w:ascii="Times New Roman"/>
          <w:spacing w:val="-1"/>
          <w:sz w:val="24"/>
        </w:rPr>
        <w:t xml:space="preserve">proposed </w:t>
      </w:r>
      <w:r w:rsidR="007947E5">
        <w:rPr>
          <w:rFonts w:ascii="Times New Roman"/>
          <w:spacing w:val="-1"/>
          <w:sz w:val="24"/>
        </w:rPr>
        <w:t xml:space="preserve">levee </w:t>
      </w:r>
      <w:r w:rsidR="006773E4" w:rsidRPr="000E09FF">
        <w:rPr>
          <w:rFonts w:ascii="Times New Roman"/>
          <w:spacing w:val="-1"/>
          <w:sz w:val="24"/>
        </w:rPr>
        <w:t>improvements</w:t>
      </w:r>
      <w:r w:rsidR="000E09FF">
        <w:rPr>
          <w:rFonts w:ascii="Times New Roman"/>
          <w:spacing w:val="-1"/>
          <w:sz w:val="24"/>
        </w:rPr>
        <w:t xml:space="preserve"> </w:t>
      </w:r>
      <w:r w:rsidR="00B200F1" w:rsidRPr="000E09FF">
        <w:rPr>
          <w:rFonts w:ascii="Times New Roman"/>
          <w:spacing w:val="-1"/>
          <w:sz w:val="24"/>
        </w:rPr>
        <w:t xml:space="preserve">are outlined </w:t>
      </w:r>
      <w:r w:rsidRPr="000E09FF">
        <w:rPr>
          <w:rFonts w:ascii="Times New Roman"/>
          <w:spacing w:val="-1"/>
          <w:sz w:val="24"/>
        </w:rPr>
        <w:t xml:space="preserve">in the sections below </w:t>
      </w:r>
      <w:r w:rsidR="00C92766" w:rsidRPr="000E09FF">
        <w:rPr>
          <w:rFonts w:ascii="Times New Roman"/>
          <w:spacing w:val="-1"/>
          <w:sz w:val="24"/>
        </w:rPr>
        <w:t>and include</w:t>
      </w:r>
      <w:r w:rsidRPr="000E09FF">
        <w:rPr>
          <w:rFonts w:ascii="Times New Roman"/>
          <w:spacing w:val="-1"/>
          <w:sz w:val="24"/>
        </w:rPr>
        <w:t xml:space="preserve"> detailed construction information</w:t>
      </w:r>
      <w:r w:rsidR="000E09FF">
        <w:rPr>
          <w:rFonts w:ascii="Times New Roman"/>
          <w:spacing w:val="-1"/>
          <w:sz w:val="24"/>
        </w:rPr>
        <w:t xml:space="preserve"> for Phase</w:t>
      </w:r>
      <w:r w:rsidR="003A28B1">
        <w:rPr>
          <w:rFonts w:ascii="Times New Roman"/>
          <w:spacing w:val="-1"/>
          <w:sz w:val="24"/>
        </w:rPr>
        <w:t>s</w:t>
      </w:r>
      <w:r w:rsidR="000E09FF">
        <w:rPr>
          <w:rFonts w:ascii="Times New Roman"/>
          <w:spacing w:val="-1"/>
          <w:sz w:val="24"/>
        </w:rPr>
        <w:t xml:space="preserve"> 2B and 3.</w:t>
      </w:r>
      <w:bookmarkStart w:id="59" w:name="Slope_Reshaping_Construction.__To_reshap"/>
      <w:bookmarkStart w:id="60" w:name="Phase_1_extends_for_approximately_5,000_"/>
      <w:bookmarkStart w:id="61" w:name="Phase_1_construction_would_include_insta"/>
      <w:bookmarkStart w:id="62" w:name="Slurry_Wall_Construction.__The_levee_cro"/>
      <w:bookmarkStart w:id="63" w:name="Once_the_levee_work_is_complete,_all_equ"/>
      <w:bookmarkStart w:id="64" w:name="The_Phase_1_access_roads_would_include_t"/>
      <w:bookmarkStart w:id="65" w:name="After_construction_is_complete,_responsi"/>
      <w:bookmarkStart w:id="66" w:name="There_are_four_potential_haul_routes_pro"/>
      <w:bookmarkStart w:id="67" w:name="The_levee_crown_would_be_degraded_4_to_1"/>
      <w:bookmarkStart w:id="68" w:name="Secant_Pile_Wall_Construction.__A_Secant"/>
      <w:bookmarkStart w:id="69" w:name="Structural_analysis_of_each_historic_pro"/>
      <w:bookmarkStart w:id="70" w:name="Prior_to_construction,_all_construction_"/>
      <w:bookmarkStart w:id="71" w:name="The_staging_areas_would_be_approximately"/>
      <w:bookmarkEnd w:id="59"/>
      <w:bookmarkEnd w:id="60"/>
      <w:bookmarkEnd w:id="61"/>
      <w:bookmarkEnd w:id="62"/>
      <w:bookmarkEnd w:id="63"/>
      <w:bookmarkEnd w:id="64"/>
      <w:bookmarkEnd w:id="65"/>
      <w:bookmarkEnd w:id="66"/>
      <w:bookmarkEnd w:id="67"/>
      <w:bookmarkEnd w:id="68"/>
      <w:bookmarkEnd w:id="69"/>
      <w:bookmarkEnd w:id="70"/>
      <w:bookmarkEnd w:id="71"/>
    </w:p>
    <w:p w14:paraId="5C1B69D7" w14:textId="3B3DC324" w:rsidR="007844D0" w:rsidRPr="00ED109C" w:rsidRDefault="007844D0" w:rsidP="00ED109C">
      <w:pPr>
        <w:pStyle w:val="Heading3"/>
        <w:spacing w:after="120"/>
        <w:ind w:left="720"/>
        <w:rPr>
          <w:rFonts w:asciiTheme="majorHAnsi" w:hAnsiTheme="majorHAnsi"/>
          <w:szCs w:val="24"/>
        </w:rPr>
      </w:pPr>
      <w:bookmarkStart w:id="72" w:name="_Toc501017915"/>
      <w:bookmarkStart w:id="73" w:name="_Toc2674516"/>
      <w:r w:rsidRPr="00984395">
        <w:rPr>
          <w:rFonts w:asciiTheme="majorHAnsi" w:hAnsiTheme="majorHAnsi"/>
          <w:szCs w:val="24"/>
        </w:rPr>
        <w:t>2.</w:t>
      </w:r>
      <w:r w:rsidR="005D2699" w:rsidRPr="00984395">
        <w:rPr>
          <w:rFonts w:asciiTheme="majorHAnsi" w:hAnsiTheme="majorHAnsi"/>
          <w:szCs w:val="24"/>
        </w:rPr>
        <w:t>2</w:t>
      </w:r>
      <w:r w:rsidR="00B0635C" w:rsidRPr="00984395">
        <w:rPr>
          <w:rFonts w:asciiTheme="majorHAnsi" w:hAnsiTheme="majorHAnsi"/>
          <w:szCs w:val="24"/>
        </w:rPr>
        <w:t>.</w:t>
      </w:r>
      <w:r w:rsidR="00A03ACC" w:rsidRPr="00984395">
        <w:rPr>
          <w:rFonts w:asciiTheme="majorHAnsi" w:hAnsiTheme="majorHAnsi"/>
          <w:szCs w:val="24"/>
        </w:rPr>
        <w:t>1</w:t>
      </w:r>
      <w:r w:rsidRPr="00984395">
        <w:rPr>
          <w:rFonts w:asciiTheme="majorHAnsi" w:hAnsiTheme="majorHAnsi"/>
          <w:szCs w:val="24"/>
        </w:rPr>
        <w:tab/>
        <w:t>Phase 2</w:t>
      </w:r>
      <w:bookmarkEnd w:id="72"/>
      <w:r w:rsidR="005D2699" w:rsidRPr="00984395">
        <w:rPr>
          <w:rFonts w:asciiTheme="majorHAnsi" w:hAnsiTheme="majorHAnsi"/>
          <w:szCs w:val="24"/>
        </w:rPr>
        <w:t>B</w:t>
      </w:r>
      <w:bookmarkEnd w:id="73"/>
    </w:p>
    <w:p w14:paraId="34E8AAC0" w14:textId="23F26CE2" w:rsidR="00984395" w:rsidRPr="00015B75" w:rsidRDefault="00252C3D" w:rsidP="00015B75">
      <w:pPr>
        <w:spacing w:before="69" w:after="120"/>
        <w:ind w:right="130" w:firstLine="720"/>
        <w:rPr>
          <w:rFonts w:ascii="Times New Roman"/>
          <w:spacing w:val="-1"/>
          <w:sz w:val="24"/>
          <w:szCs w:val="24"/>
        </w:rPr>
      </w:pPr>
      <w:r>
        <w:rPr>
          <w:rFonts w:ascii="Times New Roman"/>
          <w:spacing w:val="-1"/>
          <w:sz w:val="24"/>
          <w:szCs w:val="24"/>
        </w:rPr>
        <w:t>Levee improvements in Phase 2B are</w:t>
      </w:r>
      <w:r w:rsidR="00984395" w:rsidRPr="00984395">
        <w:rPr>
          <w:rFonts w:ascii="Times New Roman"/>
          <w:spacing w:val="-1"/>
          <w:sz w:val="24"/>
          <w:szCs w:val="24"/>
        </w:rPr>
        <w:t xml:space="preserve"> identified in segments described as K1, K2, and L1</w:t>
      </w:r>
      <w:r>
        <w:rPr>
          <w:rFonts w:ascii="Times New Roman"/>
          <w:spacing w:val="-1"/>
          <w:sz w:val="24"/>
          <w:szCs w:val="24"/>
        </w:rPr>
        <w:t xml:space="preserve"> (Figure 3)</w:t>
      </w:r>
      <w:r w:rsidR="00984395" w:rsidRPr="00984395">
        <w:rPr>
          <w:rFonts w:ascii="Times New Roman"/>
          <w:spacing w:val="-1"/>
          <w:sz w:val="24"/>
          <w:szCs w:val="24"/>
        </w:rPr>
        <w:t xml:space="preserve">. </w:t>
      </w:r>
      <w:r w:rsidR="00984395">
        <w:rPr>
          <w:rFonts w:ascii="Times New Roman"/>
          <w:spacing w:val="-1"/>
          <w:sz w:val="24"/>
          <w:szCs w:val="24"/>
        </w:rPr>
        <w:t>All levee segments</w:t>
      </w:r>
      <w:r w:rsidR="00984395" w:rsidRPr="00984395">
        <w:rPr>
          <w:rFonts w:ascii="Times New Roman"/>
          <w:spacing w:val="-1"/>
          <w:sz w:val="24"/>
          <w:szCs w:val="24"/>
        </w:rPr>
        <w:t xml:space="preserve"> </w:t>
      </w:r>
      <w:r w:rsidR="00A15F35">
        <w:rPr>
          <w:rFonts w:ascii="Times New Roman"/>
          <w:spacing w:val="-1"/>
          <w:sz w:val="24"/>
          <w:szCs w:val="24"/>
        </w:rPr>
        <w:t>require improvements to meet</w:t>
      </w:r>
      <w:r w:rsidR="00015B75" w:rsidRPr="00015B75">
        <w:rPr>
          <w:rFonts w:ascii="Times New Roman"/>
          <w:spacing w:val="-1"/>
          <w:sz w:val="24"/>
          <w:szCs w:val="24"/>
        </w:rPr>
        <w:t xml:space="preserve"> current levee d</w:t>
      </w:r>
      <w:r w:rsidR="00015B75">
        <w:rPr>
          <w:rFonts w:ascii="Times New Roman"/>
          <w:spacing w:val="-1"/>
          <w:sz w:val="24"/>
          <w:szCs w:val="24"/>
        </w:rPr>
        <w:t>esign standards set by USACE</w:t>
      </w:r>
      <w:r w:rsidR="00984395">
        <w:rPr>
          <w:rFonts w:ascii="Times New Roman"/>
          <w:spacing w:val="-1"/>
          <w:sz w:val="24"/>
          <w:szCs w:val="24"/>
        </w:rPr>
        <w:t xml:space="preserve">, including </w:t>
      </w:r>
      <w:r w:rsidR="00984395" w:rsidRPr="00984395">
        <w:rPr>
          <w:rFonts w:ascii="Times New Roman"/>
          <w:spacing w:val="-1"/>
          <w:sz w:val="24"/>
          <w:szCs w:val="24"/>
        </w:rPr>
        <w:t xml:space="preserve">the addition of a soil bentonite (SB) cutoff wall </w:t>
      </w:r>
      <w:r w:rsidR="00984395">
        <w:rPr>
          <w:rFonts w:ascii="Times New Roman"/>
          <w:spacing w:val="-1"/>
          <w:sz w:val="24"/>
          <w:szCs w:val="24"/>
        </w:rPr>
        <w:t xml:space="preserve">in each segment </w:t>
      </w:r>
      <w:r w:rsidR="00984395" w:rsidRPr="00984395">
        <w:rPr>
          <w:rFonts w:ascii="Times New Roman"/>
          <w:spacing w:val="-1"/>
          <w:sz w:val="24"/>
          <w:szCs w:val="24"/>
        </w:rPr>
        <w:t>to prevent through-seepage</w:t>
      </w:r>
      <w:r w:rsidR="00984395">
        <w:rPr>
          <w:rFonts w:ascii="Times New Roman"/>
          <w:spacing w:val="-1"/>
          <w:sz w:val="24"/>
          <w:szCs w:val="24"/>
        </w:rPr>
        <w:t xml:space="preserve"> and under-seepage</w:t>
      </w:r>
      <w:r w:rsidR="00984395">
        <w:rPr>
          <w:rFonts w:ascii="Times New Roman"/>
          <w:spacing w:val="-1"/>
        </w:rPr>
        <w:t xml:space="preserve">. </w:t>
      </w:r>
      <w:r w:rsidR="00984395" w:rsidRPr="00984395">
        <w:rPr>
          <w:rFonts w:ascii="Times New Roman"/>
          <w:spacing w:val="-1"/>
          <w:sz w:val="24"/>
        </w:rPr>
        <w:t xml:space="preserve">Design challenges include </w:t>
      </w:r>
      <w:r w:rsidR="00CC13AE" w:rsidRPr="00984395">
        <w:rPr>
          <w:rFonts w:ascii="Times New Roman"/>
          <w:spacing w:val="-1"/>
          <w:sz w:val="24"/>
        </w:rPr>
        <w:t>management</w:t>
      </w:r>
      <w:r w:rsidR="00984395" w:rsidRPr="00984395">
        <w:rPr>
          <w:rFonts w:ascii="Times New Roman"/>
          <w:spacing w:val="-1"/>
          <w:sz w:val="24"/>
        </w:rPr>
        <w:t xml:space="preserve"> of existing utilit</w:t>
      </w:r>
      <w:r w:rsidR="00CC13AE">
        <w:rPr>
          <w:rFonts w:ascii="Times New Roman"/>
          <w:spacing w:val="-1"/>
          <w:sz w:val="24"/>
        </w:rPr>
        <w:t xml:space="preserve">ies and encroachments such as the </w:t>
      </w:r>
      <w:r w:rsidR="00984395" w:rsidRPr="00984395">
        <w:rPr>
          <w:rFonts w:ascii="Times New Roman"/>
          <w:spacing w:val="-1"/>
          <w:sz w:val="24"/>
        </w:rPr>
        <w:t>histor</w:t>
      </w:r>
      <w:r w:rsidR="00984395">
        <w:rPr>
          <w:rFonts w:ascii="Times New Roman"/>
          <w:spacing w:val="-1"/>
          <w:sz w:val="24"/>
        </w:rPr>
        <w:t>ic sewer tunnels, proximity to the</w:t>
      </w:r>
      <w:r w:rsidR="00984395" w:rsidRPr="00984395">
        <w:rPr>
          <w:rFonts w:ascii="Times New Roman"/>
          <w:spacing w:val="-1"/>
          <w:sz w:val="24"/>
        </w:rPr>
        <w:t xml:space="preserve"> Union P</w:t>
      </w:r>
      <w:r w:rsidR="00CC13AE">
        <w:rPr>
          <w:rFonts w:ascii="Times New Roman"/>
          <w:spacing w:val="-1"/>
          <w:sz w:val="24"/>
        </w:rPr>
        <w:t>acific Railroad (UPRR), as well as</w:t>
      </w:r>
      <w:r w:rsidR="00984395" w:rsidRPr="00984395">
        <w:rPr>
          <w:rFonts w:ascii="Times New Roman"/>
          <w:spacing w:val="-1"/>
          <w:sz w:val="24"/>
        </w:rPr>
        <w:t xml:space="preserve"> a Pacific Gas &amp; Electric (PG&amp;E) substation and service center. Cutoff wall windows are to remain at State Highway 70 </w:t>
      </w:r>
      <w:r w:rsidR="00830DC9">
        <w:rPr>
          <w:rFonts w:ascii="Times New Roman"/>
          <w:spacing w:val="-1"/>
          <w:sz w:val="24"/>
        </w:rPr>
        <w:t xml:space="preserve">and </w:t>
      </w:r>
      <w:r w:rsidR="00221687">
        <w:rPr>
          <w:rFonts w:ascii="Times New Roman"/>
          <w:spacing w:val="-1"/>
          <w:sz w:val="24"/>
        </w:rPr>
        <w:t xml:space="preserve">the </w:t>
      </w:r>
      <w:r w:rsidR="00984395" w:rsidRPr="00984395">
        <w:rPr>
          <w:rFonts w:ascii="Times New Roman"/>
          <w:spacing w:val="-1"/>
          <w:sz w:val="24"/>
        </w:rPr>
        <w:t>UPRR</w:t>
      </w:r>
      <w:r w:rsidR="00221687">
        <w:rPr>
          <w:rFonts w:ascii="Times New Roman"/>
          <w:spacing w:val="-1"/>
          <w:sz w:val="24"/>
        </w:rPr>
        <w:t>.</w:t>
      </w:r>
      <w:r w:rsidR="00EC06C1" w:rsidRPr="00984395">
        <w:rPr>
          <w:rFonts w:ascii="Times New Roman"/>
          <w:spacing w:val="-1"/>
          <w:sz w:val="24"/>
        </w:rPr>
        <w:t>.</w:t>
      </w:r>
    </w:p>
    <w:p w14:paraId="2D06CCD4" w14:textId="77777777" w:rsidR="00221687" w:rsidRDefault="00221687" w:rsidP="00221687">
      <w:pPr>
        <w:spacing w:before="69"/>
        <w:ind w:left="86" w:right="130" w:firstLine="634"/>
        <w:rPr>
          <w:rFonts w:ascii="Times New Roman"/>
          <w:spacing w:val="-1"/>
          <w:sz w:val="28"/>
          <w:szCs w:val="28"/>
          <w:u w:val="single"/>
        </w:rPr>
        <w:sectPr w:rsidR="00221687">
          <w:headerReference w:type="even" r:id="rId55"/>
          <w:headerReference w:type="default" r:id="rId56"/>
          <w:footerReference w:type="even" r:id="rId57"/>
          <w:footerReference w:type="default" r:id="rId58"/>
          <w:headerReference w:type="first" r:id="rId59"/>
          <w:footerReference w:type="first" r:id="rId60"/>
          <w:pgSz w:w="12240" w:h="15840"/>
          <w:pgMar w:top="1494" w:right="1094" w:bottom="1263" w:left="1301" w:header="604" w:footer="987" w:gutter="0"/>
          <w:cols w:space="720"/>
          <w:titlePg/>
        </w:sectPr>
      </w:pPr>
    </w:p>
    <w:p w14:paraId="382FDC01" w14:textId="2D017C35" w:rsidR="00221687" w:rsidRDefault="00221687" w:rsidP="001670E8">
      <w:pPr>
        <w:pStyle w:val="BodyText"/>
        <w:ind w:left="0"/>
        <w:jc w:val="center"/>
      </w:pPr>
      <w:r>
        <w:rPr>
          <w:noProof/>
        </w:rPr>
        <w:lastRenderedPageBreak/>
        <w:drawing>
          <wp:inline distT="0" distB="0" distL="0" distR="0" wp14:anchorId="0AE6B16D" wp14:editId="5319193A">
            <wp:extent cx="7854836" cy="5082540"/>
            <wp:effectExtent l="76200" t="76200" r="127635" b="137160"/>
            <wp:docPr id="14634" name="Picture 1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 name="Phase 2B Project Map.jpg"/>
                    <pic:cNvPicPr/>
                  </pic:nvPicPr>
                  <pic:blipFill>
                    <a:blip r:embed="rId61">
                      <a:extLst>
                        <a:ext uri="{28A0092B-C50C-407E-A947-70E740481C1C}">
                          <a14:useLocalDpi xmlns:a14="http://schemas.microsoft.com/office/drawing/2010/main" val="0"/>
                        </a:ext>
                      </a:extLst>
                    </a:blip>
                    <a:stretch>
                      <a:fillRect/>
                    </a:stretch>
                  </pic:blipFill>
                  <pic:spPr bwMode="auto">
                    <a:xfrm>
                      <a:off x="0" y="0"/>
                      <a:ext cx="7862433" cy="5087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89982C" w14:textId="64DC45E5" w:rsidR="00221687" w:rsidRPr="001670E8" w:rsidRDefault="00394A98" w:rsidP="001670E8">
      <w:pPr>
        <w:pStyle w:val="Figure"/>
        <w:spacing w:before="0"/>
        <w:ind w:left="360" w:right="202" w:firstLine="0"/>
      </w:pPr>
      <w:bookmarkStart w:id="74" w:name="_Toc2672286"/>
      <w:r>
        <w:t>Figure 3. Project Area</w:t>
      </w:r>
      <w:r w:rsidR="00221687">
        <w:t xml:space="preserve"> Map</w:t>
      </w:r>
      <w:r>
        <w:t xml:space="preserve"> (Phase 2B)</w:t>
      </w:r>
      <w:r w:rsidR="00221687">
        <w:t>.</w:t>
      </w:r>
      <w:bookmarkEnd w:id="74"/>
    </w:p>
    <w:p w14:paraId="2C397BB3" w14:textId="77777777" w:rsidR="00221687" w:rsidRDefault="00221687" w:rsidP="00CF2503">
      <w:pPr>
        <w:spacing w:before="69" w:after="120"/>
        <w:ind w:left="86" w:right="130" w:firstLine="634"/>
        <w:rPr>
          <w:rFonts w:ascii="Times New Roman"/>
          <w:spacing w:val="-1"/>
          <w:sz w:val="28"/>
          <w:szCs w:val="28"/>
          <w:u w:val="single"/>
        </w:rPr>
        <w:sectPr w:rsidR="00221687" w:rsidSect="001670E8">
          <w:footerReference w:type="first" r:id="rId62"/>
          <w:pgSz w:w="15840" w:h="12240" w:orient="landscape"/>
          <w:pgMar w:top="1296" w:right="1498" w:bottom="1094" w:left="1267" w:header="605" w:footer="994" w:gutter="0"/>
          <w:cols w:space="720"/>
          <w:titlePg/>
        </w:sectPr>
      </w:pPr>
    </w:p>
    <w:p w14:paraId="5CEB67E2" w14:textId="78ECB71B" w:rsidR="00984395" w:rsidRPr="00984395" w:rsidRDefault="00CF2503" w:rsidP="00CF2503">
      <w:pPr>
        <w:spacing w:before="69" w:after="120"/>
        <w:ind w:left="86" w:right="130" w:firstLine="634"/>
        <w:rPr>
          <w:rFonts w:ascii="Times New Roman"/>
          <w:spacing w:val="-1"/>
          <w:sz w:val="28"/>
          <w:szCs w:val="28"/>
          <w:u w:val="single"/>
        </w:rPr>
      </w:pPr>
      <w:r>
        <w:rPr>
          <w:rFonts w:ascii="Times New Roman"/>
          <w:spacing w:val="-1"/>
          <w:sz w:val="28"/>
          <w:szCs w:val="28"/>
          <w:u w:val="single"/>
        </w:rPr>
        <w:lastRenderedPageBreak/>
        <w:t>Segment K1</w:t>
      </w:r>
    </w:p>
    <w:p w14:paraId="4AB05441" w14:textId="5797CF80" w:rsidR="00984395" w:rsidRPr="00984395" w:rsidRDefault="00984395" w:rsidP="00AB2D78">
      <w:pPr>
        <w:spacing w:before="69" w:after="120"/>
        <w:ind w:right="130" w:firstLine="720"/>
        <w:rPr>
          <w:rFonts w:ascii="Times New Roman"/>
          <w:spacing w:val="-1"/>
          <w:sz w:val="24"/>
        </w:rPr>
      </w:pPr>
      <w:r w:rsidRPr="00984395">
        <w:rPr>
          <w:rFonts w:ascii="Times New Roman"/>
          <w:spacing w:val="-1"/>
          <w:sz w:val="24"/>
        </w:rPr>
        <w:t xml:space="preserve">Segment K1 </w:t>
      </w:r>
      <w:r w:rsidR="00AD6D82">
        <w:rPr>
          <w:rFonts w:ascii="Times New Roman"/>
          <w:spacing w:val="-1"/>
          <w:sz w:val="24"/>
        </w:rPr>
        <w:t xml:space="preserve">would </w:t>
      </w:r>
      <w:r w:rsidRPr="00984395">
        <w:rPr>
          <w:rFonts w:ascii="Times New Roman"/>
          <w:spacing w:val="-1"/>
          <w:sz w:val="24"/>
        </w:rPr>
        <w:t xml:space="preserve">be degraded to allow construction of a soil-bentonite cutoff wall and then reconstructed to existing dimensions and alignment. Existing sheetpile below the levee crown is expected </w:t>
      </w:r>
      <w:r w:rsidR="00CC13AE">
        <w:rPr>
          <w:rFonts w:ascii="Times New Roman"/>
          <w:spacing w:val="-1"/>
          <w:sz w:val="24"/>
        </w:rPr>
        <w:t xml:space="preserve">and </w:t>
      </w:r>
      <w:r w:rsidR="00AD6D82">
        <w:rPr>
          <w:rFonts w:ascii="Times New Roman"/>
          <w:spacing w:val="-1"/>
          <w:sz w:val="24"/>
        </w:rPr>
        <w:t xml:space="preserve">would </w:t>
      </w:r>
      <w:r w:rsidR="00CC13AE">
        <w:rPr>
          <w:rFonts w:ascii="Times New Roman"/>
          <w:spacing w:val="-1"/>
          <w:sz w:val="24"/>
        </w:rPr>
        <w:t>be removed during levee degrade.</w:t>
      </w:r>
      <w:r w:rsidRPr="00984395">
        <w:rPr>
          <w:rFonts w:ascii="Times New Roman"/>
          <w:spacing w:val="-1"/>
          <w:sz w:val="24"/>
        </w:rPr>
        <w:t xml:space="preserve"> Cutoff wall construction </w:t>
      </w:r>
      <w:r w:rsidR="00AD6D82">
        <w:rPr>
          <w:rFonts w:ascii="Times New Roman"/>
          <w:spacing w:val="-1"/>
          <w:sz w:val="24"/>
        </w:rPr>
        <w:t xml:space="preserve">would </w:t>
      </w:r>
      <w:r w:rsidRPr="00984395">
        <w:rPr>
          <w:rFonts w:ascii="Times New Roman"/>
          <w:spacing w:val="-1"/>
          <w:sz w:val="24"/>
        </w:rPr>
        <w:t xml:space="preserve">begin approximately 10 feet east of HWY 70. The levee crown </w:t>
      </w:r>
      <w:r w:rsidR="00AD6D82">
        <w:rPr>
          <w:rFonts w:ascii="Times New Roman"/>
          <w:spacing w:val="-1"/>
          <w:sz w:val="24"/>
        </w:rPr>
        <w:t xml:space="preserve">would </w:t>
      </w:r>
      <w:r w:rsidRPr="00984395">
        <w:rPr>
          <w:rFonts w:ascii="Times New Roman"/>
          <w:spacing w:val="-1"/>
          <w:sz w:val="24"/>
        </w:rPr>
        <w:t>be reconstructed to the existing 20-foot-wide crown width with a 12-footwide paved levee road and 4-foot-</w:t>
      </w:r>
      <w:r w:rsidR="00CF2503">
        <w:rPr>
          <w:rFonts w:ascii="Times New Roman"/>
          <w:spacing w:val="-1"/>
          <w:sz w:val="24"/>
        </w:rPr>
        <w:t>wide aggregate base shoulders</w:t>
      </w:r>
      <w:r w:rsidR="00CF2503" w:rsidRPr="00CF2503">
        <w:rPr>
          <w:rFonts w:ascii="Times New Roman"/>
          <w:spacing w:val="-1"/>
          <w:sz w:val="24"/>
        </w:rPr>
        <w:t xml:space="preserve">. </w:t>
      </w:r>
      <w:r w:rsidR="00935003" w:rsidRPr="00CF2503">
        <w:rPr>
          <w:rFonts w:ascii="Times New Roman"/>
          <w:spacing w:val="-1"/>
          <w:sz w:val="24"/>
        </w:rPr>
        <w:t>Current r</w:t>
      </w:r>
      <w:r w:rsidRPr="00CF2503">
        <w:rPr>
          <w:rFonts w:ascii="Times New Roman"/>
          <w:spacing w:val="-1"/>
          <w:sz w:val="24"/>
        </w:rPr>
        <w:t xml:space="preserve">ock slope protection </w:t>
      </w:r>
      <w:r w:rsidR="00AD6D82">
        <w:rPr>
          <w:rFonts w:ascii="Times New Roman"/>
          <w:spacing w:val="-1"/>
          <w:sz w:val="24"/>
        </w:rPr>
        <w:t xml:space="preserve">would </w:t>
      </w:r>
      <w:r w:rsidRPr="00CF2503">
        <w:rPr>
          <w:rFonts w:ascii="Times New Roman"/>
          <w:spacing w:val="-1"/>
          <w:sz w:val="24"/>
        </w:rPr>
        <w:t>be removed</w:t>
      </w:r>
      <w:r w:rsidR="00935003" w:rsidRPr="00CF2503">
        <w:rPr>
          <w:rFonts w:ascii="Times New Roman"/>
          <w:spacing w:val="-1"/>
          <w:sz w:val="24"/>
        </w:rPr>
        <w:t xml:space="preserve"> and stockpiled </w:t>
      </w:r>
      <w:r w:rsidR="00CC13AE" w:rsidRPr="00CF2503">
        <w:rPr>
          <w:rFonts w:ascii="Times New Roman"/>
          <w:spacing w:val="-1"/>
          <w:sz w:val="24"/>
        </w:rPr>
        <w:t xml:space="preserve">up </w:t>
      </w:r>
      <w:r w:rsidR="00935003" w:rsidRPr="00CF2503">
        <w:rPr>
          <w:rFonts w:ascii="Times New Roman"/>
          <w:spacing w:val="-1"/>
          <w:sz w:val="24"/>
        </w:rPr>
        <w:t>to one</w:t>
      </w:r>
      <w:r w:rsidRPr="00CF2503">
        <w:rPr>
          <w:rFonts w:ascii="Times New Roman"/>
          <w:spacing w:val="-1"/>
          <w:sz w:val="24"/>
        </w:rPr>
        <w:t xml:space="preserve"> </w:t>
      </w:r>
      <w:r w:rsidR="00935003" w:rsidRPr="00CF2503">
        <w:rPr>
          <w:rFonts w:ascii="Times New Roman"/>
          <w:spacing w:val="-1"/>
          <w:sz w:val="24"/>
        </w:rPr>
        <w:t>foot below the levee degrade</w:t>
      </w:r>
      <w:r w:rsidRPr="00CF2503">
        <w:rPr>
          <w:rFonts w:ascii="Times New Roman"/>
          <w:spacing w:val="-1"/>
          <w:sz w:val="24"/>
        </w:rPr>
        <w:t xml:space="preserve"> and replaced </w:t>
      </w:r>
      <w:r w:rsidR="00935003" w:rsidRPr="00CF2503">
        <w:rPr>
          <w:rFonts w:ascii="Times New Roman"/>
          <w:spacing w:val="-1"/>
          <w:sz w:val="24"/>
        </w:rPr>
        <w:t>after construction is complete.</w:t>
      </w:r>
    </w:p>
    <w:p w14:paraId="699D257E" w14:textId="2AAB8688" w:rsidR="00984395" w:rsidRPr="00984395" w:rsidRDefault="00984395" w:rsidP="00CF2503">
      <w:pPr>
        <w:spacing w:before="69" w:after="120"/>
        <w:ind w:left="86" w:right="130" w:firstLine="634"/>
        <w:rPr>
          <w:rFonts w:ascii="Times New Roman"/>
          <w:spacing w:val="-1"/>
          <w:sz w:val="28"/>
          <w:szCs w:val="28"/>
          <w:u w:val="single"/>
        </w:rPr>
      </w:pPr>
      <w:r w:rsidRPr="00984395">
        <w:rPr>
          <w:rFonts w:ascii="Times New Roman"/>
          <w:spacing w:val="-1"/>
          <w:sz w:val="28"/>
          <w:szCs w:val="28"/>
          <w:u w:val="single"/>
        </w:rPr>
        <w:t>Segment K2</w:t>
      </w:r>
    </w:p>
    <w:p w14:paraId="37DB2C4D" w14:textId="1072F8D0" w:rsidR="00984395" w:rsidRPr="00984395" w:rsidRDefault="00984395" w:rsidP="00AB2D78">
      <w:pPr>
        <w:spacing w:before="69" w:after="120"/>
        <w:ind w:right="130" w:firstLine="720"/>
        <w:rPr>
          <w:rFonts w:ascii="Times New Roman"/>
          <w:spacing w:val="-1"/>
          <w:sz w:val="24"/>
        </w:rPr>
      </w:pPr>
      <w:r w:rsidRPr="00984395">
        <w:rPr>
          <w:rFonts w:ascii="Times New Roman"/>
          <w:spacing w:val="-1"/>
          <w:sz w:val="24"/>
        </w:rPr>
        <w:t xml:space="preserve">Segment K2 is currently aligned north of an abandoned sand plant. The segment </w:t>
      </w:r>
      <w:r w:rsidR="00AD6D82">
        <w:rPr>
          <w:rFonts w:ascii="Times New Roman"/>
          <w:spacing w:val="-1"/>
          <w:sz w:val="24"/>
        </w:rPr>
        <w:t xml:space="preserve">would </w:t>
      </w:r>
      <w:r w:rsidRPr="00984395">
        <w:rPr>
          <w:rFonts w:ascii="Times New Roman"/>
          <w:spacing w:val="-1"/>
          <w:sz w:val="24"/>
        </w:rPr>
        <w:t xml:space="preserve">be realigned to the south with </w:t>
      </w:r>
      <w:r>
        <w:rPr>
          <w:rFonts w:ascii="Times New Roman"/>
          <w:spacing w:val="-1"/>
          <w:sz w:val="24"/>
        </w:rPr>
        <w:t xml:space="preserve">the </w:t>
      </w:r>
      <w:r w:rsidRPr="00984395">
        <w:rPr>
          <w:rFonts w:ascii="Times New Roman"/>
          <w:spacing w:val="-1"/>
          <w:sz w:val="24"/>
        </w:rPr>
        <w:t xml:space="preserve">cutoff wall construction terminating 55 feet from the centerline of the UPRR line on the existing levee alignment. This window at UPRR also limits earthwork to a minimum 5 feet distance away from the Kinder Morgan gas line which must be protected in place. </w:t>
      </w:r>
      <w:r>
        <w:rPr>
          <w:rFonts w:ascii="Times New Roman"/>
          <w:spacing w:val="-1"/>
          <w:sz w:val="24"/>
        </w:rPr>
        <w:t>However, the primary motivation for r</w:t>
      </w:r>
      <w:r w:rsidRPr="00984395">
        <w:rPr>
          <w:rFonts w:ascii="Times New Roman"/>
          <w:spacing w:val="-1"/>
          <w:sz w:val="24"/>
        </w:rPr>
        <w:t>ealignment of the levee in this segment</w:t>
      </w:r>
      <w:r>
        <w:rPr>
          <w:rFonts w:ascii="Times New Roman"/>
          <w:spacing w:val="-1"/>
          <w:sz w:val="24"/>
        </w:rPr>
        <w:t xml:space="preserve"> is to allow for</w:t>
      </w:r>
      <w:r w:rsidR="00CC13AE">
        <w:rPr>
          <w:rFonts w:ascii="Times New Roman"/>
          <w:spacing w:val="-1"/>
          <w:sz w:val="24"/>
        </w:rPr>
        <w:t xml:space="preserve"> construction of a</w:t>
      </w:r>
      <w:r w:rsidRPr="00984395">
        <w:rPr>
          <w:rFonts w:ascii="Times New Roman"/>
          <w:spacing w:val="-1"/>
          <w:sz w:val="24"/>
        </w:rPr>
        <w:t xml:space="preserve"> landside patrol road. This realignment </w:t>
      </w:r>
      <w:r w:rsidR="00AD6D82">
        <w:rPr>
          <w:rFonts w:ascii="Times New Roman"/>
          <w:spacing w:val="-1"/>
          <w:sz w:val="24"/>
        </w:rPr>
        <w:t xml:space="preserve">would </w:t>
      </w:r>
      <w:r w:rsidRPr="00984395">
        <w:rPr>
          <w:rFonts w:ascii="Times New Roman"/>
          <w:spacing w:val="-1"/>
          <w:sz w:val="24"/>
        </w:rPr>
        <w:t>require demolition of walls, foundations, and appurtenances remaining at</w:t>
      </w:r>
      <w:r w:rsidR="00CC13AE">
        <w:rPr>
          <w:rFonts w:ascii="Times New Roman"/>
          <w:spacing w:val="-1"/>
          <w:sz w:val="24"/>
        </w:rPr>
        <w:t xml:space="preserve"> the abandoned sand plant site. </w:t>
      </w:r>
      <w:r w:rsidRPr="00984395">
        <w:rPr>
          <w:rFonts w:ascii="Times New Roman"/>
          <w:spacing w:val="-1"/>
          <w:sz w:val="24"/>
        </w:rPr>
        <w:t xml:space="preserve">A new waterside ramp from the levee crown </w:t>
      </w:r>
      <w:r w:rsidR="00AD6D82">
        <w:rPr>
          <w:rFonts w:ascii="Times New Roman"/>
          <w:spacing w:val="-1"/>
          <w:sz w:val="24"/>
        </w:rPr>
        <w:t xml:space="preserve">would </w:t>
      </w:r>
      <w:r w:rsidRPr="00984395">
        <w:rPr>
          <w:rFonts w:ascii="Times New Roman"/>
          <w:spacing w:val="-1"/>
          <w:sz w:val="24"/>
        </w:rPr>
        <w:t xml:space="preserve">be added in the vicinity of the abandoned sand plant to facilitate access </w:t>
      </w:r>
      <w:r>
        <w:rPr>
          <w:rFonts w:ascii="Times New Roman"/>
          <w:spacing w:val="-1"/>
          <w:sz w:val="24"/>
        </w:rPr>
        <w:t xml:space="preserve">to </w:t>
      </w:r>
      <w:r w:rsidRPr="00984395">
        <w:rPr>
          <w:rFonts w:ascii="Times New Roman"/>
          <w:spacing w:val="-1"/>
          <w:sz w:val="24"/>
        </w:rPr>
        <w:t xml:space="preserve">the waterside </w:t>
      </w:r>
      <w:r>
        <w:rPr>
          <w:rFonts w:ascii="Times New Roman"/>
          <w:spacing w:val="-1"/>
          <w:sz w:val="24"/>
        </w:rPr>
        <w:t>of the levee between HWY</w:t>
      </w:r>
      <w:r w:rsidRPr="00984395">
        <w:rPr>
          <w:rFonts w:ascii="Times New Roman"/>
          <w:spacing w:val="-1"/>
          <w:sz w:val="24"/>
        </w:rPr>
        <w:t xml:space="preserve"> 70 and UPRR. </w:t>
      </w:r>
      <w:r w:rsidR="00CF2503" w:rsidRPr="00984395">
        <w:rPr>
          <w:rFonts w:ascii="Times New Roman"/>
          <w:spacing w:val="-1"/>
          <w:sz w:val="24"/>
        </w:rPr>
        <w:t xml:space="preserve">An existing waterside access ramp </w:t>
      </w:r>
      <w:r w:rsidR="00AD6D82">
        <w:rPr>
          <w:rFonts w:ascii="Times New Roman"/>
          <w:spacing w:val="-1"/>
          <w:sz w:val="24"/>
        </w:rPr>
        <w:t xml:space="preserve">would </w:t>
      </w:r>
      <w:r w:rsidR="00CF2503" w:rsidRPr="00984395">
        <w:rPr>
          <w:rFonts w:ascii="Times New Roman"/>
          <w:spacing w:val="-1"/>
          <w:sz w:val="24"/>
        </w:rPr>
        <w:t>also be removed and replaced along the realigned levee.</w:t>
      </w:r>
      <w:r w:rsidR="00CF2503">
        <w:rPr>
          <w:rFonts w:ascii="Times New Roman"/>
          <w:spacing w:val="-1"/>
          <w:sz w:val="24"/>
        </w:rPr>
        <w:t xml:space="preserve"> </w:t>
      </w:r>
      <w:r w:rsidRPr="00984395">
        <w:rPr>
          <w:rFonts w:ascii="Times New Roman"/>
          <w:spacing w:val="-1"/>
          <w:sz w:val="24"/>
        </w:rPr>
        <w:t xml:space="preserve">The levee crown </w:t>
      </w:r>
      <w:r w:rsidR="00AD6D82">
        <w:rPr>
          <w:rFonts w:ascii="Times New Roman"/>
          <w:spacing w:val="-1"/>
          <w:sz w:val="24"/>
        </w:rPr>
        <w:t xml:space="preserve">would </w:t>
      </w:r>
      <w:r w:rsidRPr="00984395">
        <w:rPr>
          <w:rFonts w:ascii="Times New Roman"/>
          <w:spacing w:val="-1"/>
          <w:sz w:val="24"/>
        </w:rPr>
        <w:t xml:space="preserve">be 20-feet-wide with a 12-foot-wide paved surface. </w:t>
      </w:r>
    </w:p>
    <w:p w14:paraId="6E3F6009" w14:textId="10D18821" w:rsidR="00984395" w:rsidRPr="00984395" w:rsidRDefault="00CF2503" w:rsidP="00CF2503">
      <w:pPr>
        <w:spacing w:before="69" w:after="120"/>
        <w:ind w:left="86" w:right="130" w:firstLine="634"/>
        <w:rPr>
          <w:rFonts w:ascii="Times New Roman"/>
          <w:spacing w:val="-1"/>
          <w:sz w:val="28"/>
          <w:szCs w:val="28"/>
          <w:u w:val="single"/>
        </w:rPr>
      </w:pPr>
      <w:r>
        <w:rPr>
          <w:rFonts w:ascii="Times New Roman"/>
          <w:spacing w:val="-1"/>
          <w:sz w:val="28"/>
          <w:szCs w:val="28"/>
          <w:u w:val="single"/>
        </w:rPr>
        <w:t>Segment L1</w:t>
      </w:r>
    </w:p>
    <w:p w14:paraId="3DB1531A" w14:textId="4F94D664" w:rsidR="00146E02" w:rsidRPr="00CF2503" w:rsidRDefault="00984395" w:rsidP="00CF2503">
      <w:pPr>
        <w:spacing w:before="69" w:after="120"/>
        <w:ind w:left="86" w:right="130" w:firstLine="634"/>
        <w:rPr>
          <w:rFonts w:ascii="Times New Roman"/>
          <w:spacing w:val="-1"/>
          <w:sz w:val="24"/>
        </w:rPr>
      </w:pPr>
      <w:r w:rsidRPr="00984395">
        <w:rPr>
          <w:rFonts w:ascii="Times New Roman"/>
          <w:spacing w:val="-1"/>
          <w:sz w:val="24"/>
        </w:rPr>
        <w:t>Segment L</w:t>
      </w:r>
      <w:r>
        <w:rPr>
          <w:rFonts w:ascii="Times New Roman"/>
          <w:spacing w:val="-1"/>
          <w:sz w:val="24"/>
        </w:rPr>
        <w:t>1 begins east of the UPRR right-of-way (ROW)</w:t>
      </w:r>
      <w:r w:rsidRPr="00984395">
        <w:rPr>
          <w:rFonts w:ascii="Times New Roman"/>
          <w:spacing w:val="-1"/>
          <w:sz w:val="24"/>
        </w:rPr>
        <w:t xml:space="preserve">. This segment </w:t>
      </w:r>
      <w:r w:rsidR="00AD6D82">
        <w:rPr>
          <w:rFonts w:ascii="Times New Roman"/>
          <w:spacing w:val="-1"/>
          <w:sz w:val="24"/>
        </w:rPr>
        <w:t xml:space="preserve">would </w:t>
      </w:r>
      <w:r w:rsidRPr="00984395">
        <w:rPr>
          <w:rFonts w:ascii="Times New Roman"/>
          <w:spacing w:val="-1"/>
          <w:sz w:val="24"/>
        </w:rPr>
        <w:t>require construction of a soil bentonite cutoff wall beginning 50 feet from the UPRR centerline, continuing north on an alignment shifted to the east, and terminating at Simpson Lane</w:t>
      </w:r>
      <w:r w:rsidR="006D7935">
        <w:rPr>
          <w:rFonts w:ascii="Times New Roman"/>
          <w:spacing w:val="-1"/>
          <w:sz w:val="24"/>
        </w:rPr>
        <w:t>/Ramirez Road</w:t>
      </w:r>
      <w:r w:rsidRPr="00984395">
        <w:rPr>
          <w:rFonts w:ascii="Times New Roman"/>
          <w:spacing w:val="-1"/>
          <w:sz w:val="24"/>
        </w:rPr>
        <w:t xml:space="preserve">. </w:t>
      </w:r>
      <w:r>
        <w:rPr>
          <w:rFonts w:ascii="Times New Roman"/>
          <w:spacing w:val="-1"/>
          <w:sz w:val="24"/>
        </w:rPr>
        <w:t>However, the primary motivation for r</w:t>
      </w:r>
      <w:r w:rsidRPr="00984395">
        <w:rPr>
          <w:rFonts w:ascii="Times New Roman"/>
          <w:spacing w:val="-1"/>
          <w:sz w:val="24"/>
        </w:rPr>
        <w:t>ealignment of the levee in this segment</w:t>
      </w:r>
      <w:r>
        <w:rPr>
          <w:rFonts w:ascii="Times New Roman"/>
          <w:spacing w:val="-1"/>
          <w:sz w:val="24"/>
        </w:rPr>
        <w:t xml:space="preserve"> is to allow for</w:t>
      </w:r>
      <w:r w:rsidR="00CC13AE">
        <w:rPr>
          <w:rFonts w:ascii="Times New Roman"/>
          <w:spacing w:val="-1"/>
          <w:sz w:val="24"/>
        </w:rPr>
        <w:t xml:space="preserve"> construction of a</w:t>
      </w:r>
      <w:r w:rsidRPr="00984395">
        <w:rPr>
          <w:rFonts w:ascii="Times New Roman"/>
          <w:spacing w:val="-1"/>
          <w:sz w:val="24"/>
        </w:rPr>
        <w:t xml:space="preserve"> landside pa</w:t>
      </w:r>
      <w:r>
        <w:rPr>
          <w:rFonts w:ascii="Times New Roman"/>
          <w:spacing w:val="-1"/>
          <w:sz w:val="24"/>
        </w:rPr>
        <w:t>trol road.</w:t>
      </w:r>
      <w:r w:rsidRPr="00984395">
        <w:rPr>
          <w:rFonts w:ascii="Times New Roman"/>
          <w:spacing w:val="-1"/>
          <w:sz w:val="24"/>
        </w:rPr>
        <w:t xml:space="preserve"> </w:t>
      </w:r>
      <w:r w:rsidR="00CC13AE">
        <w:rPr>
          <w:rFonts w:ascii="Times New Roman"/>
          <w:spacing w:val="-1"/>
          <w:sz w:val="24"/>
        </w:rPr>
        <w:t>Realignment of the levee</w:t>
      </w:r>
      <w:r w:rsidR="00CC13AE" w:rsidRPr="00984395">
        <w:rPr>
          <w:rFonts w:ascii="Times New Roman"/>
          <w:spacing w:val="-1"/>
          <w:sz w:val="24"/>
        </w:rPr>
        <w:t xml:space="preserve"> </w:t>
      </w:r>
      <w:r w:rsidR="00AD6D82">
        <w:rPr>
          <w:rFonts w:ascii="Times New Roman"/>
          <w:spacing w:val="-1"/>
          <w:sz w:val="24"/>
        </w:rPr>
        <w:t xml:space="preserve">would </w:t>
      </w:r>
      <w:r w:rsidR="00CC13AE" w:rsidRPr="00984395">
        <w:rPr>
          <w:rFonts w:ascii="Times New Roman"/>
          <w:spacing w:val="-1"/>
          <w:sz w:val="24"/>
        </w:rPr>
        <w:t>necessitate relocation of overhead utilities.</w:t>
      </w:r>
      <w:r w:rsidR="00CC13AE">
        <w:rPr>
          <w:rFonts w:ascii="Times New Roman"/>
          <w:spacing w:val="-1"/>
          <w:sz w:val="24"/>
        </w:rPr>
        <w:t xml:space="preserve"> </w:t>
      </w:r>
    </w:p>
    <w:p w14:paraId="350AB170" w14:textId="3D04658C" w:rsidR="00DB1C53" w:rsidRPr="00CC13AE" w:rsidRDefault="00DB1C53" w:rsidP="00830DC9">
      <w:pPr>
        <w:spacing w:after="200"/>
        <w:ind w:left="720"/>
        <w:rPr>
          <w:rFonts w:ascii="Times New Roman" w:hAnsi="Times New Roman"/>
          <w:spacing w:val="-1"/>
          <w:sz w:val="28"/>
        </w:rPr>
      </w:pPr>
      <w:r w:rsidRPr="00CC13AE">
        <w:rPr>
          <w:rFonts w:ascii="Times New Roman" w:hAnsi="Times New Roman"/>
          <w:spacing w:val="-1"/>
          <w:sz w:val="28"/>
          <w:u w:val="single" w:color="000000"/>
        </w:rPr>
        <w:t>Construction</w:t>
      </w:r>
      <w:r w:rsidRPr="00CC13AE">
        <w:rPr>
          <w:rFonts w:ascii="Times New Roman" w:hAnsi="Times New Roman"/>
          <w:sz w:val="28"/>
          <w:u w:val="single" w:color="000000"/>
        </w:rPr>
        <w:t xml:space="preserve"> </w:t>
      </w:r>
      <w:r w:rsidRPr="00CC13AE">
        <w:rPr>
          <w:rFonts w:ascii="Times New Roman" w:hAnsi="Times New Roman"/>
          <w:spacing w:val="-1"/>
          <w:sz w:val="28"/>
          <w:u w:val="single" w:color="000000"/>
        </w:rPr>
        <w:t>Methods</w:t>
      </w:r>
    </w:p>
    <w:p w14:paraId="01AFF5C6" w14:textId="2D229E90" w:rsidR="00CC13AE" w:rsidRDefault="00B36C77" w:rsidP="00830DC9">
      <w:pPr>
        <w:spacing w:before="69"/>
        <w:ind w:right="136" w:firstLine="720"/>
        <w:rPr>
          <w:rFonts w:ascii="Times New Roman"/>
          <w:spacing w:val="-1"/>
          <w:sz w:val="24"/>
        </w:rPr>
      </w:pPr>
      <w:r w:rsidRPr="001670E8">
        <w:rPr>
          <w:rFonts w:ascii="Times New Roman"/>
          <w:i/>
          <w:spacing w:val="-1"/>
          <w:sz w:val="28"/>
          <w:szCs w:val="28"/>
        </w:rPr>
        <w:t>Cutoff</w:t>
      </w:r>
      <w:r w:rsidR="00DB1C53" w:rsidRPr="001670E8">
        <w:rPr>
          <w:rFonts w:ascii="Times New Roman"/>
          <w:i/>
          <w:spacing w:val="-1"/>
          <w:sz w:val="28"/>
          <w:szCs w:val="28"/>
        </w:rPr>
        <w:t xml:space="preserve"> Wall Construction.</w:t>
      </w:r>
      <w:r w:rsidR="00DB1C53" w:rsidRPr="001670E8">
        <w:rPr>
          <w:rFonts w:ascii="Times New Roman"/>
          <w:spacing w:val="-1"/>
          <w:sz w:val="28"/>
          <w:szCs w:val="28"/>
        </w:rPr>
        <w:t xml:space="preserve"> </w:t>
      </w:r>
      <w:r w:rsidR="00CC13AE" w:rsidRPr="00CC13AE">
        <w:rPr>
          <w:rFonts w:ascii="Times New Roman"/>
          <w:spacing w:val="-1"/>
          <w:sz w:val="24"/>
        </w:rPr>
        <w:t>All levee segments require the addition of</w:t>
      </w:r>
      <w:r w:rsidR="00CC13AE">
        <w:rPr>
          <w:rFonts w:ascii="Times New Roman"/>
          <w:spacing w:val="-1"/>
          <w:sz w:val="24"/>
        </w:rPr>
        <w:t xml:space="preserve"> a</w:t>
      </w:r>
      <w:r w:rsidR="00CC13AE" w:rsidRPr="00CC13AE">
        <w:rPr>
          <w:rFonts w:ascii="Times New Roman"/>
          <w:spacing w:val="-1"/>
          <w:sz w:val="24"/>
        </w:rPr>
        <w:t xml:space="preserve"> sha</w:t>
      </w:r>
      <w:r w:rsidR="00CC13AE">
        <w:rPr>
          <w:rFonts w:ascii="Times New Roman"/>
          <w:spacing w:val="-1"/>
          <w:sz w:val="24"/>
        </w:rPr>
        <w:t>llow SB</w:t>
      </w:r>
      <w:r w:rsidR="00CC13AE" w:rsidRPr="00CC13AE">
        <w:rPr>
          <w:rFonts w:ascii="Times New Roman"/>
          <w:spacing w:val="-1"/>
          <w:sz w:val="24"/>
        </w:rPr>
        <w:t xml:space="preserve"> cutoff wall to prevent through-seepage</w:t>
      </w:r>
      <w:r w:rsidR="00CC13AE">
        <w:rPr>
          <w:rFonts w:ascii="Times New Roman"/>
          <w:spacing w:val="-1"/>
          <w:sz w:val="24"/>
        </w:rPr>
        <w:t xml:space="preserve"> and under-seepage</w:t>
      </w:r>
      <w:r w:rsidR="00CC13AE" w:rsidRPr="00CC13AE">
        <w:rPr>
          <w:rFonts w:ascii="Times New Roman"/>
          <w:spacing w:val="-1"/>
          <w:sz w:val="24"/>
        </w:rPr>
        <w:t xml:space="preserve">. Conventional construction </w:t>
      </w:r>
      <w:r w:rsidR="00AD6D82">
        <w:rPr>
          <w:rFonts w:ascii="Times New Roman"/>
          <w:spacing w:val="-1"/>
          <w:sz w:val="24"/>
        </w:rPr>
        <w:t xml:space="preserve">would </w:t>
      </w:r>
      <w:r w:rsidR="00CC13AE" w:rsidRPr="00CC13AE">
        <w:rPr>
          <w:rFonts w:ascii="Times New Roman"/>
          <w:spacing w:val="-1"/>
          <w:sz w:val="24"/>
        </w:rPr>
        <w:t xml:space="preserve">require degrade of portions of the existing levee where realignment </w:t>
      </w:r>
      <w:r w:rsidR="00AD6D82">
        <w:rPr>
          <w:rFonts w:ascii="Times New Roman"/>
          <w:spacing w:val="-1"/>
          <w:sz w:val="24"/>
        </w:rPr>
        <w:t xml:space="preserve">would </w:t>
      </w:r>
      <w:r w:rsidR="00CC13AE" w:rsidRPr="00CC13AE">
        <w:rPr>
          <w:rFonts w:ascii="Times New Roman"/>
          <w:spacing w:val="-1"/>
          <w:sz w:val="24"/>
        </w:rPr>
        <w:t xml:space="preserve">not occur. </w:t>
      </w:r>
      <w:r w:rsidR="00CC13AE">
        <w:rPr>
          <w:rFonts w:ascii="Times New Roman"/>
          <w:spacing w:val="-1"/>
          <w:sz w:val="24"/>
        </w:rPr>
        <w:t xml:space="preserve">The cutoff </w:t>
      </w:r>
      <w:r w:rsidR="00CC13AE" w:rsidRPr="00CC13AE">
        <w:rPr>
          <w:rFonts w:ascii="Times New Roman"/>
          <w:spacing w:val="-1"/>
          <w:sz w:val="24"/>
        </w:rPr>
        <w:t xml:space="preserve">wall </w:t>
      </w:r>
      <w:r w:rsidR="00AD6D82">
        <w:rPr>
          <w:rFonts w:ascii="Times New Roman"/>
          <w:spacing w:val="-1"/>
          <w:sz w:val="24"/>
        </w:rPr>
        <w:t xml:space="preserve">would </w:t>
      </w:r>
      <w:r w:rsidR="00CC13AE" w:rsidRPr="00CC13AE">
        <w:rPr>
          <w:rFonts w:ascii="Times New Roman"/>
          <w:spacing w:val="-1"/>
          <w:sz w:val="24"/>
        </w:rPr>
        <w:t xml:space="preserve">be constructed through the center of the levee crown and </w:t>
      </w:r>
      <w:r w:rsidR="00AD6D82">
        <w:rPr>
          <w:rFonts w:ascii="Times New Roman"/>
          <w:spacing w:val="-1"/>
          <w:sz w:val="24"/>
        </w:rPr>
        <w:t xml:space="preserve">would </w:t>
      </w:r>
      <w:r w:rsidR="00CC13AE" w:rsidRPr="00CC13AE">
        <w:rPr>
          <w:rFonts w:ascii="Times New Roman"/>
          <w:spacing w:val="-1"/>
          <w:sz w:val="24"/>
        </w:rPr>
        <w:t xml:space="preserve">span approximately 5,100 feet (0.97 miles) in length, have a maximum depth of 55 feet, and a minimum thickness of 3 feet. </w:t>
      </w:r>
    </w:p>
    <w:p w14:paraId="6374BC1A" w14:textId="34768672" w:rsidR="00CC13AE" w:rsidRDefault="00CC13AE" w:rsidP="00830DC9">
      <w:pPr>
        <w:spacing w:before="69"/>
        <w:ind w:right="136" w:firstLine="720"/>
        <w:rPr>
          <w:rFonts w:ascii="Times New Roman"/>
          <w:spacing w:val="-1"/>
          <w:sz w:val="24"/>
        </w:rPr>
      </w:pPr>
      <w:r>
        <w:rPr>
          <w:rFonts w:ascii="Times New Roman"/>
          <w:spacing w:val="-1"/>
          <w:sz w:val="24"/>
        </w:rPr>
        <w:t>There is a proposed levee degrade</w:t>
      </w:r>
      <w:r w:rsidRPr="00CC13AE">
        <w:rPr>
          <w:rFonts w:ascii="Times New Roman"/>
          <w:spacing w:val="-1"/>
          <w:sz w:val="24"/>
        </w:rPr>
        <w:t xml:space="preserve"> </w:t>
      </w:r>
      <w:r>
        <w:rPr>
          <w:rFonts w:ascii="Times New Roman"/>
          <w:spacing w:val="-1"/>
          <w:sz w:val="24"/>
        </w:rPr>
        <w:t xml:space="preserve">of 8 feet which </w:t>
      </w:r>
      <w:r w:rsidR="00AD6D82">
        <w:rPr>
          <w:rFonts w:ascii="Times New Roman"/>
          <w:spacing w:val="-1"/>
          <w:sz w:val="24"/>
        </w:rPr>
        <w:t xml:space="preserve">would </w:t>
      </w:r>
      <w:r w:rsidRPr="00CC13AE">
        <w:rPr>
          <w:rFonts w:ascii="Times New Roman"/>
          <w:spacing w:val="-1"/>
          <w:sz w:val="24"/>
        </w:rPr>
        <w:t>facilitate the use of a minimum 30-foot-wi</w:t>
      </w:r>
      <w:r>
        <w:rPr>
          <w:rFonts w:ascii="Times New Roman"/>
          <w:spacing w:val="-1"/>
          <w:sz w:val="24"/>
        </w:rPr>
        <w:t xml:space="preserve">de working platform. </w:t>
      </w:r>
      <w:r w:rsidRPr="00CC13AE">
        <w:rPr>
          <w:rFonts w:ascii="Times New Roman"/>
          <w:spacing w:val="-1"/>
          <w:sz w:val="24"/>
        </w:rPr>
        <w:t xml:space="preserve">In segments K2 and L1 where the levee is fully realigned, it </w:t>
      </w:r>
      <w:r w:rsidR="00AD6D82">
        <w:rPr>
          <w:rFonts w:ascii="Times New Roman"/>
          <w:spacing w:val="-1"/>
          <w:sz w:val="24"/>
        </w:rPr>
        <w:t xml:space="preserve">would </w:t>
      </w:r>
      <w:r w:rsidRPr="00CC13AE">
        <w:rPr>
          <w:rFonts w:ascii="Times New Roman"/>
          <w:spacing w:val="-1"/>
          <w:sz w:val="24"/>
        </w:rPr>
        <w:t>be necessary to build the levee to the degrade elevation</w:t>
      </w:r>
      <w:r w:rsidR="00CF2503">
        <w:rPr>
          <w:rFonts w:ascii="Times New Roman"/>
          <w:spacing w:val="-1"/>
          <w:sz w:val="24"/>
        </w:rPr>
        <w:t xml:space="preserve">. </w:t>
      </w:r>
      <w:r w:rsidRPr="00CC13AE">
        <w:rPr>
          <w:rFonts w:ascii="Times New Roman"/>
          <w:spacing w:val="-1"/>
          <w:sz w:val="24"/>
        </w:rPr>
        <w:t xml:space="preserve">Union Pacific Railroad (UPRR) </w:t>
      </w:r>
      <w:r w:rsidR="00AD6D82">
        <w:rPr>
          <w:rFonts w:ascii="Times New Roman"/>
          <w:spacing w:val="-1"/>
          <w:sz w:val="24"/>
        </w:rPr>
        <w:t xml:space="preserve">would </w:t>
      </w:r>
      <w:r w:rsidRPr="00CC13AE">
        <w:rPr>
          <w:rFonts w:ascii="Times New Roman"/>
          <w:spacing w:val="-1"/>
          <w:sz w:val="24"/>
        </w:rPr>
        <w:t>remain a window in the cutoff wall, extending 50 feet on e</w:t>
      </w:r>
      <w:r w:rsidR="00CF2503">
        <w:rPr>
          <w:rFonts w:ascii="Times New Roman"/>
          <w:spacing w:val="-1"/>
          <w:sz w:val="24"/>
        </w:rPr>
        <w:t>ither</w:t>
      </w:r>
      <w:r w:rsidRPr="00CC13AE">
        <w:rPr>
          <w:rFonts w:ascii="Times New Roman"/>
          <w:spacing w:val="-1"/>
          <w:sz w:val="24"/>
        </w:rPr>
        <w:t xml:space="preserve"> side of the UPRR centerline.</w:t>
      </w:r>
      <w:r w:rsidR="00935590">
        <w:rPr>
          <w:rFonts w:ascii="Times New Roman"/>
          <w:spacing w:val="-1"/>
          <w:sz w:val="24"/>
        </w:rPr>
        <w:t xml:space="preserve"> Based on the propo</w:t>
      </w:r>
      <w:r w:rsidR="0087620F">
        <w:rPr>
          <w:rFonts w:ascii="Times New Roman"/>
          <w:spacing w:val="-1"/>
          <w:sz w:val="24"/>
        </w:rPr>
        <w:t>sed levee degrade, a maximum of</w:t>
      </w:r>
      <w:r w:rsidR="00935590">
        <w:rPr>
          <w:rFonts w:ascii="Times New Roman"/>
          <w:spacing w:val="-1"/>
          <w:sz w:val="24"/>
        </w:rPr>
        <w:t xml:space="preserve"> </w:t>
      </w:r>
      <w:r w:rsidR="0087620F">
        <w:rPr>
          <w:rFonts w:ascii="Times New Roman"/>
          <w:spacing w:val="-1"/>
          <w:sz w:val="24"/>
        </w:rPr>
        <w:t>260,000</w:t>
      </w:r>
      <w:r w:rsidR="00935590">
        <w:rPr>
          <w:rFonts w:ascii="Times New Roman"/>
          <w:spacing w:val="-1"/>
          <w:sz w:val="24"/>
        </w:rPr>
        <w:t xml:space="preserve"> cubic yards of soil </w:t>
      </w:r>
      <w:r w:rsidR="00AD6D82">
        <w:rPr>
          <w:rFonts w:ascii="Times New Roman"/>
          <w:spacing w:val="-1"/>
          <w:sz w:val="24"/>
        </w:rPr>
        <w:t xml:space="preserve">would </w:t>
      </w:r>
      <w:r w:rsidR="00935590">
        <w:rPr>
          <w:rFonts w:ascii="Times New Roman"/>
          <w:spacing w:val="-1"/>
          <w:sz w:val="24"/>
        </w:rPr>
        <w:t>be haul</w:t>
      </w:r>
      <w:r w:rsidR="00485D96">
        <w:rPr>
          <w:rFonts w:ascii="Times New Roman"/>
          <w:spacing w:val="-1"/>
          <w:sz w:val="24"/>
        </w:rPr>
        <w:t>ed</w:t>
      </w:r>
      <w:r w:rsidR="0087620F">
        <w:rPr>
          <w:rFonts w:ascii="Times New Roman"/>
          <w:spacing w:val="-1"/>
          <w:sz w:val="24"/>
        </w:rPr>
        <w:t xml:space="preserve"> and same amount of material in cubic yards </w:t>
      </w:r>
      <w:r w:rsidR="00AD6D82">
        <w:rPr>
          <w:rFonts w:ascii="Times New Roman"/>
          <w:spacing w:val="-1"/>
          <w:sz w:val="24"/>
        </w:rPr>
        <w:t xml:space="preserve">would </w:t>
      </w:r>
      <w:r w:rsidR="00935590">
        <w:rPr>
          <w:rFonts w:ascii="Times New Roman"/>
          <w:spacing w:val="-1"/>
          <w:sz w:val="24"/>
        </w:rPr>
        <w:t>be imported.</w:t>
      </w:r>
    </w:p>
    <w:p w14:paraId="21B0A003" w14:textId="0DF22702" w:rsidR="00CC13AE" w:rsidRPr="00CF2503" w:rsidRDefault="00CF2503" w:rsidP="00CF2503">
      <w:pPr>
        <w:spacing w:before="69"/>
        <w:ind w:right="136" w:firstLine="720"/>
        <w:rPr>
          <w:rFonts w:ascii="Times New Roman"/>
          <w:spacing w:val="-1"/>
          <w:sz w:val="24"/>
        </w:rPr>
      </w:pPr>
      <w:r>
        <w:rPr>
          <w:rFonts w:ascii="Times New Roman"/>
          <w:noProof/>
          <w:color w:val="FF0000"/>
          <w:spacing w:val="-1"/>
          <w:sz w:val="24"/>
        </w:rPr>
        <w:lastRenderedPageBreak/>
        <w:drawing>
          <wp:anchor distT="0" distB="0" distL="114300" distR="114300" simplePos="0" relativeHeight="251668480" behindDoc="0" locked="0" layoutInCell="1" allowOverlap="1" wp14:anchorId="16339CE7" wp14:editId="751BB6B6">
            <wp:simplePos x="0" y="0"/>
            <wp:positionH relativeFrom="column">
              <wp:posOffset>69215</wp:posOffset>
            </wp:positionH>
            <wp:positionV relativeFrom="paragraph">
              <wp:posOffset>222885</wp:posOffset>
            </wp:positionV>
            <wp:extent cx="1928495" cy="3857625"/>
            <wp:effectExtent l="76200" t="76200" r="128905" b="1428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en Trench Construction 3.jpg"/>
                    <pic:cNvPicPr/>
                  </pic:nvPicPr>
                  <pic:blipFill>
                    <a:blip r:embed="rId63">
                      <a:extLst>
                        <a:ext uri="{28A0092B-C50C-407E-A947-70E740481C1C}">
                          <a14:useLocalDpi xmlns:a14="http://schemas.microsoft.com/office/drawing/2010/main" val="0"/>
                        </a:ext>
                      </a:extLst>
                    </a:blip>
                    <a:stretch>
                      <a:fillRect/>
                    </a:stretch>
                  </pic:blipFill>
                  <pic:spPr>
                    <a:xfrm>
                      <a:off x="0" y="0"/>
                      <a:ext cx="1928495" cy="3857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C13AE" w:rsidRPr="00CC13AE">
        <w:rPr>
          <w:rFonts w:ascii="Times New Roman"/>
          <w:spacing w:val="-1"/>
          <w:sz w:val="24"/>
        </w:rPr>
        <w:t>T</w:t>
      </w:r>
      <w:r w:rsidR="00CC13AE">
        <w:rPr>
          <w:rFonts w:ascii="Times New Roman"/>
          <w:spacing w:val="-1"/>
          <w:sz w:val="24"/>
        </w:rPr>
        <w:t xml:space="preserve">he cutoff wall </w:t>
      </w:r>
      <w:r w:rsidR="00AD6D82">
        <w:rPr>
          <w:rFonts w:ascii="Times New Roman"/>
          <w:spacing w:val="-1"/>
          <w:sz w:val="24"/>
        </w:rPr>
        <w:t xml:space="preserve">would </w:t>
      </w:r>
      <w:r w:rsidR="00CC13AE" w:rsidRPr="00CC13AE">
        <w:rPr>
          <w:rFonts w:ascii="Times New Roman"/>
          <w:spacing w:val="-1"/>
          <w:sz w:val="24"/>
        </w:rPr>
        <w:t>be constructed u</w:t>
      </w:r>
      <w:r w:rsidR="00CC13AE">
        <w:rPr>
          <w:rFonts w:ascii="Times New Roman"/>
          <w:spacing w:val="-1"/>
          <w:sz w:val="24"/>
        </w:rPr>
        <w:t xml:space="preserve">tilizing the open trench method (used when the wall depth does not exceed 80 </w:t>
      </w:r>
      <w:r w:rsidR="00CC13AE" w:rsidRPr="00CC13AE">
        <w:rPr>
          <w:rFonts w:ascii="Times New Roman"/>
          <w:spacing w:val="-1"/>
          <w:sz w:val="24"/>
        </w:rPr>
        <w:t>feet</w:t>
      </w:r>
      <w:r w:rsidR="00CC13AE">
        <w:rPr>
          <w:rFonts w:ascii="Times New Roman"/>
          <w:spacing w:val="-1"/>
          <w:sz w:val="24"/>
        </w:rPr>
        <w:t>)</w:t>
      </w:r>
      <w:r w:rsidR="00CC13AE" w:rsidRPr="00CC13AE">
        <w:rPr>
          <w:rFonts w:ascii="Times New Roman"/>
          <w:spacing w:val="-1"/>
          <w:sz w:val="24"/>
        </w:rPr>
        <w:t>. This method requires excavation of a trench backfilled with a</w:t>
      </w:r>
      <w:r w:rsidR="006E573E">
        <w:rPr>
          <w:rFonts w:ascii="Times New Roman"/>
          <w:spacing w:val="-1"/>
          <w:sz w:val="24"/>
        </w:rPr>
        <w:t xml:space="preserve"> soil bentonite</w:t>
      </w:r>
      <w:r w:rsidR="00CC13AE" w:rsidRPr="00CC13AE">
        <w:rPr>
          <w:rFonts w:ascii="Times New Roman"/>
          <w:spacing w:val="-1"/>
          <w:sz w:val="24"/>
        </w:rPr>
        <w:t xml:space="preserve"> slurry</w:t>
      </w:r>
      <w:r w:rsidR="00CC13AE">
        <w:rPr>
          <w:rFonts w:ascii="Times New Roman"/>
          <w:spacing w:val="-1"/>
          <w:sz w:val="24"/>
        </w:rPr>
        <w:t>—</w:t>
      </w:r>
      <w:r w:rsidR="00CC13AE">
        <w:rPr>
          <w:rFonts w:ascii="Times New Roman"/>
          <w:spacing w:val="-1"/>
          <w:sz w:val="24"/>
        </w:rPr>
        <w:t>a</w:t>
      </w:r>
      <w:r w:rsidR="00CC13AE" w:rsidRPr="00984395">
        <w:rPr>
          <w:rFonts w:ascii="Times New Roman"/>
          <w:spacing w:val="-1"/>
          <w:sz w:val="24"/>
        </w:rPr>
        <w:t xml:space="preserve"> clamshell </w:t>
      </w:r>
      <w:r w:rsidR="00AD6D82">
        <w:rPr>
          <w:rFonts w:ascii="Times New Roman"/>
          <w:spacing w:val="-1"/>
          <w:sz w:val="24"/>
        </w:rPr>
        <w:t xml:space="preserve">would </w:t>
      </w:r>
      <w:r w:rsidR="00CC13AE" w:rsidRPr="00984395">
        <w:rPr>
          <w:rFonts w:ascii="Times New Roman"/>
          <w:spacing w:val="-1"/>
          <w:sz w:val="24"/>
        </w:rPr>
        <w:t>be used for excavation</w:t>
      </w:r>
      <w:r w:rsidR="00CC13AE">
        <w:rPr>
          <w:rFonts w:ascii="Times New Roman"/>
          <w:spacing w:val="-1"/>
          <w:sz w:val="24"/>
        </w:rPr>
        <w:t xml:space="preserve"> in all segments (Figure </w:t>
      </w:r>
      <w:r w:rsidR="00252C3D">
        <w:rPr>
          <w:rFonts w:ascii="Times New Roman"/>
          <w:spacing w:val="-1"/>
          <w:sz w:val="24"/>
        </w:rPr>
        <w:t>4</w:t>
      </w:r>
      <w:r w:rsidR="00CC13AE">
        <w:rPr>
          <w:rFonts w:ascii="Times New Roman"/>
          <w:spacing w:val="-1"/>
          <w:sz w:val="24"/>
        </w:rPr>
        <w:t>)</w:t>
      </w:r>
      <w:r w:rsidR="00CC13AE" w:rsidRPr="00984395">
        <w:rPr>
          <w:rFonts w:ascii="Times New Roman"/>
          <w:spacing w:val="-1"/>
          <w:sz w:val="24"/>
        </w:rPr>
        <w:t>.</w:t>
      </w:r>
      <w:r w:rsidR="00CC13AE">
        <w:rPr>
          <w:rFonts w:ascii="Times New Roman"/>
          <w:spacing w:val="-1"/>
          <w:sz w:val="24"/>
        </w:rPr>
        <w:t xml:space="preserve"> </w:t>
      </w:r>
      <w:r w:rsidR="00CC13AE" w:rsidRPr="00CC13AE">
        <w:rPr>
          <w:rFonts w:ascii="Times New Roman"/>
          <w:spacing w:val="-1"/>
          <w:sz w:val="24"/>
        </w:rPr>
        <w:t>The trench serves dual purposes both as a working platform for construction equipment and for through-seepage protection should the cutoff wall experience excessive settlement post- construction.</w:t>
      </w:r>
      <w:r w:rsidR="00CC13AE">
        <w:rPr>
          <w:rFonts w:ascii="Times New Roman"/>
          <w:color w:val="FF0000"/>
          <w:spacing w:val="-1"/>
          <w:sz w:val="24"/>
        </w:rPr>
        <w:t xml:space="preserve"> </w:t>
      </w:r>
      <w:r w:rsidR="00CC13AE">
        <w:rPr>
          <w:rFonts w:ascii="Times New Roman"/>
          <w:color w:val="000000" w:themeColor="text1"/>
          <w:spacing w:val="-1"/>
          <w:sz w:val="24"/>
        </w:rPr>
        <w:t>A</w:t>
      </w:r>
      <w:r w:rsidR="00CC13AE" w:rsidRPr="00984395">
        <w:rPr>
          <w:rFonts w:ascii="Times New Roman"/>
          <w:spacing w:val="-1"/>
          <w:sz w:val="24"/>
        </w:rPr>
        <w:t xml:space="preserve"> tremie </w:t>
      </w:r>
      <w:r w:rsidR="00AD6D82">
        <w:rPr>
          <w:rFonts w:ascii="Times New Roman"/>
          <w:spacing w:val="-1"/>
          <w:sz w:val="24"/>
        </w:rPr>
        <w:t xml:space="preserve">would </w:t>
      </w:r>
      <w:r w:rsidR="00CC13AE">
        <w:rPr>
          <w:rFonts w:ascii="Times New Roman"/>
          <w:spacing w:val="-1"/>
          <w:sz w:val="24"/>
        </w:rPr>
        <w:t>be used to place</w:t>
      </w:r>
      <w:r w:rsidR="00CC13AE" w:rsidRPr="00984395">
        <w:rPr>
          <w:rFonts w:ascii="Times New Roman"/>
          <w:spacing w:val="-1"/>
          <w:sz w:val="24"/>
        </w:rPr>
        <w:t xml:space="preserve"> cutoff wall material</w:t>
      </w:r>
      <w:r w:rsidR="00CC13AE">
        <w:rPr>
          <w:rFonts w:ascii="Times New Roman"/>
          <w:spacing w:val="-1"/>
          <w:sz w:val="24"/>
        </w:rPr>
        <w:t xml:space="preserve"> in all segments of construction. After the cutoff wall is complete</w:t>
      </w:r>
      <w:r w:rsidR="00CC13AE" w:rsidRPr="00CC13AE">
        <w:rPr>
          <w:rFonts w:ascii="Times New Roman"/>
          <w:spacing w:val="-1"/>
          <w:sz w:val="24"/>
        </w:rPr>
        <w:t xml:space="preserve"> a temporary clay cap composed of impervious fill </w:t>
      </w:r>
      <w:r w:rsidR="00AD6D82">
        <w:rPr>
          <w:rFonts w:ascii="Times New Roman"/>
          <w:spacing w:val="-1"/>
          <w:sz w:val="24"/>
        </w:rPr>
        <w:t xml:space="preserve">would </w:t>
      </w:r>
      <w:r w:rsidR="00CC13AE" w:rsidRPr="00CC13AE">
        <w:rPr>
          <w:rFonts w:ascii="Times New Roman"/>
          <w:spacing w:val="-1"/>
          <w:sz w:val="24"/>
        </w:rPr>
        <w:t xml:space="preserve">be constructed and settlement plates </w:t>
      </w:r>
      <w:r w:rsidR="00AD6D82">
        <w:rPr>
          <w:rFonts w:ascii="Times New Roman"/>
          <w:spacing w:val="-1"/>
          <w:sz w:val="24"/>
        </w:rPr>
        <w:t xml:space="preserve">would </w:t>
      </w:r>
      <w:r w:rsidR="00CC13AE" w:rsidRPr="00CC13AE">
        <w:rPr>
          <w:rFonts w:ascii="Times New Roman"/>
          <w:spacing w:val="-1"/>
          <w:sz w:val="24"/>
        </w:rPr>
        <w:t>be placed on top</w:t>
      </w:r>
      <w:r w:rsidR="00CC13AE">
        <w:rPr>
          <w:rFonts w:ascii="Times New Roman"/>
          <w:spacing w:val="-1"/>
          <w:sz w:val="24"/>
        </w:rPr>
        <w:t xml:space="preserve">. After a prescribed </w:t>
      </w:r>
      <w:r w:rsidR="00CC13AE" w:rsidRPr="00CC13AE">
        <w:rPr>
          <w:rFonts w:ascii="Times New Roman"/>
          <w:spacing w:val="-1"/>
          <w:sz w:val="24"/>
        </w:rPr>
        <w:t xml:space="preserve">monitoring period, a portion of the temporary clay cap </w:t>
      </w:r>
      <w:r w:rsidR="00AD6D82">
        <w:rPr>
          <w:rFonts w:ascii="Times New Roman"/>
          <w:spacing w:val="-1"/>
          <w:sz w:val="24"/>
        </w:rPr>
        <w:t xml:space="preserve">would </w:t>
      </w:r>
      <w:r w:rsidR="00CC13AE" w:rsidRPr="00CC13AE">
        <w:rPr>
          <w:rFonts w:ascii="Times New Roman"/>
          <w:spacing w:val="-1"/>
          <w:sz w:val="24"/>
        </w:rPr>
        <w:t>be re</w:t>
      </w:r>
      <w:r w:rsidR="00CC13AE">
        <w:rPr>
          <w:rFonts w:ascii="Times New Roman"/>
          <w:spacing w:val="-1"/>
          <w:sz w:val="24"/>
        </w:rPr>
        <w:t>moved and replaced with a permanent clay cap. G</w:t>
      </w:r>
      <w:r w:rsidR="00CC13AE" w:rsidRPr="00CC13AE">
        <w:rPr>
          <w:rFonts w:ascii="Times New Roman"/>
          <w:spacing w:val="-1"/>
          <w:sz w:val="24"/>
        </w:rPr>
        <w:t xml:space="preserve">eneral levee fill material </w:t>
      </w:r>
      <w:r w:rsidR="00AD6D82">
        <w:rPr>
          <w:rFonts w:ascii="Times New Roman"/>
          <w:spacing w:val="-1"/>
          <w:sz w:val="24"/>
        </w:rPr>
        <w:t xml:space="preserve">would </w:t>
      </w:r>
      <w:r w:rsidR="00CC13AE" w:rsidRPr="00CC13AE">
        <w:rPr>
          <w:rFonts w:ascii="Times New Roman"/>
          <w:spacing w:val="-1"/>
          <w:sz w:val="24"/>
        </w:rPr>
        <w:t>be placed to re</w:t>
      </w:r>
      <w:r>
        <w:rPr>
          <w:rFonts w:ascii="Times New Roman"/>
          <w:spacing w:val="-1"/>
          <w:sz w:val="24"/>
        </w:rPr>
        <w:t>-</w:t>
      </w:r>
      <w:r w:rsidR="00CC13AE" w:rsidRPr="00CC13AE">
        <w:rPr>
          <w:rFonts w:ascii="Times New Roman"/>
          <w:spacing w:val="-1"/>
          <w:sz w:val="24"/>
        </w:rPr>
        <w:t>grade th</w:t>
      </w:r>
      <w:r>
        <w:rPr>
          <w:rFonts w:ascii="Times New Roman"/>
          <w:spacing w:val="-1"/>
          <w:sz w:val="24"/>
        </w:rPr>
        <w:t>e levee to the existing height.</w:t>
      </w:r>
    </w:p>
    <w:p w14:paraId="64783892" w14:textId="77777777" w:rsidR="00CF2503" w:rsidRDefault="00CF2503" w:rsidP="00CF2503">
      <w:pPr>
        <w:ind w:right="130"/>
        <w:rPr>
          <w:rFonts w:ascii="Times New Roman"/>
          <w:b/>
          <w:color w:val="000000" w:themeColor="text1"/>
          <w:spacing w:val="-1"/>
          <w:sz w:val="24"/>
        </w:rPr>
      </w:pPr>
    </w:p>
    <w:p w14:paraId="6D979A69" w14:textId="77777777" w:rsidR="00CF2503" w:rsidRDefault="00CF2503" w:rsidP="00CF2503">
      <w:pPr>
        <w:ind w:left="180" w:right="130"/>
        <w:rPr>
          <w:rFonts w:ascii="Times New Roman"/>
          <w:b/>
          <w:color w:val="000000" w:themeColor="text1"/>
          <w:spacing w:val="-1"/>
          <w:sz w:val="24"/>
        </w:rPr>
      </w:pPr>
    </w:p>
    <w:p w14:paraId="6C0BB084" w14:textId="77777777" w:rsidR="00CF2503" w:rsidRDefault="00CF2503" w:rsidP="00CF2503">
      <w:pPr>
        <w:ind w:left="180" w:right="130"/>
        <w:rPr>
          <w:rFonts w:ascii="Times New Roman"/>
          <w:b/>
          <w:color w:val="000000" w:themeColor="text1"/>
          <w:spacing w:val="-1"/>
          <w:sz w:val="24"/>
        </w:rPr>
      </w:pPr>
    </w:p>
    <w:p w14:paraId="52B38896" w14:textId="77777777" w:rsidR="00CF2503" w:rsidRDefault="00CF2503" w:rsidP="00CF2503">
      <w:pPr>
        <w:ind w:left="180" w:right="130"/>
        <w:rPr>
          <w:rFonts w:ascii="Times New Roman"/>
          <w:b/>
          <w:color w:val="000000" w:themeColor="text1"/>
          <w:spacing w:val="-1"/>
          <w:sz w:val="24"/>
        </w:rPr>
      </w:pPr>
    </w:p>
    <w:p w14:paraId="52BF8129" w14:textId="77777777" w:rsidR="00CF2503" w:rsidRDefault="00CF2503" w:rsidP="00CF2503">
      <w:pPr>
        <w:pStyle w:val="Figure"/>
        <w:ind w:left="90" w:firstLine="0"/>
      </w:pPr>
    </w:p>
    <w:p w14:paraId="4D51FA16" w14:textId="77777777" w:rsidR="0001020A" w:rsidRDefault="0001020A" w:rsidP="00ED109C">
      <w:pPr>
        <w:pStyle w:val="Figure"/>
        <w:spacing w:before="0" w:after="120"/>
        <w:ind w:left="86" w:right="5198" w:firstLine="0"/>
      </w:pPr>
    </w:p>
    <w:p w14:paraId="5CF3F429" w14:textId="77777777" w:rsidR="0001020A" w:rsidRDefault="0001020A" w:rsidP="00ED109C">
      <w:pPr>
        <w:pStyle w:val="Figure"/>
        <w:spacing w:before="0" w:after="120"/>
        <w:ind w:left="86" w:right="5198" w:firstLine="0"/>
      </w:pPr>
    </w:p>
    <w:p w14:paraId="2C831AC5" w14:textId="1DCF3399" w:rsidR="00FE7362" w:rsidRPr="00ED109C" w:rsidRDefault="00CF2503" w:rsidP="00ED109C">
      <w:pPr>
        <w:pStyle w:val="Figure"/>
        <w:spacing w:before="0" w:after="120"/>
        <w:ind w:left="86" w:right="5198" w:firstLine="0"/>
      </w:pPr>
      <w:bookmarkStart w:id="75" w:name="_Toc2672287"/>
      <w:r>
        <w:t xml:space="preserve">Figure </w:t>
      </w:r>
      <w:r w:rsidR="00252C3D">
        <w:t>4</w:t>
      </w:r>
      <w:r>
        <w:t xml:space="preserve">. </w:t>
      </w:r>
      <w:r w:rsidR="00C92766">
        <w:t>Cutoff Wall</w:t>
      </w:r>
      <w:r>
        <w:t xml:space="preserve"> Excavation Equipment.</w:t>
      </w:r>
      <w:bookmarkEnd w:id="75"/>
    </w:p>
    <w:p w14:paraId="1007596C" w14:textId="0BC39F67" w:rsidR="00CC13AE" w:rsidRDefault="008C7432" w:rsidP="00AB2D78">
      <w:pPr>
        <w:spacing w:before="69" w:after="120"/>
        <w:ind w:right="130" w:firstLine="720"/>
        <w:rPr>
          <w:rFonts w:ascii="Times New Roman"/>
          <w:color w:val="000000" w:themeColor="text1"/>
          <w:sz w:val="24"/>
        </w:rPr>
      </w:pPr>
      <w:r w:rsidRPr="001670E8">
        <w:rPr>
          <w:rFonts w:ascii="Times New Roman"/>
          <w:i/>
          <w:color w:val="000000" w:themeColor="text1"/>
          <w:sz w:val="28"/>
          <w:szCs w:val="28"/>
        </w:rPr>
        <w:t>Operation and Maintenance (</w:t>
      </w:r>
      <w:r w:rsidR="00721E2E" w:rsidRPr="001670E8">
        <w:rPr>
          <w:rFonts w:ascii="Times New Roman"/>
          <w:i/>
          <w:color w:val="000000" w:themeColor="text1"/>
          <w:sz w:val="28"/>
          <w:szCs w:val="28"/>
        </w:rPr>
        <w:t>O&amp;M</w:t>
      </w:r>
      <w:r w:rsidRPr="001670E8">
        <w:rPr>
          <w:rFonts w:ascii="Times New Roman"/>
          <w:i/>
          <w:color w:val="000000" w:themeColor="text1"/>
          <w:sz w:val="28"/>
          <w:szCs w:val="28"/>
        </w:rPr>
        <w:t>)</w:t>
      </w:r>
      <w:r w:rsidR="00CC13AE" w:rsidRPr="001670E8">
        <w:rPr>
          <w:rFonts w:ascii="Times New Roman"/>
          <w:i/>
          <w:color w:val="000000" w:themeColor="text1"/>
          <w:sz w:val="28"/>
          <w:szCs w:val="28"/>
        </w:rPr>
        <w:t xml:space="preserve"> Roads.</w:t>
      </w:r>
      <w:r w:rsidR="00CC13AE" w:rsidRPr="00CC13AE">
        <w:rPr>
          <w:rFonts w:ascii="Times New Roman"/>
          <w:i/>
          <w:color w:val="000000" w:themeColor="text1"/>
          <w:sz w:val="24"/>
        </w:rPr>
        <w:t xml:space="preserve"> </w:t>
      </w:r>
      <w:r w:rsidR="00CF2503" w:rsidRPr="00CF2503">
        <w:rPr>
          <w:rFonts w:ascii="Times New Roman"/>
          <w:spacing w:val="-1"/>
          <w:sz w:val="24"/>
        </w:rPr>
        <w:t xml:space="preserve">Public access to the levee </w:t>
      </w:r>
      <w:r w:rsidR="00AD6D82">
        <w:rPr>
          <w:rFonts w:ascii="Times New Roman"/>
          <w:spacing w:val="-1"/>
          <w:sz w:val="24"/>
        </w:rPr>
        <w:t xml:space="preserve">would </w:t>
      </w:r>
      <w:r w:rsidR="00CF2503" w:rsidRPr="00CF2503">
        <w:rPr>
          <w:rFonts w:ascii="Times New Roman"/>
          <w:spacing w:val="-1"/>
          <w:sz w:val="24"/>
        </w:rPr>
        <w:t>remain limited to pedestrians and bicyclists. Existi</w:t>
      </w:r>
      <w:r w:rsidR="00721E2E">
        <w:rPr>
          <w:rFonts w:ascii="Times New Roman"/>
          <w:spacing w:val="-1"/>
          <w:sz w:val="24"/>
        </w:rPr>
        <w:t>ng landside and waterside levee service (O&amp;M)</w:t>
      </w:r>
      <w:r w:rsidR="00CF2503" w:rsidRPr="00CF2503">
        <w:rPr>
          <w:rFonts w:ascii="Times New Roman"/>
          <w:spacing w:val="-1"/>
          <w:sz w:val="24"/>
        </w:rPr>
        <w:t xml:space="preserve"> roads </w:t>
      </w:r>
      <w:r w:rsidR="00AD6D82">
        <w:rPr>
          <w:rFonts w:ascii="Times New Roman"/>
          <w:spacing w:val="-1"/>
          <w:sz w:val="24"/>
        </w:rPr>
        <w:t xml:space="preserve">would </w:t>
      </w:r>
      <w:r w:rsidR="00CF2503" w:rsidRPr="00CF2503">
        <w:rPr>
          <w:rFonts w:ascii="Times New Roman"/>
          <w:spacing w:val="-1"/>
          <w:sz w:val="24"/>
        </w:rPr>
        <w:t>be maintained and improved with an aggregate surface course.</w:t>
      </w:r>
      <w:r w:rsidR="00CF2503">
        <w:rPr>
          <w:rFonts w:ascii="Times New Roman"/>
          <w:spacing w:val="-1"/>
          <w:sz w:val="24"/>
        </w:rPr>
        <w:t xml:space="preserve"> </w:t>
      </w:r>
      <w:r w:rsidR="00CF2503">
        <w:rPr>
          <w:rFonts w:ascii="Times New Roman"/>
          <w:color w:val="000000" w:themeColor="text1"/>
          <w:sz w:val="24"/>
        </w:rPr>
        <w:t>Where feasib</w:t>
      </w:r>
      <w:r w:rsidR="00CC13AE" w:rsidRPr="00CC13AE">
        <w:rPr>
          <w:rFonts w:ascii="Times New Roman"/>
          <w:color w:val="000000" w:themeColor="text1"/>
          <w:sz w:val="24"/>
        </w:rPr>
        <w:t xml:space="preserve">le, minimum </w:t>
      </w:r>
      <w:r w:rsidR="00721E2E">
        <w:rPr>
          <w:rFonts w:ascii="Times New Roman"/>
          <w:color w:val="000000" w:themeColor="text1"/>
          <w:sz w:val="24"/>
        </w:rPr>
        <w:t>15-foot-wide O&amp;M</w:t>
      </w:r>
      <w:r w:rsidR="00CC13AE" w:rsidRPr="00CF2503">
        <w:rPr>
          <w:rFonts w:ascii="Times New Roman"/>
          <w:color w:val="000000" w:themeColor="text1"/>
          <w:sz w:val="24"/>
        </w:rPr>
        <w:t xml:space="preserve"> roads</w:t>
      </w:r>
      <w:r w:rsidR="00CC13AE" w:rsidRPr="00CC13AE">
        <w:rPr>
          <w:rFonts w:ascii="Times New Roman"/>
          <w:color w:val="000000" w:themeColor="text1"/>
          <w:sz w:val="24"/>
        </w:rPr>
        <w:t xml:space="preserve"> </w:t>
      </w:r>
      <w:r w:rsidR="00AD6D82">
        <w:rPr>
          <w:rFonts w:ascii="Times New Roman"/>
          <w:color w:val="000000" w:themeColor="text1"/>
          <w:sz w:val="24"/>
        </w:rPr>
        <w:t xml:space="preserve">would </w:t>
      </w:r>
      <w:r w:rsidR="00CC13AE" w:rsidRPr="00CC13AE">
        <w:rPr>
          <w:rFonts w:ascii="Times New Roman"/>
          <w:color w:val="000000" w:themeColor="text1"/>
          <w:sz w:val="24"/>
        </w:rPr>
        <w:t>be constructed on both the landside and wa</w:t>
      </w:r>
      <w:r w:rsidR="00CF2503">
        <w:rPr>
          <w:rFonts w:ascii="Times New Roman"/>
          <w:color w:val="000000" w:themeColor="text1"/>
          <w:sz w:val="24"/>
        </w:rPr>
        <w:t xml:space="preserve">terside of all levee segments that </w:t>
      </w:r>
      <w:r w:rsidR="00AD6D82">
        <w:rPr>
          <w:rFonts w:ascii="Times New Roman"/>
          <w:color w:val="000000" w:themeColor="text1"/>
          <w:sz w:val="24"/>
        </w:rPr>
        <w:t xml:space="preserve">would </w:t>
      </w:r>
      <w:r w:rsidR="00CF2503">
        <w:rPr>
          <w:rFonts w:ascii="Times New Roman"/>
          <w:color w:val="000000" w:themeColor="text1"/>
          <w:sz w:val="24"/>
        </w:rPr>
        <w:t xml:space="preserve">ultimately </w:t>
      </w:r>
      <w:r w:rsidR="00CF2503" w:rsidRPr="00CC13AE">
        <w:rPr>
          <w:rFonts w:ascii="Times New Roman"/>
          <w:color w:val="000000" w:themeColor="text1"/>
          <w:sz w:val="24"/>
        </w:rPr>
        <w:t xml:space="preserve">connect to </w:t>
      </w:r>
      <w:r w:rsidR="00CF2503">
        <w:rPr>
          <w:rFonts w:ascii="Times New Roman"/>
          <w:color w:val="000000" w:themeColor="text1"/>
          <w:sz w:val="24"/>
        </w:rPr>
        <w:t xml:space="preserve">the </w:t>
      </w:r>
      <w:r w:rsidR="00194298">
        <w:rPr>
          <w:rFonts w:ascii="Times New Roman"/>
          <w:color w:val="000000" w:themeColor="text1"/>
          <w:sz w:val="24"/>
        </w:rPr>
        <w:t xml:space="preserve">existing O&amp;M </w:t>
      </w:r>
      <w:r w:rsidR="00CF2503" w:rsidRPr="00CC13AE">
        <w:rPr>
          <w:rFonts w:ascii="Times New Roman"/>
          <w:color w:val="000000" w:themeColor="text1"/>
          <w:sz w:val="24"/>
        </w:rPr>
        <w:t>road</w:t>
      </w:r>
      <w:r w:rsidR="00CF2503">
        <w:rPr>
          <w:rFonts w:ascii="Times New Roman"/>
          <w:color w:val="000000" w:themeColor="text1"/>
          <w:sz w:val="24"/>
        </w:rPr>
        <w:t>—</w:t>
      </w:r>
      <w:r w:rsidR="00CF2503">
        <w:rPr>
          <w:rFonts w:ascii="Times New Roman"/>
          <w:color w:val="000000" w:themeColor="text1"/>
          <w:sz w:val="24"/>
        </w:rPr>
        <w:t>d</w:t>
      </w:r>
      <w:r w:rsidR="00CC13AE" w:rsidRPr="00CC13AE">
        <w:rPr>
          <w:rFonts w:ascii="Times New Roman"/>
          <w:color w:val="000000" w:themeColor="text1"/>
          <w:sz w:val="24"/>
        </w:rPr>
        <w:t>iscontinuiti</w:t>
      </w:r>
      <w:r w:rsidR="00CF2503">
        <w:rPr>
          <w:rFonts w:ascii="Times New Roman"/>
          <w:color w:val="000000" w:themeColor="text1"/>
          <w:sz w:val="24"/>
        </w:rPr>
        <w:t>es in the</w:t>
      </w:r>
      <w:r w:rsidR="00194298">
        <w:rPr>
          <w:rFonts w:ascii="Times New Roman"/>
          <w:color w:val="000000" w:themeColor="text1"/>
          <w:sz w:val="24"/>
        </w:rPr>
        <w:t xml:space="preserve"> O&amp;M</w:t>
      </w:r>
      <w:r w:rsidR="00CC13AE" w:rsidRPr="00CC13AE">
        <w:rPr>
          <w:rFonts w:ascii="Times New Roman"/>
          <w:color w:val="000000" w:themeColor="text1"/>
          <w:sz w:val="24"/>
        </w:rPr>
        <w:t xml:space="preserve"> roads ar</w:t>
      </w:r>
      <w:r w:rsidR="00CF2503">
        <w:rPr>
          <w:rFonts w:ascii="Times New Roman"/>
          <w:color w:val="000000" w:themeColor="text1"/>
          <w:sz w:val="24"/>
        </w:rPr>
        <w:t>e necessary at the UPRR ROW</w:t>
      </w:r>
      <w:r w:rsidR="00CC13AE" w:rsidRPr="00CC13AE">
        <w:rPr>
          <w:rFonts w:ascii="Times New Roman"/>
          <w:color w:val="000000" w:themeColor="text1"/>
          <w:sz w:val="24"/>
        </w:rPr>
        <w:t xml:space="preserve">. </w:t>
      </w:r>
      <w:r w:rsidR="00CF2503">
        <w:rPr>
          <w:rFonts w:ascii="Times New Roman"/>
          <w:color w:val="000000" w:themeColor="text1"/>
          <w:sz w:val="24"/>
        </w:rPr>
        <w:t>The addition of the</w:t>
      </w:r>
      <w:r w:rsidR="00721E2E">
        <w:rPr>
          <w:rFonts w:ascii="Times New Roman"/>
          <w:color w:val="000000" w:themeColor="text1"/>
          <w:sz w:val="24"/>
        </w:rPr>
        <w:t xml:space="preserve"> landside O&amp;M</w:t>
      </w:r>
      <w:r w:rsidR="00CF2503" w:rsidRPr="00CC13AE">
        <w:rPr>
          <w:rFonts w:ascii="Times New Roman"/>
          <w:color w:val="000000" w:themeColor="text1"/>
          <w:sz w:val="24"/>
        </w:rPr>
        <w:t xml:space="preserve"> road </w:t>
      </w:r>
      <w:r w:rsidR="00CF2503">
        <w:rPr>
          <w:rFonts w:ascii="Times New Roman"/>
          <w:color w:val="000000" w:themeColor="text1"/>
          <w:sz w:val="24"/>
        </w:rPr>
        <w:t xml:space="preserve">in Segment L1 </w:t>
      </w:r>
      <w:r w:rsidR="00AD6D82">
        <w:rPr>
          <w:rFonts w:ascii="Times New Roman"/>
          <w:color w:val="000000" w:themeColor="text1"/>
          <w:sz w:val="24"/>
        </w:rPr>
        <w:t xml:space="preserve">would </w:t>
      </w:r>
      <w:r w:rsidR="00CF2503" w:rsidRPr="00CC13AE">
        <w:rPr>
          <w:rFonts w:ascii="Times New Roman"/>
          <w:color w:val="000000" w:themeColor="text1"/>
          <w:sz w:val="24"/>
        </w:rPr>
        <w:t>require permanent degrade of the existing levee to match the grade of</w:t>
      </w:r>
      <w:r w:rsidR="00CF2503">
        <w:rPr>
          <w:rFonts w:ascii="Times New Roman"/>
          <w:color w:val="000000" w:themeColor="text1"/>
          <w:sz w:val="24"/>
        </w:rPr>
        <w:t xml:space="preserve"> the K1 patrol road</w:t>
      </w:r>
      <w:r w:rsidR="00CF2503" w:rsidRPr="00CC13AE">
        <w:rPr>
          <w:rFonts w:ascii="Times New Roman"/>
          <w:color w:val="000000" w:themeColor="text1"/>
          <w:sz w:val="24"/>
        </w:rPr>
        <w:t>.</w:t>
      </w:r>
      <w:r w:rsidR="00CF2503">
        <w:rPr>
          <w:rFonts w:ascii="Times New Roman"/>
          <w:color w:val="000000" w:themeColor="text1"/>
          <w:sz w:val="24"/>
        </w:rPr>
        <w:t xml:space="preserve"> </w:t>
      </w:r>
      <w:r w:rsidR="00CC13AE" w:rsidRPr="00CC13AE">
        <w:rPr>
          <w:rFonts w:ascii="Times New Roman"/>
          <w:color w:val="000000" w:themeColor="text1"/>
          <w:sz w:val="24"/>
        </w:rPr>
        <w:t xml:space="preserve">Connecting routes </w:t>
      </w:r>
      <w:r w:rsidR="00AD6D82">
        <w:rPr>
          <w:rFonts w:ascii="Times New Roman"/>
          <w:color w:val="000000" w:themeColor="text1"/>
          <w:sz w:val="24"/>
        </w:rPr>
        <w:t xml:space="preserve">would </w:t>
      </w:r>
      <w:r w:rsidR="00CC13AE" w:rsidRPr="00CC13AE">
        <w:rPr>
          <w:rFonts w:ascii="Times New Roman"/>
          <w:color w:val="000000" w:themeColor="text1"/>
          <w:sz w:val="24"/>
        </w:rPr>
        <w:t>require use of Marysville surface streets which is the current arrangement.</w:t>
      </w:r>
      <w:r w:rsidR="00CF2503">
        <w:rPr>
          <w:rFonts w:ascii="Times New Roman"/>
          <w:color w:val="000000" w:themeColor="text1"/>
          <w:sz w:val="24"/>
        </w:rPr>
        <w:t xml:space="preserve"> </w:t>
      </w:r>
    </w:p>
    <w:p w14:paraId="77164E5C" w14:textId="28313E1E" w:rsidR="00C92766" w:rsidRPr="00C92766" w:rsidRDefault="00C92766" w:rsidP="00AB2D78">
      <w:pPr>
        <w:spacing w:before="69" w:after="120"/>
        <w:ind w:right="130" w:firstLine="720"/>
        <w:rPr>
          <w:rFonts w:ascii="Times New Roman"/>
          <w:color w:val="000000" w:themeColor="text1"/>
          <w:spacing w:val="-1"/>
          <w:sz w:val="24"/>
        </w:rPr>
      </w:pPr>
      <w:r w:rsidRPr="001670E8">
        <w:rPr>
          <w:rFonts w:ascii="Times New Roman"/>
          <w:i/>
          <w:color w:val="000000" w:themeColor="text1"/>
          <w:spacing w:val="-1"/>
          <w:sz w:val="28"/>
          <w:szCs w:val="28"/>
        </w:rPr>
        <w:t>Landslide Drained Berms at UPRR Crossing.</w:t>
      </w:r>
      <w:r>
        <w:rPr>
          <w:rFonts w:ascii="Times New Roman"/>
          <w:i/>
          <w:color w:val="000000" w:themeColor="text1"/>
          <w:spacing w:val="-1"/>
          <w:sz w:val="24"/>
        </w:rPr>
        <w:t xml:space="preserve"> </w:t>
      </w:r>
      <w:r>
        <w:rPr>
          <w:rFonts w:ascii="Times New Roman"/>
          <w:color w:val="000000" w:themeColor="text1"/>
          <w:spacing w:val="-1"/>
          <w:sz w:val="24"/>
        </w:rPr>
        <w:t>Landside drained berms</w:t>
      </w:r>
      <w:r w:rsidRPr="00C92766">
        <w:rPr>
          <w:rFonts w:ascii="Times New Roman"/>
          <w:color w:val="000000" w:themeColor="text1"/>
          <w:spacing w:val="-1"/>
          <w:sz w:val="24"/>
        </w:rPr>
        <w:t xml:space="preserve"> adjacent to the Union Pacific Railroad (UPRR) </w:t>
      </w:r>
      <w:r>
        <w:rPr>
          <w:rFonts w:ascii="Times New Roman"/>
          <w:color w:val="000000" w:themeColor="text1"/>
          <w:spacing w:val="-1"/>
          <w:sz w:val="24"/>
        </w:rPr>
        <w:t xml:space="preserve">are recommended </w:t>
      </w:r>
      <w:r w:rsidRPr="00C92766">
        <w:rPr>
          <w:rFonts w:ascii="Times New Roman"/>
          <w:color w:val="000000" w:themeColor="text1"/>
          <w:spacing w:val="-1"/>
          <w:sz w:val="24"/>
        </w:rPr>
        <w:t xml:space="preserve">to </w:t>
      </w:r>
      <w:r>
        <w:rPr>
          <w:rFonts w:ascii="Times New Roman"/>
          <w:color w:val="000000" w:themeColor="text1"/>
          <w:spacing w:val="-1"/>
          <w:sz w:val="24"/>
        </w:rPr>
        <w:t xml:space="preserve">mitigate for levee through-seepage at the UPRR cutoff wall gap. </w:t>
      </w:r>
      <w:r w:rsidRPr="00C92766">
        <w:rPr>
          <w:rFonts w:ascii="Times New Roman"/>
          <w:color w:val="000000" w:themeColor="text1"/>
          <w:spacing w:val="-1"/>
          <w:sz w:val="24"/>
        </w:rPr>
        <w:t>The minimum dimensions of the landside drained berms are 7 feet high, 15 feet wide and 100 feet long o</w:t>
      </w:r>
      <w:r>
        <w:rPr>
          <w:rFonts w:ascii="Times New Roman"/>
          <w:color w:val="000000" w:themeColor="text1"/>
          <w:spacing w:val="-1"/>
          <w:sz w:val="24"/>
        </w:rPr>
        <w:t>n each side of the UPRR ROW</w:t>
      </w:r>
      <w:r w:rsidRPr="00C92766">
        <w:rPr>
          <w:rFonts w:ascii="Times New Roman"/>
          <w:color w:val="000000" w:themeColor="text1"/>
          <w:spacing w:val="-1"/>
          <w:sz w:val="24"/>
        </w:rPr>
        <w:t>.</w:t>
      </w:r>
      <w:r>
        <w:rPr>
          <w:rFonts w:ascii="Times New Roman"/>
          <w:color w:val="000000" w:themeColor="text1"/>
          <w:spacing w:val="-1"/>
          <w:sz w:val="24"/>
        </w:rPr>
        <w:t xml:space="preserve"> </w:t>
      </w:r>
      <w:r w:rsidRPr="00C92766">
        <w:rPr>
          <w:rFonts w:ascii="Times New Roman"/>
          <w:color w:val="000000" w:themeColor="text1"/>
          <w:spacing w:val="-1"/>
          <w:sz w:val="24"/>
        </w:rPr>
        <w:t>Two al</w:t>
      </w:r>
      <w:r>
        <w:rPr>
          <w:rFonts w:ascii="Times New Roman"/>
          <w:color w:val="000000" w:themeColor="text1"/>
          <w:spacing w:val="-1"/>
          <w:sz w:val="24"/>
        </w:rPr>
        <w:t xml:space="preserve">ternatives </w:t>
      </w:r>
      <w:r w:rsidRPr="00C92766">
        <w:rPr>
          <w:rFonts w:ascii="Times New Roman"/>
          <w:color w:val="000000" w:themeColor="text1"/>
          <w:spacing w:val="-1"/>
          <w:sz w:val="24"/>
        </w:rPr>
        <w:t>for the landside toe drain</w:t>
      </w:r>
      <w:r>
        <w:rPr>
          <w:rFonts w:ascii="Times New Roman"/>
          <w:color w:val="000000" w:themeColor="text1"/>
          <w:spacing w:val="-1"/>
          <w:sz w:val="24"/>
        </w:rPr>
        <w:t>s have been considered; however, due to the ease of construction, the recommended alternative includes</w:t>
      </w:r>
      <w:r w:rsidRPr="00C92766">
        <w:rPr>
          <w:rFonts w:ascii="Times New Roman"/>
          <w:color w:val="000000" w:themeColor="text1"/>
          <w:spacing w:val="-1"/>
          <w:sz w:val="24"/>
        </w:rPr>
        <w:t xml:space="preserve"> installation of a fine aggregate that provides both drainage and filtration. </w:t>
      </w:r>
    </w:p>
    <w:p w14:paraId="0798C0FB" w14:textId="77777777" w:rsidR="00D54504" w:rsidRDefault="00CC13AE" w:rsidP="000310BA">
      <w:pPr>
        <w:spacing w:before="72" w:line="276" w:lineRule="exact"/>
        <w:ind w:right="115" w:firstLine="720"/>
        <w:rPr>
          <w:rFonts w:ascii="Times New Roman"/>
          <w:color w:val="000000" w:themeColor="text1"/>
          <w:spacing w:val="-1"/>
          <w:sz w:val="24"/>
        </w:rPr>
        <w:sectPr w:rsidR="00D54504">
          <w:footerReference w:type="even" r:id="rId64"/>
          <w:footerReference w:type="default" r:id="rId65"/>
          <w:footerReference w:type="first" r:id="rId66"/>
          <w:pgSz w:w="12240" w:h="15840"/>
          <w:pgMar w:top="1494" w:right="1094" w:bottom="1263" w:left="1301" w:header="604" w:footer="987" w:gutter="0"/>
          <w:cols w:space="720"/>
          <w:titlePg/>
        </w:sectPr>
      </w:pPr>
      <w:r w:rsidRPr="001670E8">
        <w:rPr>
          <w:rFonts w:ascii="Times New Roman"/>
          <w:i/>
          <w:color w:val="000000" w:themeColor="text1"/>
          <w:spacing w:val="-1"/>
          <w:sz w:val="28"/>
          <w:szCs w:val="28"/>
        </w:rPr>
        <w:t>Historic Sewer Tunnels</w:t>
      </w:r>
      <w:r w:rsidR="00CF2503" w:rsidRPr="001670E8">
        <w:rPr>
          <w:rFonts w:ascii="Times New Roman"/>
          <w:i/>
          <w:color w:val="000000" w:themeColor="text1"/>
          <w:spacing w:val="-1"/>
          <w:sz w:val="28"/>
          <w:szCs w:val="28"/>
        </w:rPr>
        <w:t>.</w:t>
      </w:r>
      <w:r w:rsidR="00CF2503" w:rsidRPr="00CF2503">
        <w:rPr>
          <w:rFonts w:ascii="Times New Roman"/>
          <w:i/>
          <w:color w:val="000000" w:themeColor="text1"/>
          <w:spacing w:val="-1"/>
          <w:sz w:val="24"/>
        </w:rPr>
        <w:t xml:space="preserve"> </w:t>
      </w:r>
      <w:r w:rsidR="00CF2503" w:rsidRPr="00CF2503">
        <w:rPr>
          <w:rFonts w:ascii="Times New Roman"/>
          <w:color w:val="000000" w:themeColor="text1"/>
          <w:spacing w:val="-1"/>
          <w:sz w:val="24"/>
        </w:rPr>
        <w:t xml:space="preserve">Historic sewer tunnels have been identified and are located at B </w:t>
      </w:r>
    </w:p>
    <w:p w14:paraId="07174F10" w14:textId="2E3D62EC" w:rsidR="00CF2503" w:rsidRPr="00CF2503" w:rsidRDefault="00CF2503" w:rsidP="000F043A">
      <w:pPr>
        <w:spacing w:after="120"/>
        <w:ind w:right="115"/>
        <w:rPr>
          <w:rFonts w:ascii="Times New Roman" w:hAnsi="Times New Roman" w:cs="Times New Roman"/>
          <w:color w:val="000000" w:themeColor="text1"/>
          <w:sz w:val="24"/>
          <w:szCs w:val="24"/>
        </w:rPr>
      </w:pPr>
      <w:r w:rsidRPr="00CF2503">
        <w:rPr>
          <w:rFonts w:ascii="Times New Roman"/>
          <w:color w:val="000000" w:themeColor="text1"/>
          <w:spacing w:val="-1"/>
          <w:sz w:val="24"/>
        </w:rPr>
        <w:t xml:space="preserve">Street and D Street within levee Segments K1 and K2. It is recommended that any existing tunnels </w:t>
      </w:r>
      <w:r w:rsidR="00CC13AE" w:rsidRPr="00CF2503">
        <w:rPr>
          <w:rFonts w:ascii="Times New Roman"/>
          <w:color w:val="000000" w:themeColor="text1"/>
          <w:spacing w:val="-1"/>
          <w:sz w:val="24"/>
        </w:rPr>
        <w:t xml:space="preserve">be </w:t>
      </w:r>
      <w:r w:rsidR="00CC13AE" w:rsidRPr="00CF2503">
        <w:rPr>
          <w:rFonts w:ascii="Times New Roman"/>
          <w:color w:val="000000" w:themeColor="text1"/>
          <w:spacing w:val="-1"/>
          <w:sz w:val="24"/>
        </w:rPr>
        <w:lastRenderedPageBreak/>
        <w:t>located, demolished and removed from the emb</w:t>
      </w:r>
      <w:r w:rsidRPr="00CF2503">
        <w:rPr>
          <w:rFonts w:ascii="Times New Roman"/>
          <w:color w:val="000000" w:themeColor="text1"/>
          <w:spacing w:val="-1"/>
          <w:sz w:val="24"/>
        </w:rPr>
        <w:t xml:space="preserve">ankment foundation through </w:t>
      </w:r>
      <w:r w:rsidR="00CC13AE" w:rsidRPr="00CF2503">
        <w:rPr>
          <w:rFonts w:ascii="Times New Roman"/>
          <w:color w:val="000000" w:themeColor="text1"/>
          <w:spacing w:val="-1"/>
          <w:sz w:val="24"/>
        </w:rPr>
        <w:t xml:space="preserve">open excavation. </w:t>
      </w:r>
      <w:r w:rsidRPr="00CF2503">
        <w:rPr>
          <w:rFonts w:ascii="Times New Roman" w:eastAsia="Times New Roman" w:hAnsi="Times New Roman" w:cs="Times New Roman"/>
          <w:color w:val="000000" w:themeColor="text1"/>
          <w:sz w:val="24"/>
          <w:szCs w:val="24"/>
        </w:rPr>
        <w:t xml:space="preserve">It is possible that the sewer tunnels may not be encountered nor interfere with the installation of the cutoff wall. However, there is a lack of definitive information on the extent of the sewer tunnels and whether or </w:t>
      </w:r>
      <w:r w:rsidRPr="00CF2503">
        <w:rPr>
          <w:rFonts w:ascii="Times New Roman" w:hAnsi="Times New Roman" w:cs="Times New Roman"/>
          <w:color w:val="000000" w:themeColor="text1"/>
          <w:sz w:val="24"/>
          <w:szCs w:val="24"/>
        </w:rPr>
        <w:t>not they are located within the excavation limits.</w:t>
      </w:r>
      <w:r w:rsidR="00C31644">
        <w:rPr>
          <w:rFonts w:ascii="Times New Roman" w:hAnsi="Times New Roman" w:cs="Times New Roman"/>
          <w:color w:val="000000" w:themeColor="text1"/>
          <w:sz w:val="24"/>
          <w:szCs w:val="24"/>
        </w:rPr>
        <w:t xml:space="preserve"> </w:t>
      </w:r>
      <w:r w:rsidR="00C31644">
        <w:rPr>
          <w:rFonts w:ascii="Times New Roman"/>
          <w:spacing w:val="-1"/>
          <w:sz w:val="24"/>
        </w:rPr>
        <w:t>Historically, the sewer tunnels were partially filled with refuse from an old gas plant. The debris may contain hazardous material and would be tested if the tunnel is found during the proposed set-forward levee construction in Phase 2B. The potentially hazardous debris would be sampled and tested in conformance with the Phases 2B and 3 specifications. If the contents of the tunnels exceeds the allowable limits for a Class II landfill, the material would be considered hazardous and would be disposed of at a hazardous waste disposal site.</w:t>
      </w:r>
    </w:p>
    <w:p w14:paraId="294DE88B" w14:textId="5A0B8EAD" w:rsidR="00CF2503" w:rsidRDefault="00CF2503" w:rsidP="000F043A">
      <w:pPr>
        <w:spacing w:after="120"/>
        <w:ind w:right="115" w:firstLine="720"/>
        <w:rPr>
          <w:rFonts w:ascii="Times New Roman"/>
          <w:color w:val="000000" w:themeColor="text1"/>
          <w:spacing w:val="-1"/>
          <w:sz w:val="24"/>
        </w:rPr>
      </w:pPr>
      <w:r w:rsidRPr="001670E8">
        <w:rPr>
          <w:rFonts w:ascii="Times New Roman"/>
          <w:i/>
          <w:color w:val="000000" w:themeColor="text1"/>
          <w:spacing w:val="-1"/>
          <w:sz w:val="28"/>
          <w:szCs w:val="28"/>
        </w:rPr>
        <w:t>Utilities.</w:t>
      </w:r>
      <w:r w:rsidRPr="00CF2503">
        <w:rPr>
          <w:rFonts w:ascii="Times New Roman"/>
          <w:i/>
          <w:color w:val="000000" w:themeColor="text1"/>
          <w:spacing w:val="-1"/>
          <w:sz w:val="24"/>
        </w:rPr>
        <w:t xml:space="preserve"> </w:t>
      </w:r>
      <w:r>
        <w:rPr>
          <w:rFonts w:ascii="Times New Roman"/>
          <w:color w:val="000000" w:themeColor="text1"/>
          <w:spacing w:val="-1"/>
          <w:sz w:val="24"/>
        </w:rPr>
        <w:t>There</w:t>
      </w:r>
      <w:r w:rsidRPr="00CF2503">
        <w:rPr>
          <w:rFonts w:ascii="Times New Roman"/>
          <w:color w:val="000000" w:themeColor="text1"/>
          <w:spacing w:val="-1"/>
          <w:sz w:val="24"/>
        </w:rPr>
        <w:t xml:space="preserve"> are</w:t>
      </w:r>
      <w:r>
        <w:rPr>
          <w:rFonts w:ascii="Times New Roman"/>
          <w:color w:val="000000" w:themeColor="text1"/>
          <w:spacing w:val="-1"/>
          <w:sz w:val="24"/>
        </w:rPr>
        <w:t xml:space="preserve"> utilities</w:t>
      </w:r>
      <w:r w:rsidRPr="00CF2503">
        <w:rPr>
          <w:rFonts w:ascii="Times New Roman"/>
          <w:color w:val="000000" w:themeColor="text1"/>
          <w:spacing w:val="-1"/>
          <w:sz w:val="24"/>
        </w:rPr>
        <w:t xml:space="preserve"> located in the vicinity of the existing le</w:t>
      </w:r>
      <w:r>
        <w:rPr>
          <w:rFonts w:ascii="Times New Roman"/>
          <w:color w:val="000000" w:themeColor="text1"/>
          <w:spacing w:val="-1"/>
          <w:sz w:val="24"/>
        </w:rPr>
        <w:t>vee and the proposed</w:t>
      </w:r>
      <w:r w:rsidRPr="00CF2503">
        <w:rPr>
          <w:rFonts w:ascii="Times New Roman"/>
          <w:color w:val="000000" w:themeColor="text1"/>
          <w:spacing w:val="-1"/>
          <w:sz w:val="24"/>
        </w:rPr>
        <w:t xml:space="preserve"> levee</w:t>
      </w:r>
      <w:r>
        <w:rPr>
          <w:rFonts w:ascii="Times New Roman"/>
          <w:color w:val="000000" w:themeColor="text1"/>
          <w:spacing w:val="-1"/>
          <w:sz w:val="24"/>
        </w:rPr>
        <w:t xml:space="preserve"> realignment</w:t>
      </w:r>
      <w:r w:rsidRPr="00CF2503">
        <w:rPr>
          <w:rFonts w:ascii="Times New Roman"/>
          <w:color w:val="000000" w:themeColor="text1"/>
          <w:spacing w:val="-1"/>
          <w:sz w:val="24"/>
        </w:rPr>
        <w:t xml:space="preserve">. These utilities </w:t>
      </w:r>
      <w:r w:rsidR="00AD6D82">
        <w:rPr>
          <w:rFonts w:ascii="Times New Roman"/>
          <w:color w:val="000000" w:themeColor="text1"/>
          <w:spacing w:val="-1"/>
          <w:sz w:val="24"/>
        </w:rPr>
        <w:t xml:space="preserve">would </w:t>
      </w:r>
      <w:r w:rsidRPr="00CF2503">
        <w:rPr>
          <w:rFonts w:ascii="Times New Roman"/>
          <w:color w:val="000000" w:themeColor="text1"/>
          <w:spacing w:val="-1"/>
          <w:sz w:val="24"/>
        </w:rPr>
        <w:t xml:space="preserve">either be protected in place, relocated by others, or removed as needed to meet USACE design criteria and the State of California, Central Valley Flood Protect Board, </w:t>
      </w:r>
      <w:r w:rsidRPr="003C2D54">
        <w:rPr>
          <w:rFonts w:ascii="Times New Roman"/>
          <w:b/>
          <w:color w:val="000000" w:themeColor="text1"/>
          <w:spacing w:val="-1"/>
          <w:sz w:val="24"/>
        </w:rPr>
        <w:t>C</w:t>
      </w:r>
      <w:r w:rsidRPr="00CF2503">
        <w:rPr>
          <w:rFonts w:ascii="Times New Roman"/>
          <w:color w:val="000000" w:themeColor="text1"/>
          <w:spacing w:val="-1"/>
          <w:sz w:val="24"/>
        </w:rPr>
        <w:t>alifornia Code of Regulations, Title 23.</w:t>
      </w:r>
      <w:r>
        <w:rPr>
          <w:rFonts w:ascii="Times New Roman"/>
          <w:color w:val="000000" w:themeColor="text1"/>
          <w:spacing w:val="-1"/>
          <w:sz w:val="24"/>
        </w:rPr>
        <w:t xml:space="preserve"> </w:t>
      </w:r>
      <w:r w:rsidRPr="00CF2503">
        <w:rPr>
          <w:rFonts w:ascii="Times New Roman"/>
          <w:color w:val="000000" w:themeColor="text1"/>
          <w:spacing w:val="-1"/>
          <w:sz w:val="24"/>
        </w:rPr>
        <w:t>Where the levee is to be realigned in K2 and L1, an inspect</w:t>
      </w:r>
      <w:r>
        <w:rPr>
          <w:rFonts w:ascii="Times New Roman"/>
          <w:color w:val="000000" w:themeColor="text1"/>
          <w:spacing w:val="-1"/>
          <w:sz w:val="24"/>
        </w:rPr>
        <w:t xml:space="preserve">ion trench </w:t>
      </w:r>
      <w:r w:rsidR="00AD6D82">
        <w:rPr>
          <w:rFonts w:ascii="Times New Roman"/>
          <w:color w:val="000000" w:themeColor="text1"/>
          <w:spacing w:val="-1"/>
          <w:sz w:val="24"/>
        </w:rPr>
        <w:t xml:space="preserve">would </w:t>
      </w:r>
      <w:r>
        <w:rPr>
          <w:rFonts w:ascii="Times New Roman"/>
          <w:color w:val="000000" w:themeColor="text1"/>
          <w:spacing w:val="-1"/>
          <w:sz w:val="24"/>
        </w:rPr>
        <w:t xml:space="preserve">be required </w:t>
      </w:r>
      <w:r w:rsidRPr="00CF2503">
        <w:rPr>
          <w:rFonts w:ascii="Times New Roman"/>
          <w:color w:val="000000" w:themeColor="text1"/>
          <w:spacing w:val="-1"/>
          <w:sz w:val="24"/>
        </w:rPr>
        <w:t>to help identify any previously unidentified utilities and/or abandoned infrastructure.</w:t>
      </w:r>
    </w:p>
    <w:p w14:paraId="2CDEEF5E" w14:textId="65F088DF" w:rsidR="00CF2503" w:rsidRPr="00C92766" w:rsidRDefault="00CF2503" w:rsidP="00AB2D78">
      <w:pPr>
        <w:spacing w:before="69" w:after="120"/>
        <w:ind w:right="130" w:firstLine="634"/>
        <w:rPr>
          <w:rFonts w:ascii="Times New Roman"/>
          <w:color w:val="FF0000"/>
          <w:spacing w:val="-1"/>
          <w:sz w:val="24"/>
        </w:rPr>
      </w:pPr>
      <w:r w:rsidRPr="001670E8">
        <w:rPr>
          <w:rFonts w:ascii="Times New Roman"/>
          <w:i/>
          <w:color w:val="000000" w:themeColor="text1"/>
          <w:spacing w:val="-1"/>
          <w:sz w:val="28"/>
          <w:szCs w:val="28"/>
        </w:rPr>
        <w:t>Additional Considerations.</w:t>
      </w:r>
      <w:r>
        <w:rPr>
          <w:rFonts w:ascii="Times New Roman"/>
          <w:i/>
          <w:color w:val="000000" w:themeColor="text1"/>
          <w:spacing w:val="-1"/>
          <w:sz w:val="24"/>
        </w:rPr>
        <w:t xml:space="preserve"> </w:t>
      </w:r>
      <w:r>
        <w:rPr>
          <w:rFonts w:ascii="Times New Roman"/>
          <w:color w:val="000000" w:themeColor="text1"/>
          <w:spacing w:val="-1"/>
          <w:sz w:val="24"/>
        </w:rPr>
        <w:t>Segment K1</w:t>
      </w:r>
      <w:r w:rsidRPr="00C92766">
        <w:rPr>
          <w:rFonts w:ascii="Times New Roman"/>
          <w:color w:val="000000" w:themeColor="text1"/>
          <w:spacing w:val="-1"/>
          <w:sz w:val="24"/>
        </w:rPr>
        <w:t>—</w:t>
      </w:r>
      <w:r w:rsidRPr="00C92766">
        <w:rPr>
          <w:rFonts w:ascii="Times New Roman"/>
          <w:color w:val="000000" w:themeColor="text1"/>
          <w:spacing w:val="-1"/>
          <w:sz w:val="24"/>
        </w:rPr>
        <w:t>i</w:t>
      </w:r>
      <w:r w:rsidRPr="00C92766">
        <w:rPr>
          <w:rFonts w:ascii="Times New Roman"/>
          <w:spacing w:val="-1"/>
          <w:sz w:val="24"/>
        </w:rPr>
        <w:t>t is unclear whether there are remaining portions of demolished and abandoned D Street bridge abutments east of HWY 70 Bridge. The abutment and foundation of this structure may require removal if encountered during cutoff wall construction. The</w:t>
      </w:r>
      <w:r w:rsidR="00C92766" w:rsidRPr="00C92766">
        <w:rPr>
          <w:rFonts w:ascii="Times New Roman"/>
          <w:spacing w:val="-1"/>
          <w:sz w:val="24"/>
        </w:rPr>
        <w:t>re is a</w:t>
      </w:r>
      <w:r w:rsidRPr="00C92766">
        <w:rPr>
          <w:rFonts w:ascii="Times New Roman"/>
          <w:spacing w:val="-1"/>
          <w:sz w:val="24"/>
        </w:rPr>
        <w:t xml:space="preserve"> wood staircase on the levee in close proximity to the Bok Kai temple </w:t>
      </w:r>
      <w:r w:rsidR="00C92766" w:rsidRPr="00C92766">
        <w:rPr>
          <w:rFonts w:ascii="Times New Roman"/>
          <w:spacing w:val="-1"/>
          <w:sz w:val="24"/>
        </w:rPr>
        <w:t xml:space="preserve">that </w:t>
      </w:r>
      <w:r w:rsidR="00AD6D82">
        <w:rPr>
          <w:rFonts w:ascii="Times New Roman"/>
          <w:spacing w:val="-1"/>
          <w:sz w:val="24"/>
        </w:rPr>
        <w:t xml:space="preserve">would </w:t>
      </w:r>
      <w:r w:rsidRPr="00C92766">
        <w:rPr>
          <w:rFonts w:ascii="Times New Roman"/>
          <w:spacing w:val="-1"/>
          <w:sz w:val="24"/>
        </w:rPr>
        <w:t>be removed and replaced in kind after construction is complete. East of the wood staircase</w:t>
      </w:r>
      <w:r w:rsidR="00C92766" w:rsidRPr="00C92766">
        <w:rPr>
          <w:rFonts w:ascii="Times New Roman"/>
          <w:spacing w:val="-1"/>
          <w:sz w:val="24"/>
        </w:rPr>
        <w:t>,</w:t>
      </w:r>
      <w:r w:rsidRPr="00C92766">
        <w:rPr>
          <w:rFonts w:ascii="Times New Roman"/>
          <w:spacing w:val="-1"/>
          <w:sz w:val="24"/>
        </w:rPr>
        <w:t xml:space="preserve"> a</w:t>
      </w:r>
      <w:r w:rsidR="00C92766" w:rsidRPr="00C92766">
        <w:rPr>
          <w:rFonts w:ascii="Times New Roman"/>
          <w:spacing w:val="-1"/>
          <w:sz w:val="24"/>
        </w:rPr>
        <w:t>n existing</w:t>
      </w:r>
      <w:r w:rsidRPr="00C92766">
        <w:rPr>
          <w:rFonts w:ascii="Times New Roman"/>
          <w:spacing w:val="-1"/>
          <w:sz w:val="24"/>
        </w:rPr>
        <w:t xml:space="preserve"> concrete retaining wall runs the length of Segment K1</w:t>
      </w:r>
      <w:r w:rsidR="00C92766" w:rsidRPr="00C92766">
        <w:rPr>
          <w:rFonts w:ascii="Times New Roman"/>
          <w:spacing w:val="-1"/>
          <w:sz w:val="24"/>
        </w:rPr>
        <w:t xml:space="preserve">, this structure </w:t>
      </w:r>
      <w:r w:rsidR="00AD6D82">
        <w:rPr>
          <w:rFonts w:ascii="Times New Roman"/>
          <w:spacing w:val="-1"/>
          <w:sz w:val="24"/>
        </w:rPr>
        <w:t xml:space="preserve">would </w:t>
      </w:r>
      <w:r w:rsidRPr="00C92766">
        <w:rPr>
          <w:rFonts w:ascii="Times New Roman"/>
          <w:spacing w:val="-1"/>
          <w:sz w:val="24"/>
        </w:rPr>
        <w:t>be protected in place during construction.</w:t>
      </w:r>
    </w:p>
    <w:p w14:paraId="10D83E3E" w14:textId="57BFCF18" w:rsidR="00DB1C53" w:rsidRDefault="00C92766" w:rsidP="00AB2D78">
      <w:pPr>
        <w:spacing w:before="69" w:after="120"/>
        <w:ind w:right="130" w:firstLine="634"/>
        <w:rPr>
          <w:rFonts w:ascii="Times New Roman"/>
          <w:color w:val="000000" w:themeColor="text1"/>
          <w:spacing w:val="-1"/>
          <w:sz w:val="24"/>
        </w:rPr>
      </w:pPr>
      <w:r w:rsidRPr="00C92766">
        <w:rPr>
          <w:rFonts w:ascii="Times New Roman"/>
          <w:color w:val="000000" w:themeColor="text1"/>
          <w:spacing w:val="-1"/>
          <w:sz w:val="24"/>
        </w:rPr>
        <w:t>Segments K1 and K2</w:t>
      </w:r>
      <w:r w:rsidRPr="00C92766">
        <w:rPr>
          <w:rFonts w:ascii="Times New Roman"/>
          <w:color w:val="000000" w:themeColor="text1"/>
          <w:spacing w:val="-1"/>
          <w:sz w:val="24"/>
        </w:rPr>
        <w:t>—</w:t>
      </w:r>
      <w:r w:rsidRPr="00C92766">
        <w:rPr>
          <w:rFonts w:ascii="Times New Roman"/>
          <w:color w:val="000000" w:themeColor="text1"/>
          <w:spacing w:val="-1"/>
          <w:sz w:val="24"/>
        </w:rPr>
        <w:t xml:space="preserve">there may be </w:t>
      </w:r>
      <w:r w:rsidRPr="00C92766">
        <w:rPr>
          <w:rFonts w:ascii="Times New Roman" w:eastAsia="Times New Roman" w:hAnsi="Times New Roman" w:cs="Times New Roman"/>
          <w:sz w:val="24"/>
          <w:szCs w:val="24"/>
        </w:rPr>
        <w:t>existing</w:t>
      </w:r>
      <w:r w:rsidRPr="00C92766">
        <w:rPr>
          <w:rFonts w:ascii="Times New Roman"/>
          <w:color w:val="000000" w:themeColor="text1"/>
          <w:spacing w:val="-1"/>
          <w:sz w:val="24"/>
        </w:rPr>
        <w:t xml:space="preserve"> sheet pile below the levee crown on the landside. Sheet pile has been deemed ineffective against through-seepage and has been retired as a flood protection feature. Any sheet pile or associated structures encountered during cutoff wall construction </w:t>
      </w:r>
      <w:r w:rsidR="00AD6D82">
        <w:rPr>
          <w:rFonts w:ascii="Times New Roman"/>
          <w:color w:val="000000" w:themeColor="text1"/>
          <w:spacing w:val="-1"/>
          <w:sz w:val="24"/>
        </w:rPr>
        <w:t xml:space="preserve">would </w:t>
      </w:r>
      <w:r w:rsidRPr="00C92766">
        <w:rPr>
          <w:rFonts w:ascii="Times New Roman"/>
          <w:color w:val="000000" w:themeColor="text1"/>
          <w:spacing w:val="-1"/>
          <w:sz w:val="24"/>
        </w:rPr>
        <w:t xml:space="preserve">be removed by cutting to the degrade elevation. </w:t>
      </w:r>
      <w:r w:rsidR="00CF2503" w:rsidRPr="00C92766">
        <w:rPr>
          <w:rFonts w:ascii="Times New Roman"/>
          <w:color w:val="000000" w:themeColor="text1"/>
          <w:spacing w:val="-1"/>
          <w:sz w:val="24"/>
        </w:rPr>
        <w:t xml:space="preserve">The proposed </w:t>
      </w:r>
      <w:r w:rsidRPr="00C92766">
        <w:rPr>
          <w:rFonts w:ascii="Times New Roman"/>
          <w:color w:val="000000" w:themeColor="text1"/>
          <w:spacing w:val="-1"/>
          <w:sz w:val="24"/>
        </w:rPr>
        <w:t xml:space="preserve">levee </w:t>
      </w:r>
      <w:r>
        <w:rPr>
          <w:rFonts w:ascii="Times New Roman"/>
          <w:color w:val="000000" w:themeColor="text1"/>
          <w:spacing w:val="-1"/>
          <w:sz w:val="24"/>
        </w:rPr>
        <w:t>re</w:t>
      </w:r>
      <w:r w:rsidR="00CF2503" w:rsidRPr="00C92766">
        <w:rPr>
          <w:rFonts w:ascii="Times New Roman"/>
          <w:color w:val="000000" w:themeColor="text1"/>
          <w:spacing w:val="-1"/>
          <w:sz w:val="24"/>
        </w:rPr>
        <w:t xml:space="preserve">alignment </w:t>
      </w:r>
      <w:r>
        <w:rPr>
          <w:rFonts w:ascii="Times New Roman"/>
          <w:color w:val="000000" w:themeColor="text1"/>
          <w:spacing w:val="-1"/>
          <w:sz w:val="24"/>
        </w:rPr>
        <w:t xml:space="preserve">in Segment K2 </w:t>
      </w:r>
      <w:r w:rsidR="00CF2503" w:rsidRPr="00C92766">
        <w:rPr>
          <w:rFonts w:ascii="Times New Roman"/>
          <w:color w:val="000000" w:themeColor="text1"/>
          <w:spacing w:val="-1"/>
          <w:sz w:val="24"/>
        </w:rPr>
        <w:t>has been desi</w:t>
      </w:r>
      <w:r w:rsidRPr="00C92766">
        <w:rPr>
          <w:rFonts w:ascii="Times New Roman"/>
          <w:color w:val="000000" w:themeColor="text1"/>
          <w:spacing w:val="-1"/>
          <w:sz w:val="24"/>
        </w:rPr>
        <w:t>gned to prevent conflict with</w:t>
      </w:r>
      <w:r w:rsidR="00CF2503" w:rsidRPr="00C92766">
        <w:rPr>
          <w:rFonts w:ascii="Times New Roman"/>
          <w:color w:val="000000" w:themeColor="text1"/>
          <w:spacing w:val="-1"/>
          <w:sz w:val="24"/>
        </w:rPr>
        <w:t xml:space="preserve"> construction of the cutoff wall and any portion of the </w:t>
      </w:r>
      <w:r w:rsidRPr="00C92766">
        <w:rPr>
          <w:rFonts w:ascii="Times New Roman"/>
          <w:color w:val="000000" w:themeColor="text1"/>
          <w:spacing w:val="-1"/>
          <w:sz w:val="24"/>
        </w:rPr>
        <w:t>sheet pile or associated structures</w:t>
      </w:r>
      <w:r>
        <w:rPr>
          <w:rFonts w:ascii="Times New Roman"/>
          <w:color w:val="000000" w:themeColor="text1"/>
          <w:spacing w:val="-1"/>
          <w:sz w:val="24"/>
        </w:rPr>
        <w:t xml:space="preserve"> remaining</w:t>
      </w:r>
      <w:r w:rsidR="00CF2503" w:rsidRPr="00C92766">
        <w:rPr>
          <w:rFonts w:ascii="Times New Roman"/>
          <w:color w:val="000000" w:themeColor="text1"/>
          <w:spacing w:val="-1"/>
          <w:sz w:val="24"/>
        </w:rPr>
        <w:t xml:space="preserve"> in place.</w:t>
      </w:r>
    </w:p>
    <w:p w14:paraId="5F6F3D39" w14:textId="74789DC3" w:rsidR="00101227" w:rsidRPr="00101227" w:rsidRDefault="00795C02" w:rsidP="00101227">
      <w:pPr>
        <w:spacing w:before="69" w:after="120"/>
        <w:ind w:right="130" w:firstLine="634"/>
        <w:rPr>
          <w:rFonts w:ascii="Times New Roman"/>
          <w:color w:val="000000" w:themeColor="text1"/>
          <w:spacing w:val="-1"/>
          <w:sz w:val="24"/>
        </w:rPr>
      </w:pPr>
      <w:r w:rsidRPr="00795C02">
        <w:rPr>
          <w:rFonts w:ascii="Times New Roman"/>
          <w:color w:val="000000" w:themeColor="text1"/>
          <w:spacing w:val="-1"/>
          <w:sz w:val="24"/>
        </w:rPr>
        <w:t>There is existing rock slope protection on the waterside por</w:t>
      </w:r>
      <w:r>
        <w:rPr>
          <w:rFonts w:ascii="Times New Roman"/>
          <w:color w:val="000000" w:themeColor="text1"/>
          <w:spacing w:val="-1"/>
          <w:sz w:val="24"/>
        </w:rPr>
        <w:t>tion of segment K1</w:t>
      </w:r>
      <w:r w:rsidRPr="00795C02">
        <w:rPr>
          <w:rFonts w:ascii="Times New Roman"/>
          <w:color w:val="000000" w:themeColor="text1"/>
          <w:spacing w:val="-1"/>
          <w:sz w:val="24"/>
        </w:rPr>
        <w:t xml:space="preserve">. </w:t>
      </w:r>
      <w:r w:rsidR="00101227">
        <w:rPr>
          <w:rFonts w:ascii="Times New Roman"/>
          <w:color w:val="000000" w:themeColor="text1"/>
          <w:spacing w:val="-1"/>
          <w:sz w:val="24"/>
        </w:rPr>
        <w:t>Up to 6.6 acres of rock slope protection</w:t>
      </w:r>
      <w:r w:rsidRPr="00795C02">
        <w:rPr>
          <w:rFonts w:ascii="Times New Roman"/>
          <w:color w:val="000000" w:themeColor="text1"/>
          <w:spacing w:val="-1"/>
          <w:sz w:val="24"/>
        </w:rPr>
        <w:t xml:space="preserve"> </w:t>
      </w:r>
      <w:r w:rsidR="00AD6D82">
        <w:rPr>
          <w:rFonts w:ascii="Times New Roman"/>
          <w:color w:val="000000" w:themeColor="text1"/>
          <w:spacing w:val="-1"/>
          <w:sz w:val="24"/>
        </w:rPr>
        <w:t xml:space="preserve">would </w:t>
      </w:r>
      <w:r w:rsidRPr="00795C02">
        <w:rPr>
          <w:rFonts w:ascii="Times New Roman"/>
          <w:color w:val="000000" w:themeColor="text1"/>
          <w:spacing w:val="-1"/>
          <w:sz w:val="24"/>
        </w:rPr>
        <w:t>be removed, stockpiled, and reset after construction of the SB cutoff wall. Based on previous hydraulic analyses and designs (USACE 2017a, 2017b)</w:t>
      </w:r>
      <w:r w:rsidR="00101227">
        <w:rPr>
          <w:rFonts w:ascii="Times New Roman"/>
          <w:color w:val="000000" w:themeColor="text1"/>
          <w:spacing w:val="-1"/>
          <w:sz w:val="24"/>
        </w:rPr>
        <w:t>, there is a need for erosion protection</w:t>
      </w:r>
      <w:r w:rsidRPr="00795C02">
        <w:rPr>
          <w:rFonts w:ascii="Times New Roman"/>
          <w:color w:val="000000" w:themeColor="text1"/>
          <w:spacing w:val="-1"/>
          <w:sz w:val="24"/>
        </w:rPr>
        <w:t xml:space="preserve"> measures along the MRL i</w:t>
      </w:r>
      <w:r w:rsidR="00B33B87">
        <w:rPr>
          <w:rFonts w:ascii="Times New Roman"/>
          <w:color w:val="000000" w:themeColor="text1"/>
          <w:spacing w:val="-1"/>
          <w:sz w:val="24"/>
        </w:rPr>
        <w:t xml:space="preserve">n Phase 2B </w:t>
      </w:r>
      <w:r w:rsidR="008A26A0">
        <w:rPr>
          <w:rFonts w:ascii="Times New Roman"/>
          <w:color w:val="000000" w:themeColor="text1"/>
          <w:spacing w:val="-1"/>
          <w:sz w:val="24"/>
        </w:rPr>
        <w:t xml:space="preserve">(e.g., </w:t>
      </w:r>
      <w:r w:rsidRPr="00795C02">
        <w:rPr>
          <w:rFonts w:ascii="Times New Roman"/>
          <w:color w:val="000000" w:themeColor="text1"/>
          <w:spacing w:val="-1"/>
          <w:sz w:val="24"/>
        </w:rPr>
        <w:t xml:space="preserve">the levee slope extending from </w:t>
      </w:r>
      <w:r w:rsidR="008A26A0">
        <w:rPr>
          <w:rFonts w:ascii="Times New Roman"/>
          <w:color w:val="000000" w:themeColor="text1"/>
          <w:spacing w:val="-1"/>
          <w:sz w:val="24"/>
        </w:rPr>
        <w:t>the HWY 70 Bridge to downstream</w:t>
      </w:r>
      <w:r w:rsidRPr="00795C02">
        <w:rPr>
          <w:rFonts w:ascii="Times New Roman"/>
          <w:color w:val="000000" w:themeColor="text1"/>
          <w:spacing w:val="-1"/>
          <w:sz w:val="24"/>
        </w:rPr>
        <w:t xml:space="preserve"> where the waterside ramp ties into Phase 2C</w:t>
      </w:r>
      <w:r w:rsidR="008A26A0">
        <w:rPr>
          <w:rFonts w:ascii="Times New Roman"/>
          <w:color w:val="000000" w:themeColor="text1"/>
          <w:spacing w:val="-1"/>
          <w:sz w:val="24"/>
        </w:rPr>
        <w:t>).</w:t>
      </w:r>
      <w:r w:rsidRPr="00795C02">
        <w:rPr>
          <w:rFonts w:ascii="Times New Roman"/>
          <w:color w:val="000000" w:themeColor="text1"/>
          <w:spacing w:val="-1"/>
          <w:sz w:val="24"/>
        </w:rPr>
        <w:t xml:space="preserve"> </w:t>
      </w:r>
      <w:r w:rsidR="00101227" w:rsidRPr="00101227">
        <w:rPr>
          <w:rFonts w:ascii="Times New Roman"/>
          <w:color w:val="000000" w:themeColor="text1"/>
          <w:spacing w:val="-1"/>
          <w:sz w:val="24"/>
        </w:rPr>
        <w:t>Any recommended erosion protection measures for the MRL would be constructed under a separate Phase (i.e., Phase 4B), following completion of the current construction plan. Once engineering designs are complete, supplemental environmental documentation would be developed, if needed, to ensure compliance with all applicable environmental laws, regulations, and policies.</w:t>
      </w:r>
    </w:p>
    <w:p w14:paraId="57ABA167" w14:textId="00805C1E" w:rsidR="00DB1C53" w:rsidRPr="007837B0" w:rsidRDefault="00DB1C53" w:rsidP="00AB2D78">
      <w:pPr>
        <w:spacing w:after="120"/>
        <w:ind w:left="720"/>
        <w:rPr>
          <w:rFonts w:ascii="Times New Roman" w:eastAsia="Times New Roman" w:hAnsi="Times New Roman" w:cs="Times New Roman"/>
          <w:color w:val="000000" w:themeColor="text1"/>
          <w:sz w:val="28"/>
          <w:szCs w:val="28"/>
        </w:rPr>
      </w:pPr>
      <w:r w:rsidRPr="00935590">
        <w:rPr>
          <w:rFonts w:ascii="Times New Roman"/>
          <w:color w:val="000000" w:themeColor="text1"/>
          <w:spacing w:val="-1"/>
          <w:sz w:val="28"/>
          <w:szCs w:val="28"/>
          <w:u w:val="single" w:color="000000"/>
        </w:rPr>
        <w:t>Access</w:t>
      </w:r>
      <w:r w:rsidRPr="00935590">
        <w:rPr>
          <w:rFonts w:ascii="Times New Roman"/>
          <w:color w:val="000000" w:themeColor="text1"/>
          <w:spacing w:val="2"/>
          <w:sz w:val="28"/>
          <w:szCs w:val="28"/>
          <w:u w:val="single" w:color="000000"/>
        </w:rPr>
        <w:t xml:space="preserve"> </w:t>
      </w:r>
      <w:r w:rsidRPr="00935590">
        <w:rPr>
          <w:rFonts w:ascii="Times New Roman"/>
          <w:color w:val="000000" w:themeColor="text1"/>
          <w:spacing w:val="-1"/>
          <w:sz w:val="28"/>
          <w:szCs w:val="28"/>
          <w:u w:val="single" w:color="000000"/>
        </w:rPr>
        <w:t>and</w:t>
      </w:r>
      <w:r w:rsidRPr="00935590">
        <w:rPr>
          <w:rFonts w:ascii="Times New Roman"/>
          <w:color w:val="000000" w:themeColor="text1"/>
          <w:sz w:val="28"/>
          <w:szCs w:val="28"/>
          <w:u w:val="single" w:color="000000"/>
        </w:rPr>
        <w:t xml:space="preserve"> </w:t>
      </w:r>
      <w:r w:rsidRPr="00935590">
        <w:rPr>
          <w:rFonts w:ascii="Times New Roman"/>
          <w:color w:val="000000" w:themeColor="text1"/>
          <w:spacing w:val="-1"/>
          <w:sz w:val="28"/>
          <w:szCs w:val="28"/>
          <w:u w:val="single" w:color="000000"/>
        </w:rPr>
        <w:t>Staging</w:t>
      </w:r>
    </w:p>
    <w:p w14:paraId="002AF289" w14:textId="2262F263" w:rsidR="00935590" w:rsidRDefault="000E09FF" w:rsidP="00AB2D78">
      <w:pPr>
        <w:spacing w:after="120"/>
        <w:ind w:right="144" w:firstLine="720"/>
        <w:rPr>
          <w:rFonts w:ascii="Times New Roman"/>
          <w:color w:val="000000" w:themeColor="text1"/>
          <w:spacing w:val="-1"/>
          <w:sz w:val="24"/>
        </w:rPr>
      </w:pPr>
      <w:r>
        <w:rPr>
          <w:rFonts w:ascii="Times New Roman"/>
          <w:spacing w:val="-1"/>
          <w:sz w:val="24"/>
        </w:rPr>
        <w:t>The proposed haul route for all material and equipment transportation in Segments K1 and K2 is</w:t>
      </w:r>
      <w:r w:rsidRPr="007837B0">
        <w:rPr>
          <w:rFonts w:ascii="Times New Roman"/>
          <w:spacing w:val="-1"/>
          <w:sz w:val="24"/>
        </w:rPr>
        <w:t xml:space="preserve"> HWY</w:t>
      </w:r>
      <w:r>
        <w:rPr>
          <w:rFonts w:ascii="Times New Roman"/>
          <w:spacing w:val="-1"/>
          <w:sz w:val="24"/>
        </w:rPr>
        <w:t xml:space="preserve"> 70 to 4th</w:t>
      </w:r>
      <w:r w:rsidRPr="007837B0">
        <w:rPr>
          <w:rFonts w:ascii="Times New Roman"/>
          <w:spacing w:val="-1"/>
          <w:sz w:val="24"/>
        </w:rPr>
        <w:t xml:space="preserve"> Street to F Street to Biz</w:t>
      </w:r>
      <w:r w:rsidR="00522FC1">
        <w:rPr>
          <w:rFonts w:ascii="Times New Roman"/>
          <w:spacing w:val="-1"/>
          <w:sz w:val="24"/>
        </w:rPr>
        <w:t>z</w:t>
      </w:r>
      <w:r w:rsidRPr="007837B0">
        <w:rPr>
          <w:rFonts w:ascii="Times New Roman"/>
          <w:spacing w:val="-1"/>
          <w:sz w:val="24"/>
        </w:rPr>
        <w:t xml:space="preserve"> Johnson Drive to the waterside toe or levee crown.</w:t>
      </w:r>
      <w:r>
        <w:rPr>
          <w:rFonts w:ascii="Times New Roman"/>
          <w:spacing w:val="-1"/>
          <w:sz w:val="24"/>
        </w:rPr>
        <w:t xml:space="preserve"> </w:t>
      </w:r>
      <w:r>
        <w:rPr>
          <w:rFonts w:ascii="Times New Roman"/>
          <w:color w:val="000000" w:themeColor="text1"/>
          <w:spacing w:val="-1"/>
          <w:sz w:val="24"/>
        </w:rPr>
        <w:lastRenderedPageBreak/>
        <w:t>However, d</w:t>
      </w:r>
      <w:r w:rsidR="00935590" w:rsidRPr="00935590">
        <w:rPr>
          <w:rFonts w:ascii="Times New Roman"/>
          <w:color w:val="000000" w:themeColor="text1"/>
          <w:spacing w:val="-1"/>
          <w:sz w:val="24"/>
        </w:rPr>
        <w:t>ue to the distance from HWY 70 a</w:t>
      </w:r>
      <w:r w:rsidR="007837B0">
        <w:rPr>
          <w:rFonts w:ascii="Times New Roman"/>
          <w:color w:val="000000" w:themeColor="text1"/>
          <w:spacing w:val="-1"/>
          <w:sz w:val="24"/>
        </w:rPr>
        <w:t>nd</w:t>
      </w:r>
      <w:r w:rsidR="00935590" w:rsidRPr="00935590">
        <w:rPr>
          <w:rFonts w:ascii="Times New Roman"/>
          <w:color w:val="000000" w:themeColor="text1"/>
          <w:spacing w:val="-1"/>
          <w:sz w:val="24"/>
        </w:rPr>
        <w:t xml:space="preserve"> restricted access along the UPRR ROW, an alternate </w:t>
      </w:r>
      <w:r>
        <w:rPr>
          <w:rFonts w:ascii="Times New Roman"/>
          <w:color w:val="000000" w:themeColor="text1"/>
          <w:spacing w:val="-1"/>
          <w:sz w:val="24"/>
        </w:rPr>
        <w:t xml:space="preserve">route is proposed for Segment L1 along </w:t>
      </w:r>
      <w:r w:rsidR="00000A6C">
        <w:rPr>
          <w:rFonts w:ascii="Times New Roman"/>
          <w:color w:val="000000" w:themeColor="text1"/>
          <w:spacing w:val="-1"/>
          <w:sz w:val="24"/>
        </w:rPr>
        <w:t>HWY 70 to Beale Road to Smartville Road to Simpson Lane</w:t>
      </w:r>
      <w:r w:rsidR="006D7935">
        <w:rPr>
          <w:rFonts w:ascii="Times New Roman"/>
          <w:color w:val="000000" w:themeColor="text1"/>
          <w:spacing w:val="-1"/>
          <w:sz w:val="24"/>
        </w:rPr>
        <w:t>/Ramirez Road</w:t>
      </w:r>
      <w:r w:rsidR="00000A6C">
        <w:rPr>
          <w:rFonts w:ascii="Times New Roman"/>
          <w:color w:val="000000" w:themeColor="text1"/>
          <w:spacing w:val="-1"/>
          <w:sz w:val="24"/>
        </w:rPr>
        <w:t xml:space="preserve"> to the </w:t>
      </w:r>
      <w:r w:rsidR="00F80428">
        <w:rPr>
          <w:rFonts w:ascii="Times New Roman"/>
          <w:color w:val="000000" w:themeColor="text1"/>
          <w:spacing w:val="-1"/>
          <w:sz w:val="24"/>
        </w:rPr>
        <w:t>waterside toe or levee crown</w:t>
      </w:r>
      <w:r w:rsidR="000F043A">
        <w:rPr>
          <w:rFonts w:ascii="Times New Roman"/>
          <w:color w:val="000000" w:themeColor="text1"/>
          <w:spacing w:val="-1"/>
          <w:sz w:val="24"/>
        </w:rPr>
        <w:t xml:space="preserve"> (Figure 5</w:t>
      </w:r>
      <w:r w:rsidR="0067595C">
        <w:rPr>
          <w:rFonts w:ascii="Times New Roman"/>
          <w:color w:val="000000" w:themeColor="text1"/>
          <w:spacing w:val="-1"/>
          <w:sz w:val="24"/>
        </w:rPr>
        <w:t>)</w:t>
      </w:r>
      <w:r w:rsidR="00935590" w:rsidRPr="00935590">
        <w:rPr>
          <w:rFonts w:ascii="Times New Roman"/>
          <w:color w:val="000000" w:themeColor="text1"/>
          <w:spacing w:val="-1"/>
          <w:sz w:val="24"/>
        </w:rPr>
        <w:t>.</w:t>
      </w:r>
      <w:r w:rsidR="00935590">
        <w:rPr>
          <w:rFonts w:ascii="Times New Roman"/>
          <w:color w:val="000000" w:themeColor="text1"/>
          <w:spacing w:val="-1"/>
          <w:sz w:val="24"/>
        </w:rPr>
        <w:t xml:space="preserve"> </w:t>
      </w:r>
    </w:p>
    <w:p w14:paraId="266A3A23" w14:textId="77777777" w:rsidR="0067595C" w:rsidRDefault="0067595C" w:rsidP="00AB2D78">
      <w:pPr>
        <w:spacing w:after="120"/>
        <w:ind w:right="144" w:firstLine="720"/>
        <w:rPr>
          <w:rFonts w:ascii="Times New Roman"/>
          <w:color w:val="000000" w:themeColor="text1"/>
          <w:spacing w:val="-1"/>
          <w:sz w:val="24"/>
        </w:rPr>
      </w:pPr>
    </w:p>
    <w:p w14:paraId="54452083" w14:textId="77777777" w:rsidR="0067595C" w:rsidRDefault="0067595C" w:rsidP="00AB2D78">
      <w:pPr>
        <w:spacing w:after="120"/>
        <w:ind w:right="144" w:firstLine="720"/>
        <w:rPr>
          <w:rFonts w:ascii="Times New Roman"/>
          <w:color w:val="000000" w:themeColor="text1"/>
          <w:spacing w:val="-1"/>
          <w:sz w:val="24"/>
        </w:rPr>
      </w:pPr>
    </w:p>
    <w:p w14:paraId="53809E67" w14:textId="77777777" w:rsidR="0067595C" w:rsidRDefault="0067595C" w:rsidP="0067595C">
      <w:pPr>
        <w:ind w:right="144" w:firstLine="720"/>
        <w:rPr>
          <w:rFonts w:ascii="Times New Roman"/>
          <w:color w:val="000000" w:themeColor="text1"/>
          <w:spacing w:val="-1"/>
          <w:sz w:val="24"/>
        </w:rPr>
        <w:sectPr w:rsidR="0067595C" w:rsidSect="00B32199">
          <w:footerReference w:type="even" r:id="rId67"/>
          <w:footerReference w:type="default" r:id="rId68"/>
          <w:type w:val="continuous"/>
          <w:pgSz w:w="12240" w:h="15840"/>
          <w:pgMar w:top="1494" w:right="1094" w:bottom="1263" w:left="1301" w:header="604" w:footer="987" w:gutter="0"/>
          <w:cols w:space="720"/>
          <w:titlePg/>
        </w:sectPr>
      </w:pPr>
    </w:p>
    <w:p w14:paraId="60AD12E9" w14:textId="0A7F5F88" w:rsidR="0067595C" w:rsidRDefault="0067595C" w:rsidP="001670E8">
      <w:pPr>
        <w:pStyle w:val="BodyText"/>
        <w:jc w:val="center"/>
      </w:pPr>
      <w:r>
        <w:rPr>
          <w:noProof/>
        </w:rPr>
        <w:lastRenderedPageBreak/>
        <w:drawing>
          <wp:inline distT="0" distB="0" distL="0" distR="0" wp14:anchorId="6A096340" wp14:editId="5B8A1209">
            <wp:extent cx="7737072" cy="5006340"/>
            <wp:effectExtent l="76200" t="76200" r="130810" b="137160"/>
            <wp:docPr id="14633" name="Picture 1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 name="Phase 2B Haul Routes.jpg"/>
                    <pic:cNvPicPr/>
                  </pic:nvPicPr>
                  <pic:blipFill>
                    <a:blip r:embed="rId69">
                      <a:extLst>
                        <a:ext uri="{28A0092B-C50C-407E-A947-70E740481C1C}">
                          <a14:useLocalDpi xmlns:a14="http://schemas.microsoft.com/office/drawing/2010/main" val="0"/>
                        </a:ext>
                      </a:extLst>
                    </a:blip>
                    <a:stretch>
                      <a:fillRect/>
                    </a:stretch>
                  </pic:blipFill>
                  <pic:spPr bwMode="auto">
                    <a:xfrm>
                      <a:off x="0" y="0"/>
                      <a:ext cx="7742953" cy="5010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FD2C96" w14:textId="6C2E68B9" w:rsidR="0067595C" w:rsidRDefault="00221687" w:rsidP="001670E8">
      <w:pPr>
        <w:pStyle w:val="Figure"/>
        <w:spacing w:before="0"/>
        <w:ind w:left="450" w:right="202" w:firstLine="0"/>
      </w:pPr>
      <w:bookmarkStart w:id="76" w:name="_Toc2672288"/>
      <w:r>
        <w:t xml:space="preserve">Figure </w:t>
      </w:r>
      <w:r w:rsidR="00A55CD8">
        <w:t>5</w:t>
      </w:r>
      <w:r w:rsidR="0067595C">
        <w:t>. MRL Phase 2B Proposed Haul Routes.</w:t>
      </w:r>
      <w:bookmarkEnd w:id="76"/>
    </w:p>
    <w:p w14:paraId="0EEBC018" w14:textId="77777777" w:rsidR="0067595C" w:rsidRDefault="0067595C" w:rsidP="0067595C">
      <w:pPr>
        <w:pStyle w:val="Figure"/>
        <w:sectPr w:rsidR="0067595C" w:rsidSect="001670E8">
          <w:footerReference w:type="first" r:id="rId70"/>
          <w:pgSz w:w="15840" w:h="12240" w:orient="landscape"/>
          <w:pgMar w:top="1296" w:right="1498" w:bottom="1094" w:left="1267" w:header="605" w:footer="994" w:gutter="0"/>
          <w:cols w:space="720"/>
          <w:titlePg/>
        </w:sectPr>
      </w:pPr>
    </w:p>
    <w:p w14:paraId="735D4B9E" w14:textId="0849B685" w:rsidR="0067595C" w:rsidRDefault="0067595C" w:rsidP="001670E8">
      <w:pPr>
        <w:pStyle w:val="Figure"/>
      </w:pPr>
    </w:p>
    <w:p w14:paraId="545E264A" w14:textId="261892A3" w:rsidR="00DB1C53" w:rsidRPr="001F7CB3" w:rsidRDefault="006C08D3" w:rsidP="00AB2D78">
      <w:pPr>
        <w:spacing w:after="120"/>
        <w:ind w:right="144" w:firstLine="720"/>
        <w:rPr>
          <w:rFonts w:ascii="Times New Roman"/>
          <w:color w:val="FF0000"/>
          <w:spacing w:val="-1"/>
          <w:sz w:val="24"/>
        </w:rPr>
      </w:pPr>
      <w:r>
        <w:rPr>
          <w:rFonts w:ascii="Times New Roman"/>
          <w:spacing w:val="-1"/>
          <w:sz w:val="24"/>
        </w:rPr>
        <w:t>Phase 2B</w:t>
      </w:r>
      <w:r w:rsidR="00935590" w:rsidRPr="007837B0">
        <w:rPr>
          <w:rFonts w:ascii="Times New Roman"/>
          <w:spacing w:val="-1"/>
          <w:sz w:val="24"/>
        </w:rPr>
        <w:t xml:space="preserve"> is </w:t>
      </w:r>
      <w:r w:rsidR="007837B0" w:rsidRPr="007837B0">
        <w:rPr>
          <w:rFonts w:ascii="Times New Roman"/>
          <w:spacing w:val="-1"/>
          <w:sz w:val="24"/>
        </w:rPr>
        <w:t>approximately 12.60</w:t>
      </w:r>
      <w:r>
        <w:rPr>
          <w:rFonts w:ascii="Times New Roman"/>
          <w:spacing w:val="-1"/>
          <w:sz w:val="24"/>
        </w:rPr>
        <w:t xml:space="preserve"> acres with a</w:t>
      </w:r>
      <w:r w:rsidR="00935590" w:rsidRPr="007837B0">
        <w:rPr>
          <w:rFonts w:ascii="Times New Roman"/>
          <w:spacing w:val="-1"/>
          <w:sz w:val="24"/>
        </w:rPr>
        <w:t xml:space="preserve"> maximum area distu</w:t>
      </w:r>
      <w:r>
        <w:rPr>
          <w:rFonts w:ascii="Times New Roman"/>
          <w:spacing w:val="-1"/>
          <w:sz w:val="24"/>
        </w:rPr>
        <w:t>rbed per day of</w:t>
      </w:r>
      <w:r w:rsidR="007837B0" w:rsidRPr="007837B0">
        <w:rPr>
          <w:rFonts w:ascii="Times New Roman"/>
          <w:spacing w:val="-1"/>
          <w:sz w:val="24"/>
        </w:rPr>
        <w:t xml:space="preserve"> approximately 10.90</w:t>
      </w:r>
      <w:r w:rsidR="00935590" w:rsidRPr="007837B0">
        <w:rPr>
          <w:rFonts w:ascii="Times New Roman"/>
          <w:spacing w:val="-1"/>
          <w:sz w:val="24"/>
        </w:rPr>
        <w:t xml:space="preserve"> </w:t>
      </w:r>
      <w:r w:rsidR="007837B0" w:rsidRPr="007837B0">
        <w:rPr>
          <w:rFonts w:ascii="Times New Roman"/>
          <w:spacing w:val="-1"/>
          <w:sz w:val="24"/>
        </w:rPr>
        <w:t xml:space="preserve">acres. </w:t>
      </w:r>
      <w:r w:rsidR="00935590" w:rsidRPr="00935590">
        <w:rPr>
          <w:rFonts w:ascii="Times New Roman"/>
          <w:color w:val="000000" w:themeColor="text1"/>
          <w:spacing w:val="-1"/>
          <w:sz w:val="24"/>
        </w:rPr>
        <w:t xml:space="preserve">Staging areas that </w:t>
      </w:r>
      <w:r w:rsidR="00AD6D82">
        <w:rPr>
          <w:rFonts w:ascii="Times New Roman"/>
          <w:color w:val="000000" w:themeColor="text1"/>
          <w:spacing w:val="-1"/>
          <w:sz w:val="24"/>
        </w:rPr>
        <w:t xml:space="preserve">would </w:t>
      </w:r>
      <w:r w:rsidR="00935590" w:rsidRPr="00935590">
        <w:rPr>
          <w:rFonts w:ascii="Times New Roman"/>
          <w:color w:val="000000" w:themeColor="text1"/>
          <w:spacing w:val="-1"/>
          <w:sz w:val="24"/>
        </w:rPr>
        <w:t>be used during construction of Phase 2B not originally identified in the 2010 EA/IS include the lot adjacent to the Marysville Flood District office on 1st Street, the lot adjacent to the A Street ramp, and a portion of the open space area east of the PG&amp;E yard in segment L1</w:t>
      </w:r>
      <w:r w:rsidR="00A55CD8">
        <w:rPr>
          <w:rFonts w:ascii="Times New Roman"/>
          <w:color w:val="000000" w:themeColor="text1"/>
          <w:spacing w:val="-1"/>
          <w:sz w:val="24"/>
        </w:rPr>
        <w:t xml:space="preserve"> (Figure 3)</w:t>
      </w:r>
      <w:r w:rsidR="00935590" w:rsidRPr="00935590">
        <w:rPr>
          <w:rFonts w:ascii="Times New Roman"/>
          <w:color w:val="000000" w:themeColor="text1"/>
          <w:spacing w:val="-1"/>
          <w:sz w:val="24"/>
        </w:rPr>
        <w:t>.</w:t>
      </w:r>
      <w:r w:rsidR="00F71C2A" w:rsidRPr="00935590">
        <w:rPr>
          <w:rFonts w:ascii="Times New Roman"/>
          <w:color w:val="000000" w:themeColor="text1"/>
          <w:spacing w:val="-1"/>
          <w:sz w:val="24"/>
        </w:rPr>
        <w:t xml:space="preserve"> </w:t>
      </w:r>
      <w:r w:rsidR="00935590">
        <w:rPr>
          <w:rFonts w:ascii="Times New Roman"/>
          <w:color w:val="000000" w:themeColor="text1"/>
          <w:spacing w:val="-1"/>
          <w:sz w:val="24"/>
        </w:rPr>
        <w:t>S</w:t>
      </w:r>
      <w:r w:rsidR="007837B0">
        <w:rPr>
          <w:rFonts w:ascii="Times New Roman"/>
          <w:color w:val="000000" w:themeColor="text1"/>
          <w:spacing w:val="-1"/>
          <w:sz w:val="24"/>
        </w:rPr>
        <w:t xml:space="preserve">taging areas </w:t>
      </w:r>
      <w:r w:rsidR="00AD6D82">
        <w:rPr>
          <w:rFonts w:ascii="Times New Roman"/>
          <w:color w:val="000000" w:themeColor="text1"/>
          <w:spacing w:val="-1"/>
          <w:sz w:val="24"/>
        </w:rPr>
        <w:t xml:space="preserve">would </w:t>
      </w:r>
      <w:r w:rsidR="00935590">
        <w:rPr>
          <w:rFonts w:ascii="Times New Roman"/>
          <w:color w:val="000000" w:themeColor="text1"/>
          <w:spacing w:val="-1"/>
          <w:sz w:val="24"/>
        </w:rPr>
        <w:t xml:space="preserve">provide parking and supply-delivery locations for the construction crew. </w:t>
      </w:r>
      <w:r w:rsidR="00AB2D78">
        <w:rPr>
          <w:rFonts w:ascii="Times New Roman"/>
          <w:spacing w:val="-1"/>
          <w:sz w:val="24"/>
        </w:rPr>
        <w:t xml:space="preserve">Storm water pollution prevention (SWPP) materials (silt fence, straw waddles, etc.) </w:t>
      </w:r>
      <w:r w:rsidR="00AD6D82">
        <w:rPr>
          <w:rFonts w:ascii="Times New Roman"/>
          <w:spacing w:val="-1"/>
          <w:sz w:val="24"/>
        </w:rPr>
        <w:t xml:space="preserve">would </w:t>
      </w:r>
      <w:r w:rsidR="00AB2D78">
        <w:rPr>
          <w:rFonts w:ascii="Times New Roman"/>
          <w:spacing w:val="-1"/>
          <w:sz w:val="24"/>
        </w:rPr>
        <w:t xml:space="preserve">be installed to prevent the transfer of sediments outside staging area locations. </w:t>
      </w:r>
      <w:r w:rsidR="0058669E" w:rsidRPr="00935590">
        <w:rPr>
          <w:rFonts w:ascii="Times New Roman"/>
          <w:color w:val="000000" w:themeColor="text1"/>
          <w:spacing w:val="-1"/>
          <w:sz w:val="24"/>
        </w:rPr>
        <w:t xml:space="preserve">The </w:t>
      </w:r>
      <w:r w:rsidR="000A3258" w:rsidRPr="00935590">
        <w:rPr>
          <w:rFonts w:ascii="Times New Roman"/>
          <w:color w:val="000000" w:themeColor="text1"/>
          <w:spacing w:val="-1"/>
          <w:sz w:val="24"/>
        </w:rPr>
        <w:t>staging area</w:t>
      </w:r>
      <w:r w:rsidR="00B860FC" w:rsidRPr="00935590">
        <w:rPr>
          <w:rFonts w:ascii="Times New Roman"/>
          <w:color w:val="000000" w:themeColor="text1"/>
          <w:spacing w:val="-1"/>
          <w:sz w:val="24"/>
        </w:rPr>
        <w:t>s are described</w:t>
      </w:r>
      <w:r w:rsidR="0013218B" w:rsidRPr="00935590">
        <w:rPr>
          <w:rFonts w:ascii="Times New Roman"/>
          <w:color w:val="000000" w:themeColor="text1"/>
          <w:spacing w:val="-1"/>
          <w:sz w:val="24"/>
        </w:rPr>
        <w:t xml:space="preserve"> below</w:t>
      </w:r>
      <w:r w:rsidR="00E7689E" w:rsidRPr="00935590">
        <w:rPr>
          <w:rFonts w:ascii="Times New Roman"/>
          <w:color w:val="000000" w:themeColor="text1"/>
          <w:spacing w:val="-1"/>
          <w:sz w:val="24"/>
        </w:rPr>
        <w:t>:</w:t>
      </w:r>
    </w:p>
    <w:p w14:paraId="4747E458" w14:textId="17BE4DAF" w:rsidR="006A61AC" w:rsidRPr="002966B1" w:rsidRDefault="002966B1" w:rsidP="00AB2D78">
      <w:pPr>
        <w:numPr>
          <w:ilvl w:val="0"/>
          <w:numId w:val="5"/>
        </w:numPr>
        <w:spacing w:after="120"/>
        <w:ind w:left="1440" w:hanging="720"/>
        <w:rPr>
          <w:rFonts w:ascii="Times New Roman"/>
          <w:color w:val="FF0000"/>
          <w:spacing w:val="-1"/>
          <w:sz w:val="24"/>
        </w:rPr>
      </w:pPr>
      <w:r>
        <w:rPr>
          <w:rFonts w:ascii="Times New Roman"/>
          <w:spacing w:val="-1"/>
          <w:sz w:val="24"/>
        </w:rPr>
        <w:t>Staging Area #1 is west of State Road 70, adjacent to Biz</w:t>
      </w:r>
      <w:r w:rsidR="00522FC1">
        <w:rPr>
          <w:rFonts w:ascii="Times New Roman"/>
          <w:spacing w:val="-1"/>
          <w:sz w:val="24"/>
        </w:rPr>
        <w:t>z</w:t>
      </w:r>
      <w:r>
        <w:rPr>
          <w:rFonts w:ascii="Times New Roman"/>
          <w:spacing w:val="-1"/>
          <w:sz w:val="24"/>
        </w:rPr>
        <w:t xml:space="preserve"> Johnso</w:t>
      </w:r>
      <w:r w:rsidR="007565EC">
        <w:rPr>
          <w:rFonts w:ascii="Times New Roman"/>
          <w:spacing w:val="-1"/>
          <w:sz w:val="24"/>
        </w:rPr>
        <w:t>n Drive. Total area is approximately</w:t>
      </w:r>
      <w:r>
        <w:rPr>
          <w:rFonts w:ascii="Times New Roman"/>
          <w:spacing w:val="-1"/>
          <w:sz w:val="24"/>
        </w:rPr>
        <w:t xml:space="preserve"> 0.5 acres and the surface is not entirely level on the southern edge. T</w:t>
      </w:r>
      <w:r w:rsidR="007837B0" w:rsidRPr="002966B1">
        <w:rPr>
          <w:rFonts w:ascii="Times New Roman"/>
          <w:spacing w:val="-1"/>
          <w:sz w:val="24"/>
        </w:rPr>
        <w:t xml:space="preserve">he vegetation </w:t>
      </w:r>
      <w:r w:rsidR="00AD6D82">
        <w:rPr>
          <w:rFonts w:ascii="Times New Roman"/>
          <w:spacing w:val="-1"/>
          <w:sz w:val="24"/>
        </w:rPr>
        <w:t xml:space="preserve">would </w:t>
      </w:r>
      <w:r w:rsidR="007837B0" w:rsidRPr="002966B1">
        <w:rPr>
          <w:rFonts w:ascii="Times New Roman"/>
          <w:spacing w:val="-1"/>
          <w:sz w:val="24"/>
        </w:rPr>
        <w:t xml:space="preserve">be removed and the area leveled before stockpiling. </w:t>
      </w:r>
    </w:p>
    <w:p w14:paraId="191C4708" w14:textId="7AB6FD93" w:rsidR="002966B1" w:rsidRPr="002966B1" w:rsidRDefault="002966B1" w:rsidP="00AB2D78">
      <w:pPr>
        <w:numPr>
          <w:ilvl w:val="0"/>
          <w:numId w:val="5"/>
        </w:numPr>
        <w:spacing w:after="120"/>
        <w:ind w:left="1440" w:hanging="720"/>
        <w:rPr>
          <w:rFonts w:ascii="Times New Roman"/>
          <w:color w:val="FF0000"/>
          <w:spacing w:val="-1"/>
          <w:sz w:val="24"/>
        </w:rPr>
      </w:pPr>
      <w:r>
        <w:rPr>
          <w:rFonts w:ascii="Times New Roman"/>
          <w:spacing w:val="-1"/>
          <w:sz w:val="24"/>
        </w:rPr>
        <w:t>Staging Area #2 is appro</w:t>
      </w:r>
      <w:r w:rsidR="007565EC">
        <w:rPr>
          <w:rFonts w:ascii="Times New Roman"/>
          <w:spacing w:val="-1"/>
          <w:sz w:val="24"/>
        </w:rPr>
        <w:t xml:space="preserve">ximately 0.25 acres and located </w:t>
      </w:r>
      <w:r>
        <w:rPr>
          <w:rFonts w:ascii="Times New Roman"/>
          <w:spacing w:val="-1"/>
          <w:sz w:val="24"/>
        </w:rPr>
        <w:t>adjacent to the Marysville Le</w:t>
      </w:r>
      <w:r w:rsidR="007565EC">
        <w:rPr>
          <w:rFonts w:ascii="Times New Roman"/>
          <w:spacing w:val="-1"/>
          <w:sz w:val="24"/>
        </w:rPr>
        <w:t xml:space="preserve">vee </w:t>
      </w:r>
      <w:r w:rsidR="008A26A0">
        <w:rPr>
          <w:rFonts w:ascii="Times New Roman"/>
          <w:spacing w:val="-1"/>
          <w:sz w:val="24"/>
        </w:rPr>
        <w:t xml:space="preserve">District </w:t>
      </w:r>
      <w:r w:rsidR="007565EC">
        <w:rPr>
          <w:rFonts w:ascii="Times New Roman"/>
          <w:spacing w:val="-1"/>
          <w:sz w:val="24"/>
        </w:rPr>
        <w:t xml:space="preserve">field office, </w:t>
      </w:r>
      <w:r>
        <w:rPr>
          <w:rFonts w:ascii="Times New Roman"/>
          <w:spacing w:val="-1"/>
          <w:sz w:val="24"/>
        </w:rPr>
        <w:t>bounded by 1</w:t>
      </w:r>
      <w:r w:rsidRPr="002966B1">
        <w:rPr>
          <w:rFonts w:ascii="Times New Roman"/>
          <w:spacing w:val="-1"/>
          <w:sz w:val="24"/>
          <w:vertAlign w:val="superscript"/>
        </w:rPr>
        <w:t>st</w:t>
      </w:r>
      <w:r>
        <w:rPr>
          <w:rFonts w:ascii="Times New Roman"/>
          <w:spacing w:val="-1"/>
          <w:sz w:val="24"/>
        </w:rPr>
        <w:t xml:space="preserve"> street and the landslide embankment of the existing levee.</w:t>
      </w:r>
    </w:p>
    <w:p w14:paraId="24054CD9" w14:textId="592AE9C9" w:rsidR="002966B1" w:rsidRPr="00875621" w:rsidRDefault="002966B1" w:rsidP="00AB2D78">
      <w:pPr>
        <w:numPr>
          <w:ilvl w:val="0"/>
          <w:numId w:val="5"/>
        </w:numPr>
        <w:spacing w:after="120"/>
        <w:ind w:left="1440" w:hanging="720"/>
        <w:rPr>
          <w:rFonts w:ascii="Times New Roman"/>
          <w:color w:val="FF0000"/>
          <w:spacing w:val="-1"/>
          <w:sz w:val="24"/>
        </w:rPr>
      </w:pPr>
      <w:r>
        <w:rPr>
          <w:rFonts w:ascii="Times New Roman"/>
          <w:spacing w:val="-1"/>
          <w:sz w:val="24"/>
        </w:rPr>
        <w:t xml:space="preserve">Staging Area #3 is approximately </w:t>
      </w:r>
      <w:r w:rsidR="007565EC">
        <w:rPr>
          <w:rFonts w:ascii="Times New Roman"/>
          <w:spacing w:val="-1"/>
          <w:sz w:val="24"/>
        </w:rPr>
        <w:t xml:space="preserve">0.5 acres and </w:t>
      </w:r>
      <w:r w:rsidR="00157E9D">
        <w:rPr>
          <w:rFonts w:ascii="Times New Roman"/>
          <w:spacing w:val="-1"/>
          <w:sz w:val="24"/>
        </w:rPr>
        <w:t>located on the watersid</w:t>
      </w:r>
      <w:r w:rsidR="00875621">
        <w:rPr>
          <w:rFonts w:ascii="Times New Roman"/>
          <w:spacing w:val="-1"/>
          <w:sz w:val="24"/>
        </w:rPr>
        <w:t xml:space="preserve">e opposite the Levee </w:t>
      </w:r>
      <w:r w:rsidR="00EC32EF">
        <w:rPr>
          <w:rFonts w:ascii="Times New Roman"/>
          <w:spacing w:val="-1"/>
          <w:sz w:val="24"/>
        </w:rPr>
        <w:t>District</w:t>
      </w:r>
      <w:r w:rsidR="00875621">
        <w:rPr>
          <w:rFonts w:ascii="Times New Roman"/>
          <w:spacing w:val="-1"/>
          <w:sz w:val="24"/>
        </w:rPr>
        <w:t xml:space="preserve"> field office.</w:t>
      </w:r>
    </w:p>
    <w:p w14:paraId="5D069541" w14:textId="52A777B4" w:rsidR="00875621" w:rsidRPr="00875621" w:rsidRDefault="00875621" w:rsidP="00AB2D78">
      <w:pPr>
        <w:numPr>
          <w:ilvl w:val="0"/>
          <w:numId w:val="5"/>
        </w:numPr>
        <w:spacing w:after="120"/>
        <w:ind w:left="1440" w:hanging="720"/>
        <w:rPr>
          <w:rFonts w:ascii="Times New Roman"/>
          <w:color w:val="FF0000"/>
          <w:spacing w:val="-1"/>
          <w:sz w:val="24"/>
        </w:rPr>
      </w:pPr>
      <w:r>
        <w:rPr>
          <w:rFonts w:ascii="Times New Roman"/>
          <w:spacing w:val="-1"/>
          <w:sz w:val="24"/>
        </w:rPr>
        <w:t xml:space="preserve">Staging Area #4 is </w:t>
      </w:r>
      <w:r w:rsidR="007565EC">
        <w:rPr>
          <w:rFonts w:ascii="Times New Roman"/>
          <w:spacing w:val="-1"/>
          <w:sz w:val="24"/>
        </w:rPr>
        <w:t>approximately 0.5 acres a</w:t>
      </w:r>
      <w:r>
        <w:rPr>
          <w:rFonts w:ascii="Times New Roman"/>
          <w:spacing w:val="-1"/>
          <w:sz w:val="24"/>
        </w:rPr>
        <w:t>djacent to the landside levee access r</w:t>
      </w:r>
      <w:r w:rsidR="007565EC">
        <w:rPr>
          <w:rFonts w:ascii="Times New Roman"/>
          <w:spacing w:val="-1"/>
          <w:sz w:val="24"/>
        </w:rPr>
        <w:t>amp between Chestnut Street, A Street and</w:t>
      </w:r>
      <w:r>
        <w:rPr>
          <w:rFonts w:ascii="Times New Roman"/>
          <w:spacing w:val="-1"/>
          <w:sz w:val="24"/>
        </w:rPr>
        <w:t xml:space="preserve"> the UPRR tracks. </w:t>
      </w:r>
    </w:p>
    <w:p w14:paraId="2E8D647A" w14:textId="0E4B8339" w:rsidR="00875621" w:rsidRPr="004516A5" w:rsidRDefault="00875621" w:rsidP="00AB2D78">
      <w:pPr>
        <w:numPr>
          <w:ilvl w:val="0"/>
          <w:numId w:val="5"/>
        </w:numPr>
        <w:spacing w:after="120"/>
        <w:ind w:left="1440" w:hanging="720"/>
        <w:rPr>
          <w:rFonts w:ascii="Times New Roman"/>
          <w:color w:val="FF0000"/>
          <w:spacing w:val="-1"/>
          <w:sz w:val="24"/>
        </w:rPr>
      </w:pPr>
      <w:r>
        <w:rPr>
          <w:rFonts w:ascii="Times New Roman"/>
          <w:spacing w:val="-1"/>
          <w:sz w:val="24"/>
        </w:rPr>
        <w:t>Staging Area #5 i</w:t>
      </w:r>
      <w:r w:rsidR="007565EC">
        <w:rPr>
          <w:rFonts w:ascii="Times New Roman"/>
          <w:spacing w:val="-1"/>
          <w:sz w:val="24"/>
        </w:rPr>
        <w:t xml:space="preserve">s approximately 10 acres and </w:t>
      </w:r>
      <w:r>
        <w:rPr>
          <w:rFonts w:ascii="Times New Roman"/>
          <w:spacing w:val="-1"/>
          <w:sz w:val="24"/>
        </w:rPr>
        <w:t>located on th</w:t>
      </w:r>
      <w:r w:rsidR="004516A5">
        <w:rPr>
          <w:rFonts w:ascii="Times New Roman"/>
          <w:spacing w:val="-1"/>
          <w:sz w:val="24"/>
        </w:rPr>
        <w:t>e waterside of levee Segment L1, adjacent to Simpson La</w:t>
      </w:r>
      <w:r w:rsidR="007565EC">
        <w:rPr>
          <w:rFonts w:ascii="Times New Roman"/>
          <w:spacing w:val="-1"/>
          <w:sz w:val="24"/>
        </w:rPr>
        <w:t>ne</w:t>
      </w:r>
      <w:r w:rsidR="006D7935">
        <w:rPr>
          <w:rFonts w:ascii="Times New Roman"/>
          <w:spacing w:val="-1"/>
          <w:sz w:val="24"/>
        </w:rPr>
        <w:t>/Ramirez Road</w:t>
      </w:r>
      <w:r w:rsidR="007565EC">
        <w:rPr>
          <w:rFonts w:ascii="Times New Roman"/>
          <w:spacing w:val="-1"/>
          <w:sz w:val="24"/>
        </w:rPr>
        <w:t>. This is the only area for Se</w:t>
      </w:r>
      <w:r w:rsidR="004516A5">
        <w:rPr>
          <w:rFonts w:ascii="Times New Roman"/>
          <w:spacing w:val="-1"/>
          <w:sz w:val="24"/>
        </w:rPr>
        <w:t>gment L1 suitable for stockpiling, equipment storage, and mixing.</w:t>
      </w:r>
    </w:p>
    <w:p w14:paraId="79EFF12E" w14:textId="05046A20" w:rsidR="004516A5" w:rsidRPr="00ED109C" w:rsidRDefault="004516A5" w:rsidP="00AB2D78">
      <w:pPr>
        <w:numPr>
          <w:ilvl w:val="0"/>
          <w:numId w:val="5"/>
        </w:numPr>
        <w:spacing w:after="120"/>
        <w:ind w:left="1440" w:hanging="720"/>
        <w:rPr>
          <w:rFonts w:ascii="Times New Roman"/>
          <w:color w:val="FF0000"/>
          <w:spacing w:val="-1"/>
          <w:sz w:val="24"/>
        </w:rPr>
      </w:pPr>
      <w:r>
        <w:rPr>
          <w:rFonts w:ascii="Times New Roman"/>
          <w:spacing w:val="-1"/>
          <w:sz w:val="24"/>
        </w:rPr>
        <w:t>Staging Area #6 is approximately 0.5 acres and is positioned between Yuba Square Park and the landside embankment of levee Segment L1.</w:t>
      </w:r>
    </w:p>
    <w:p w14:paraId="5C5E4E6D" w14:textId="54D9E0EE" w:rsidR="006A61AC" w:rsidRPr="007837B0" w:rsidRDefault="005959C0" w:rsidP="000F043A">
      <w:pPr>
        <w:spacing w:after="120"/>
        <w:ind w:left="720"/>
        <w:rPr>
          <w:rFonts w:ascii="Times New Roman" w:eastAsia="Times New Roman" w:hAnsi="Times New Roman" w:cs="Times New Roman"/>
          <w:sz w:val="28"/>
          <w:szCs w:val="28"/>
        </w:rPr>
      </w:pPr>
      <w:r w:rsidRPr="007837B0">
        <w:rPr>
          <w:rFonts w:ascii="Times New Roman"/>
          <w:spacing w:val="-1"/>
          <w:sz w:val="24"/>
        </w:rPr>
        <w:t xml:space="preserve"> </w:t>
      </w:r>
      <w:r w:rsidR="006A61AC" w:rsidRPr="007837B0">
        <w:rPr>
          <w:rFonts w:ascii="Times New Roman"/>
          <w:spacing w:val="-1"/>
          <w:sz w:val="28"/>
          <w:szCs w:val="28"/>
          <w:u w:val="single" w:color="000000"/>
        </w:rPr>
        <w:t>Construction</w:t>
      </w:r>
      <w:r w:rsidR="006A61AC" w:rsidRPr="007837B0">
        <w:rPr>
          <w:rFonts w:ascii="Times New Roman"/>
          <w:sz w:val="28"/>
          <w:szCs w:val="28"/>
          <w:u w:val="single" w:color="000000"/>
        </w:rPr>
        <w:t xml:space="preserve"> </w:t>
      </w:r>
      <w:r w:rsidR="006A61AC" w:rsidRPr="007837B0">
        <w:rPr>
          <w:rFonts w:ascii="Times New Roman"/>
          <w:spacing w:val="-1"/>
          <w:sz w:val="28"/>
          <w:szCs w:val="28"/>
          <w:u w:val="single" w:color="000000"/>
        </w:rPr>
        <w:t>Workers</w:t>
      </w:r>
      <w:r w:rsidR="006A61AC" w:rsidRPr="007837B0">
        <w:rPr>
          <w:rFonts w:ascii="Times New Roman"/>
          <w:sz w:val="28"/>
          <w:szCs w:val="28"/>
          <w:u w:val="single" w:color="000000"/>
        </w:rPr>
        <w:t xml:space="preserve"> </w:t>
      </w:r>
      <w:r w:rsidR="006A61AC" w:rsidRPr="007837B0">
        <w:rPr>
          <w:rFonts w:ascii="Times New Roman"/>
          <w:spacing w:val="-1"/>
          <w:sz w:val="28"/>
          <w:szCs w:val="28"/>
          <w:u w:val="single" w:color="000000"/>
        </w:rPr>
        <w:t>and</w:t>
      </w:r>
      <w:r w:rsidR="006A61AC" w:rsidRPr="007837B0">
        <w:rPr>
          <w:rFonts w:ascii="Times New Roman"/>
          <w:sz w:val="28"/>
          <w:szCs w:val="28"/>
          <w:u w:val="single" w:color="000000"/>
        </w:rPr>
        <w:t xml:space="preserve"> </w:t>
      </w:r>
      <w:r w:rsidR="006A61AC" w:rsidRPr="007837B0">
        <w:rPr>
          <w:rFonts w:ascii="Times New Roman"/>
          <w:spacing w:val="-1"/>
          <w:sz w:val="28"/>
          <w:szCs w:val="28"/>
          <w:u w:val="single" w:color="000000"/>
        </w:rPr>
        <w:t>Schedule</w:t>
      </w:r>
    </w:p>
    <w:p w14:paraId="2A761218" w14:textId="2D4FE54C" w:rsidR="006A61AC" w:rsidRPr="001F7CB3" w:rsidRDefault="006A61AC" w:rsidP="00ED109C">
      <w:pPr>
        <w:widowControl/>
        <w:spacing w:after="120"/>
        <w:ind w:firstLine="720"/>
        <w:rPr>
          <w:rFonts w:ascii="Times New Roman"/>
          <w:color w:val="FF0000"/>
          <w:spacing w:val="-1"/>
          <w:sz w:val="24"/>
        </w:rPr>
      </w:pPr>
      <w:r w:rsidRPr="00935590">
        <w:rPr>
          <w:rFonts w:ascii="Times New Roman"/>
          <w:color w:val="000000" w:themeColor="text1"/>
          <w:spacing w:val="-1"/>
          <w:sz w:val="24"/>
        </w:rPr>
        <w:t>Although</w:t>
      </w:r>
      <w:r w:rsidRPr="00935590">
        <w:rPr>
          <w:rFonts w:ascii="Times New Roman"/>
          <w:color w:val="000000" w:themeColor="text1"/>
          <w:sz w:val="24"/>
        </w:rPr>
        <w:t xml:space="preserve"> the</w:t>
      </w:r>
      <w:r w:rsidRPr="00935590">
        <w:rPr>
          <w:rFonts w:ascii="Times New Roman"/>
          <w:color w:val="000000" w:themeColor="text1"/>
          <w:spacing w:val="-1"/>
          <w:sz w:val="24"/>
        </w:rPr>
        <w:t xml:space="preserve"> numbers</w:t>
      </w:r>
      <w:r w:rsidRPr="00935590">
        <w:rPr>
          <w:rFonts w:ascii="Times New Roman"/>
          <w:color w:val="000000" w:themeColor="text1"/>
          <w:sz w:val="24"/>
        </w:rPr>
        <w:t xml:space="preserve"> </w:t>
      </w:r>
      <w:r w:rsidRPr="00935590">
        <w:rPr>
          <w:rFonts w:ascii="Times New Roman"/>
          <w:color w:val="000000" w:themeColor="text1"/>
          <w:spacing w:val="1"/>
          <w:sz w:val="24"/>
        </w:rPr>
        <w:t xml:space="preserve">of </w:t>
      </w:r>
      <w:r w:rsidRPr="00935590">
        <w:rPr>
          <w:rFonts w:ascii="Times New Roman"/>
          <w:color w:val="000000" w:themeColor="text1"/>
          <w:spacing w:val="-1"/>
          <w:sz w:val="24"/>
        </w:rPr>
        <w:t>workers</w:t>
      </w:r>
      <w:r w:rsidRPr="00935590">
        <w:rPr>
          <w:rFonts w:ascii="Times New Roman"/>
          <w:color w:val="000000" w:themeColor="text1"/>
          <w:sz w:val="24"/>
        </w:rPr>
        <w:t xml:space="preserve"> on site</w:t>
      </w:r>
      <w:r w:rsidRPr="00935590">
        <w:rPr>
          <w:rFonts w:ascii="Times New Roman"/>
          <w:color w:val="000000" w:themeColor="text1"/>
          <w:spacing w:val="-1"/>
          <w:sz w:val="24"/>
        </w:rPr>
        <w:t xml:space="preserve"> </w:t>
      </w:r>
      <w:r w:rsidR="00AD6D82">
        <w:rPr>
          <w:rFonts w:ascii="Times New Roman"/>
          <w:color w:val="000000" w:themeColor="text1"/>
          <w:spacing w:val="-1"/>
          <w:sz w:val="24"/>
        </w:rPr>
        <w:t xml:space="preserve">would </w:t>
      </w:r>
      <w:r w:rsidRPr="00935590">
        <w:rPr>
          <w:rFonts w:ascii="Times New Roman"/>
          <w:color w:val="000000" w:themeColor="text1"/>
          <w:spacing w:val="1"/>
          <w:sz w:val="24"/>
        </w:rPr>
        <w:t>vary</w:t>
      </w:r>
      <w:r w:rsidRPr="00935590">
        <w:rPr>
          <w:rFonts w:ascii="Times New Roman"/>
          <w:color w:val="000000" w:themeColor="text1"/>
          <w:spacing w:val="-5"/>
          <w:sz w:val="24"/>
        </w:rPr>
        <w:t xml:space="preserve"> </w:t>
      </w:r>
      <w:r w:rsidRPr="00935590">
        <w:rPr>
          <w:rFonts w:ascii="Times New Roman"/>
          <w:color w:val="000000" w:themeColor="text1"/>
          <w:sz w:val="24"/>
        </w:rPr>
        <w:t>during</w:t>
      </w:r>
      <w:r w:rsidRPr="00935590">
        <w:rPr>
          <w:rFonts w:ascii="Times New Roman"/>
          <w:color w:val="000000" w:themeColor="text1"/>
          <w:spacing w:val="-3"/>
          <w:sz w:val="24"/>
        </w:rPr>
        <w:t xml:space="preserve"> </w:t>
      </w:r>
      <w:r w:rsidRPr="00935590">
        <w:rPr>
          <w:rFonts w:ascii="Times New Roman"/>
          <w:color w:val="000000" w:themeColor="text1"/>
          <w:spacing w:val="-1"/>
          <w:sz w:val="24"/>
        </w:rPr>
        <w:t>construction,</w:t>
      </w:r>
      <w:r w:rsidRPr="00935590">
        <w:rPr>
          <w:rFonts w:ascii="Times New Roman"/>
          <w:color w:val="000000" w:themeColor="text1"/>
          <w:sz w:val="24"/>
        </w:rPr>
        <w:t xml:space="preserve"> </w:t>
      </w:r>
      <w:r w:rsidRPr="00935590">
        <w:rPr>
          <w:rFonts w:ascii="Times New Roman"/>
          <w:color w:val="000000" w:themeColor="text1"/>
          <w:spacing w:val="-1"/>
          <w:sz w:val="24"/>
        </w:rPr>
        <w:t xml:space="preserve">a maximum of 50 construction workers </w:t>
      </w:r>
      <w:r w:rsidR="00AD6D82">
        <w:rPr>
          <w:rFonts w:ascii="Times New Roman"/>
          <w:color w:val="000000" w:themeColor="text1"/>
          <w:spacing w:val="-1"/>
          <w:sz w:val="24"/>
        </w:rPr>
        <w:t xml:space="preserve">would </w:t>
      </w:r>
      <w:r w:rsidRPr="00935590">
        <w:rPr>
          <w:rFonts w:ascii="Times New Roman"/>
          <w:color w:val="000000" w:themeColor="text1"/>
          <w:spacing w:val="-1"/>
          <w:sz w:val="24"/>
        </w:rPr>
        <w:t xml:space="preserve">be onsite each day while the cutoff wall is being constructed. These workers </w:t>
      </w:r>
      <w:r w:rsidR="00AD6D82">
        <w:rPr>
          <w:rFonts w:ascii="Times New Roman"/>
          <w:color w:val="000000" w:themeColor="text1"/>
          <w:spacing w:val="-1"/>
          <w:sz w:val="24"/>
        </w:rPr>
        <w:t xml:space="preserve">would </w:t>
      </w:r>
      <w:r w:rsidRPr="00935590">
        <w:rPr>
          <w:rFonts w:ascii="Times New Roman"/>
          <w:color w:val="000000" w:themeColor="text1"/>
          <w:spacing w:val="-1"/>
          <w:sz w:val="24"/>
        </w:rPr>
        <w:t>access the area via regional and local roadways and park their vehicles at one o</w:t>
      </w:r>
      <w:r w:rsidR="007837B0">
        <w:rPr>
          <w:rFonts w:ascii="Times New Roman"/>
          <w:color w:val="000000" w:themeColor="text1"/>
          <w:spacing w:val="-1"/>
          <w:sz w:val="24"/>
        </w:rPr>
        <w:t xml:space="preserve">f the identified staging areas. Construction activities </w:t>
      </w:r>
      <w:r w:rsidR="00AD6D82">
        <w:rPr>
          <w:rFonts w:ascii="Times New Roman"/>
          <w:color w:val="000000" w:themeColor="text1"/>
          <w:spacing w:val="-1"/>
          <w:sz w:val="24"/>
        </w:rPr>
        <w:t xml:space="preserve">would </w:t>
      </w:r>
      <w:r w:rsidR="007837B0">
        <w:rPr>
          <w:rFonts w:ascii="Times New Roman"/>
          <w:color w:val="000000" w:themeColor="text1"/>
          <w:spacing w:val="-1"/>
          <w:sz w:val="24"/>
        </w:rPr>
        <w:t>be limited to the hours of 7:00 a.m. and 7:00 p</w:t>
      </w:r>
      <w:r w:rsidR="00A15F35">
        <w:rPr>
          <w:rFonts w:ascii="Times New Roman"/>
          <w:color w:val="000000" w:themeColor="text1"/>
          <w:spacing w:val="-1"/>
          <w:sz w:val="24"/>
        </w:rPr>
        <w:t xml:space="preserve">.m. Monday through Saturday, and </w:t>
      </w:r>
      <w:r w:rsidR="007837B0">
        <w:rPr>
          <w:rFonts w:ascii="Times New Roman"/>
          <w:color w:val="000000" w:themeColor="text1"/>
          <w:spacing w:val="-1"/>
          <w:sz w:val="24"/>
        </w:rPr>
        <w:t xml:space="preserve">8 a.m. to 7 p.m. on Sunday. </w:t>
      </w:r>
      <w:r w:rsidR="00A26CB8">
        <w:rPr>
          <w:rFonts w:ascii="Times New Roman"/>
          <w:color w:val="000000" w:themeColor="text1"/>
          <w:spacing w:val="-1"/>
          <w:sz w:val="24"/>
        </w:rPr>
        <w:t>C</w:t>
      </w:r>
      <w:r w:rsidRPr="006A61AC">
        <w:rPr>
          <w:rFonts w:ascii="Times New Roman"/>
          <w:color w:val="000000" w:themeColor="text1"/>
          <w:spacing w:val="-1"/>
          <w:sz w:val="24"/>
        </w:rPr>
        <w:t>onstruction</w:t>
      </w:r>
      <w:r w:rsidR="007837B0">
        <w:rPr>
          <w:rFonts w:ascii="Times New Roman"/>
          <w:color w:val="000000" w:themeColor="text1"/>
          <w:spacing w:val="-1"/>
          <w:sz w:val="24"/>
        </w:rPr>
        <w:t xml:space="preserve"> </w:t>
      </w:r>
      <w:r w:rsidRPr="006A61AC">
        <w:rPr>
          <w:rFonts w:ascii="Times New Roman"/>
          <w:color w:val="000000" w:themeColor="text1"/>
          <w:spacing w:val="-1"/>
          <w:sz w:val="24"/>
        </w:rPr>
        <w:t xml:space="preserve">is expected to last </w:t>
      </w:r>
      <w:r w:rsidRPr="007837B0">
        <w:rPr>
          <w:rFonts w:ascii="Times New Roman"/>
          <w:color w:val="000000" w:themeColor="text1"/>
          <w:spacing w:val="-1"/>
          <w:sz w:val="24"/>
        </w:rPr>
        <w:t xml:space="preserve">approximately two full seasons with an estimated duration of 4 to 6 months </w:t>
      </w:r>
      <w:r w:rsidR="00116C5C">
        <w:rPr>
          <w:rFonts w:ascii="Times New Roman"/>
          <w:color w:val="000000" w:themeColor="text1"/>
          <w:spacing w:val="-1"/>
          <w:sz w:val="24"/>
        </w:rPr>
        <w:t xml:space="preserve">each year </w:t>
      </w:r>
      <w:r w:rsidRPr="007837B0">
        <w:rPr>
          <w:rFonts w:ascii="Times New Roman"/>
          <w:color w:val="000000" w:themeColor="text1"/>
          <w:spacing w:val="-1"/>
          <w:sz w:val="24"/>
        </w:rPr>
        <w:t>(April-October)</w:t>
      </w:r>
      <w:r w:rsidR="00116C5C">
        <w:rPr>
          <w:rFonts w:ascii="Times New Roman"/>
          <w:color w:val="000000" w:themeColor="text1"/>
          <w:spacing w:val="-1"/>
          <w:sz w:val="24"/>
        </w:rPr>
        <w:t>, for a total of 8 to 12 months</w:t>
      </w:r>
      <w:r w:rsidRPr="007837B0">
        <w:rPr>
          <w:rFonts w:ascii="Times New Roman"/>
          <w:color w:val="000000" w:themeColor="text1"/>
          <w:spacing w:val="-1"/>
          <w:sz w:val="24"/>
        </w:rPr>
        <w:t xml:space="preserve"> from </w:t>
      </w:r>
      <w:r w:rsidRPr="007837B0">
        <w:rPr>
          <w:rFonts w:ascii="Times New Roman"/>
          <w:spacing w:val="-1"/>
          <w:sz w:val="24"/>
        </w:rPr>
        <w:t>202</w:t>
      </w:r>
      <w:r w:rsidR="00CA7359">
        <w:rPr>
          <w:rFonts w:ascii="Times New Roman"/>
          <w:spacing w:val="-1"/>
          <w:sz w:val="24"/>
        </w:rPr>
        <w:t>2</w:t>
      </w:r>
      <w:r w:rsidRPr="007837B0">
        <w:rPr>
          <w:rFonts w:ascii="Times New Roman"/>
          <w:spacing w:val="-1"/>
          <w:sz w:val="24"/>
        </w:rPr>
        <w:t>-202</w:t>
      </w:r>
      <w:r w:rsidR="00522FC1">
        <w:rPr>
          <w:rFonts w:ascii="Times New Roman"/>
          <w:spacing w:val="-1"/>
          <w:sz w:val="24"/>
        </w:rPr>
        <w:t>3</w:t>
      </w:r>
      <w:r w:rsidRPr="007837B0">
        <w:rPr>
          <w:rFonts w:ascii="Times New Roman"/>
          <w:spacing w:val="-1"/>
          <w:sz w:val="24"/>
        </w:rPr>
        <w:t xml:space="preserve">. </w:t>
      </w:r>
    </w:p>
    <w:p w14:paraId="2848E863" w14:textId="5E633715" w:rsidR="00A54751" w:rsidRPr="000E09FF" w:rsidRDefault="00A54751" w:rsidP="007837B0">
      <w:pPr>
        <w:pStyle w:val="Heading3"/>
        <w:keepNext/>
        <w:keepLines/>
        <w:spacing w:after="120"/>
        <w:ind w:left="720"/>
        <w:rPr>
          <w:rFonts w:asciiTheme="majorHAnsi" w:hAnsiTheme="majorHAnsi"/>
          <w:szCs w:val="24"/>
        </w:rPr>
      </w:pPr>
      <w:bookmarkStart w:id="77" w:name="_Toc501017916"/>
      <w:bookmarkStart w:id="78" w:name="_Toc2674517"/>
      <w:r w:rsidRPr="000E09FF">
        <w:rPr>
          <w:rFonts w:asciiTheme="majorHAnsi" w:hAnsiTheme="majorHAnsi"/>
          <w:szCs w:val="24"/>
        </w:rPr>
        <w:t>2.</w:t>
      </w:r>
      <w:r w:rsidR="005D2699" w:rsidRPr="000E09FF">
        <w:rPr>
          <w:rFonts w:asciiTheme="majorHAnsi" w:hAnsiTheme="majorHAnsi"/>
          <w:szCs w:val="24"/>
        </w:rPr>
        <w:t>2</w:t>
      </w:r>
      <w:r w:rsidRPr="000E09FF">
        <w:rPr>
          <w:rFonts w:asciiTheme="majorHAnsi" w:hAnsiTheme="majorHAnsi"/>
          <w:szCs w:val="24"/>
        </w:rPr>
        <w:t>.2</w:t>
      </w:r>
      <w:r w:rsidRPr="000E09FF">
        <w:rPr>
          <w:rFonts w:asciiTheme="majorHAnsi" w:hAnsiTheme="majorHAnsi"/>
          <w:szCs w:val="24"/>
        </w:rPr>
        <w:tab/>
        <w:t xml:space="preserve">Phase </w:t>
      </w:r>
      <w:bookmarkEnd w:id="77"/>
      <w:r w:rsidR="005D2699" w:rsidRPr="000E09FF">
        <w:rPr>
          <w:rFonts w:asciiTheme="majorHAnsi" w:hAnsiTheme="majorHAnsi"/>
          <w:szCs w:val="24"/>
        </w:rPr>
        <w:t>3</w:t>
      </w:r>
      <w:bookmarkEnd w:id="78"/>
    </w:p>
    <w:p w14:paraId="1772B588" w14:textId="2C716023" w:rsidR="00221687" w:rsidRDefault="007837B0" w:rsidP="000F043A">
      <w:pPr>
        <w:pStyle w:val="BodyText"/>
        <w:ind w:left="0" w:firstLine="720"/>
        <w:sectPr w:rsidR="00221687">
          <w:footerReference w:type="first" r:id="rId71"/>
          <w:pgSz w:w="12240" w:h="15840"/>
          <w:pgMar w:top="1494" w:right="1094" w:bottom="1263" w:left="1301" w:header="604" w:footer="987" w:gutter="0"/>
          <w:cols w:space="720"/>
          <w:titlePg/>
        </w:sectPr>
      </w:pPr>
      <w:r w:rsidRPr="007837B0">
        <w:rPr>
          <w:spacing w:val="-1"/>
        </w:rPr>
        <w:t>Current levee improvements along Phase 3 have been identified in segments described as Reach 1, Reach 2, an</w:t>
      </w:r>
      <w:r>
        <w:rPr>
          <w:spacing w:val="-1"/>
        </w:rPr>
        <w:t>d Reach 3</w:t>
      </w:r>
      <w:r w:rsidR="00252C3D">
        <w:rPr>
          <w:spacing w:val="-1"/>
        </w:rPr>
        <w:t xml:space="preserve"> to define the cutoff wall type and </w:t>
      </w:r>
      <w:r w:rsidR="00384A22">
        <w:rPr>
          <w:spacing w:val="-1"/>
        </w:rPr>
        <w:t>method of construction (Figure 6</w:t>
      </w:r>
      <w:r w:rsidR="00252C3D">
        <w:rPr>
          <w:spacing w:val="-1"/>
        </w:rPr>
        <w:t>)</w:t>
      </w:r>
      <w:r>
        <w:rPr>
          <w:spacing w:val="-1"/>
        </w:rPr>
        <w:t xml:space="preserve">. </w:t>
      </w:r>
      <w:r>
        <w:rPr>
          <w:spacing w:val="-1"/>
          <w:szCs w:val="24"/>
        </w:rPr>
        <w:t>All levee segments</w:t>
      </w:r>
      <w:r w:rsidRPr="00984395">
        <w:rPr>
          <w:spacing w:val="-1"/>
          <w:szCs w:val="24"/>
        </w:rPr>
        <w:t xml:space="preserve"> </w:t>
      </w:r>
      <w:r w:rsidR="00015B75" w:rsidRPr="00015B75">
        <w:rPr>
          <w:spacing w:val="-1"/>
          <w:szCs w:val="24"/>
        </w:rPr>
        <w:t>require improvements to meet  current levee d</w:t>
      </w:r>
      <w:r w:rsidR="00015B75">
        <w:rPr>
          <w:spacing w:val="-1"/>
          <w:szCs w:val="24"/>
        </w:rPr>
        <w:t>esign standards set by USACE</w:t>
      </w:r>
      <w:r>
        <w:rPr>
          <w:spacing w:val="-1"/>
          <w:szCs w:val="24"/>
        </w:rPr>
        <w:t>, including a SB</w:t>
      </w:r>
      <w:r w:rsidRPr="00984395">
        <w:rPr>
          <w:spacing w:val="-1"/>
          <w:szCs w:val="24"/>
        </w:rPr>
        <w:t xml:space="preserve"> </w:t>
      </w:r>
      <w:r>
        <w:rPr>
          <w:spacing w:val="-1"/>
          <w:szCs w:val="24"/>
        </w:rPr>
        <w:t xml:space="preserve">and/or soil cement bentonite (SCB) cutoff wall (depending on wall depth) </w:t>
      </w:r>
      <w:r w:rsidRPr="00984395">
        <w:rPr>
          <w:spacing w:val="-1"/>
          <w:szCs w:val="24"/>
        </w:rPr>
        <w:t>to prevent through-seepage</w:t>
      </w:r>
      <w:r>
        <w:rPr>
          <w:spacing w:val="-1"/>
          <w:szCs w:val="24"/>
        </w:rPr>
        <w:t xml:space="preserve"> and under-seepage</w:t>
      </w:r>
      <w:r>
        <w:rPr>
          <w:spacing w:val="-1"/>
        </w:rPr>
        <w:t>.</w:t>
      </w:r>
      <w:r w:rsidR="007C3BBC">
        <w:rPr>
          <w:spacing w:val="-1"/>
        </w:rPr>
        <w:t xml:space="preserve"> </w:t>
      </w:r>
    </w:p>
    <w:p w14:paraId="2EC76E40" w14:textId="03CE2BCB" w:rsidR="00221687" w:rsidRDefault="00221687" w:rsidP="001670E8">
      <w:pPr>
        <w:pStyle w:val="BodyText"/>
        <w:ind w:left="0"/>
        <w:jc w:val="center"/>
      </w:pPr>
      <w:r>
        <w:rPr>
          <w:noProof/>
        </w:rPr>
        <w:lastRenderedPageBreak/>
        <w:drawing>
          <wp:inline distT="0" distB="0" distL="0" distR="0" wp14:anchorId="124E7323" wp14:editId="2A98D8FF">
            <wp:extent cx="7708266" cy="4987702"/>
            <wp:effectExtent l="76200" t="76200" r="140335" b="137160"/>
            <wp:docPr id="14635" name="Picture 1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 name="Phase 3 Project Map.jpg"/>
                    <pic:cNvPicPr/>
                  </pic:nvPicPr>
                  <pic:blipFill>
                    <a:blip r:embed="rId72">
                      <a:extLst>
                        <a:ext uri="{28A0092B-C50C-407E-A947-70E740481C1C}">
                          <a14:useLocalDpi xmlns:a14="http://schemas.microsoft.com/office/drawing/2010/main" val="0"/>
                        </a:ext>
                      </a:extLst>
                    </a:blip>
                    <a:stretch>
                      <a:fillRect/>
                    </a:stretch>
                  </pic:blipFill>
                  <pic:spPr bwMode="auto">
                    <a:xfrm>
                      <a:off x="0" y="0"/>
                      <a:ext cx="7708266" cy="49877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D9924CF" w14:textId="557FD861" w:rsidR="00221687" w:rsidRDefault="00384A22" w:rsidP="001670E8">
      <w:pPr>
        <w:pStyle w:val="Figure"/>
        <w:spacing w:before="0"/>
        <w:ind w:left="360" w:right="202" w:firstLine="0"/>
      </w:pPr>
      <w:bookmarkStart w:id="79" w:name="_Toc2672289"/>
      <w:r>
        <w:t>Figure 6</w:t>
      </w:r>
      <w:r w:rsidR="00394A98">
        <w:t>. Project Area</w:t>
      </w:r>
      <w:r w:rsidR="00221687">
        <w:t xml:space="preserve"> Map</w:t>
      </w:r>
      <w:r w:rsidR="00394A98">
        <w:t xml:space="preserve"> (Phase 3)</w:t>
      </w:r>
      <w:r w:rsidR="00221687">
        <w:t>.</w:t>
      </w:r>
      <w:bookmarkEnd w:id="79"/>
    </w:p>
    <w:p w14:paraId="06FB0151" w14:textId="77777777" w:rsidR="00221687" w:rsidRDefault="00221687" w:rsidP="00252C3D">
      <w:pPr>
        <w:spacing w:before="69" w:after="120"/>
        <w:ind w:left="86" w:right="130" w:firstLine="634"/>
        <w:rPr>
          <w:rFonts w:ascii="Times New Roman"/>
          <w:spacing w:val="-1"/>
          <w:sz w:val="28"/>
          <w:szCs w:val="28"/>
          <w:u w:val="single"/>
        </w:rPr>
        <w:sectPr w:rsidR="00221687" w:rsidSect="001670E8">
          <w:footerReference w:type="first" r:id="rId73"/>
          <w:pgSz w:w="15840" w:h="12240" w:orient="landscape"/>
          <w:pgMar w:top="1296" w:right="1498" w:bottom="1094" w:left="1267" w:header="605" w:footer="994" w:gutter="0"/>
          <w:cols w:space="720"/>
          <w:titlePg/>
        </w:sectPr>
      </w:pPr>
    </w:p>
    <w:p w14:paraId="1DFF518D" w14:textId="26AAF162" w:rsidR="00252C3D" w:rsidRPr="00984395" w:rsidRDefault="00252C3D" w:rsidP="00252C3D">
      <w:pPr>
        <w:spacing w:before="69" w:after="120"/>
        <w:ind w:left="86" w:right="130" w:firstLine="634"/>
        <w:rPr>
          <w:rFonts w:ascii="Times New Roman"/>
          <w:spacing w:val="-1"/>
          <w:sz w:val="28"/>
          <w:szCs w:val="28"/>
          <w:u w:val="single"/>
        </w:rPr>
      </w:pPr>
      <w:r>
        <w:rPr>
          <w:rFonts w:ascii="Times New Roman"/>
          <w:spacing w:val="-1"/>
          <w:sz w:val="28"/>
          <w:szCs w:val="28"/>
          <w:u w:val="single"/>
        </w:rPr>
        <w:lastRenderedPageBreak/>
        <w:t>Reach 1</w:t>
      </w:r>
    </w:p>
    <w:p w14:paraId="208FEFEA" w14:textId="194780EE" w:rsidR="00252C3D" w:rsidRDefault="00252C3D" w:rsidP="00252C3D">
      <w:pPr>
        <w:spacing w:before="69" w:after="120"/>
        <w:ind w:left="86" w:right="130" w:firstLine="634"/>
        <w:rPr>
          <w:rFonts w:ascii="Times New Roman"/>
          <w:spacing w:val="-1"/>
          <w:sz w:val="24"/>
        </w:rPr>
      </w:pPr>
      <w:r>
        <w:rPr>
          <w:rFonts w:ascii="Times New Roman"/>
          <w:spacing w:val="-1"/>
          <w:sz w:val="24"/>
        </w:rPr>
        <w:t>L</w:t>
      </w:r>
      <w:r w:rsidRPr="00252C3D">
        <w:rPr>
          <w:rFonts w:ascii="Times New Roman"/>
          <w:spacing w:val="-1"/>
          <w:sz w:val="24"/>
        </w:rPr>
        <w:t>ocated on the south end of Phase 3. The cutoff well begins just south Simpson Lane/Ramirez Road to Approximately 300 feet north off the intersection of East 13</w:t>
      </w:r>
      <w:r w:rsidRPr="00252C3D">
        <w:rPr>
          <w:rFonts w:ascii="Times New Roman"/>
          <w:spacing w:val="-1"/>
          <w:sz w:val="24"/>
          <w:vertAlign w:val="superscript"/>
        </w:rPr>
        <w:t>th</w:t>
      </w:r>
      <w:r w:rsidRPr="00252C3D">
        <w:rPr>
          <w:rFonts w:ascii="Times New Roman"/>
          <w:spacing w:val="-1"/>
          <w:sz w:val="24"/>
        </w:rPr>
        <w:t xml:space="preserve"> Street and Covillaud Street. The stationing for this reach is from Station 297+00 to 328+00.  The cutoff wall </w:t>
      </w:r>
      <w:r w:rsidR="00AD6D82">
        <w:rPr>
          <w:rFonts w:ascii="Times New Roman"/>
          <w:spacing w:val="-1"/>
          <w:sz w:val="24"/>
        </w:rPr>
        <w:t xml:space="preserve">would </w:t>
      </w:r>
      <w:r w:rsidRPr="00252C3D">
        <w:rPr>
          <w:rFonts w:ascii="Times New Roman"/>
          <w:spacing w:val="-1"/>
          <w:sz w:val="24"/>
        </w:rPr>
        <w:t xml:space="preserve">be composed of Soil-Cement-Bentonite, and the method of construction </w:t>
      </w:r>
      <w:r w:rsidR="00AD6D82">
        <w:rPr>
          <w:rFonts w:ascii="Times New Roman"/>
          <w:spacing w:val="-1"/>
          <w:sz w:val="24"/>
        </w:rPr>
        <w:t xml:space="preserve">would </w:t>
      </w:r>
      <w:r w:rsidRPr="00252C3D">
        <w:rPr>
          <w:rFonts w:ascii="Times New Roman"/>
          <w:spacing w:val="-1"/>
          <w:sz w:val="24"/>
        </w:rPr>
        <w:t xml:space="preserve">be deep mix method/mix in place technique. The height of the wall is approximately 100 to 130 feet and the length is approximately 3,100 feet and </w:t>
      </w:r>
      <w:r w:rsidR="00AD6D82">
        <w:rPr>
          <w:rFonts w:ascii="Times New Roman"/>
          <w:spacing w:val="-1"/>
          <w:sz w:val="24"/>
        </w:rPr>
        <w:t xml:space="preserve">would </w:t>
      </w:r>
      <w:r w:rsidRPr="00252C3D">
        <w:rPr>
          <w:rFonts w:ascii="Times New Roman"/>
          <w:spacing w:val="-1"/>
          <w:sz w:val="24"/>
        </w:rPr>
        <w:t xml:space="preserve">cross Simpson Lane/Ramirez Road.  Night work </w:t>
      </w:r>
      <w:r w:rsidR="00AD6D82">
        <w:rPr>
          <w:rFonts w:ascii="Times New Roman"/>
          <w:spacing w:val="-1"/>
          <w:sz w:val="24"/>
        </w:rPr>
        <w:t xml:space="preserve">would </w:t>
      </w:r>
      <w:r w:rsidRPr="00252C3D">
        <w:rPr>
          <w:rFonts w:ascii="Times New Roman"/>
          <w:spacing w:val="-1"/>
          <w:sz w:val="24"/>
        </w:rPr>
        <w:t>be performed at this location to minimize disruption to traffic.</w:t>
      </w:r>
    </w:p>
    <w:p w14:paraId="359ABB91" w14:textId="4CF3B6CE" w:rsidR="00252C3D" w:rsidRPr="00984395" w:rsidRDefault="00252C3D" w:rsidP="00252C3D">
      <w:pPr>
        <w:spacing w:before="69" w:after="120"/>
        <w:ind w:left="86" w:right="130" w:firstLine="634"/>
        <w:rPr>
          <w:rFonts w:ascii="Times New Roman"/>
          <w:spacing w:val="-1"/>
          <w:sz w:val="28"/>
          <w:szCs w:val="28"/>
          <w:u w:val="single"/>
        </w:rPr>
      </w:pPr>
      <w:r>
        <w:rPr>
          <w:rFonts w:ascii="Times New Roman"/>
          <w:spacing w:val="-1"/>
          <w:sz w:val="28"/>
          <w:szCs w:val="28"/>
          <w:u w:val="single"/>
        </w:rPr>
        <w:t>Reach 2</w:t>
      </w:r>
    </w:p>
    <w:p w14:paraId="70217F78" w14:textId="280CBDC0" w:rsidR="00252C3D" w:rsidRDefault="00252C3D" w:rsidP="00252C3D">
      <w:pPr>
        <w:spacing w:before="69" w:after="120"/>
        <w:ind w:left="86" w:right="130" w:firstLine="634"/>
        <w:rPr>
          <w:rFonts w:ascii="Times New Roman"/>
          <w:spacing w:val="-1"/>
          <w:sz w:val="24"/>
        </w:rPr>
      </w:pPr>
      <w:r>
        <w:rPr>
          <w:rFonts w:ascii="Times New Roman"/>
          <w:spacing w:val="-1"/>
          <w:sz w:val="24"/>
        </w:rPr>
        <w:t>L</w:t>
      </w:r>
      <w:r w:rsidRPr="00252C3D">
        <w:rPr>
          <w:rFonts w:ascii="Times New Roman"/>
          <w:spacing w:val="-1"/>
          <w:sz w:val="24"/>
        </w:rPr>
        <w:t>ocated approximately 300 feet north off the intersection of East 13</w:t>
      </w:r>
      <w:r w:rsidRPr="00252C3D">
        <w:rPr>
          <w:rFonts w:ascii="Times New Roman"/>
          <w:spacing w:val="-1"/>
          <w:sz w:val="24"/>
          <w:vertAlign w:val="superscript"/>
        </w:rPr>
        <w:t>th</w:t>
      </w:r>
      <w:r w:rsidRPr="00252C3D">
        <w:rPr>
          <w:rFonts w:ascii="Times New Roman"/>
          <w:spacing w:val="-1"/>
          <w:sz w:val="24"/>
        </w:rPr>
        <w:t xml:space="preserve"> Street and Covillaud Street and end at the north end of Phase 3, where the levee turns to the west across State Highway 20. The stationing for this reach is from Station 328+00 to 394+41. The cutoff wall </w:t>
      </w:r>
      <w:r w:rsidR="00AD6D82">
        <w:rPr>
          <w:rFonts w:ascii="Times New Roman"/>
          <w:spacing w:val="-1"/>
          <w:sz w:val="24"/>
        </w:rPr>
        <w:t xml:space="preserve">would </w:t>
      </w:r>
      <w:r w:rsidRPr="00252C3D">
        <w:rPr>
          <w:rFonts w:ascii="Times New Roman"/>
          <w:spacing w:val="-1"/>
          <w:sz w:val="24"/>
        </w:rPr>
        <w:t xml:space="preserve">be composed of Soil Bentonite (SB), slurry material and the method of construction </w:t>
      </w:r>
      <w:r w:rsidR="00AD6D82">
        <w:rPr>
          <w:rFonts w:ascii="Times New Roman"/>
          <w:spacing w:val="-1"/>
          <w:sz w:val="24"/>
        </w:rPr>
        <w:t xml:space="preserve">would </w:t>
      </w:r>
      <w:r w:rsidRPr="00252C3D">
        <w:rPr>
          <w:rFonts w:ascii="Times New Roman"/>
          <w:spacing w:val="-1"/>
          <w:sz w:val="24"/>
        </w:rPr>
        <w:t>be open trench. The height of the wall for this reach is approximately 30 to 60 feet and the length is approximately 6,641 feet.</w:t>
      </w:r>
    </w:p>
    <w:p w14:paraId="076CC8F1" w14:textId="50242491" w:rsidR="00252C3D" w:rsidRPr="00984395" w:rsidRDefault="00252C3D" w:rsidP="00252C3D">
      <w:pPr>
        <w:spacing w:before="69" w:after="120"/>
        <w:ind w:left="86" w:right="130" w:firstLine="634"/>
        <w:rPr>
          <w:rFonts w:ascii="Times New Roman"/>
          <w:spacing w:val="-1"/>
          <w:sz w:val="28"/>
          <w:szCs w:val="28"/>
          <w:u w:val="single"/>
        </w:rPr>
      </w:pPr>
      <w:r>
        <w:rPr>
          <w:rFonts w:ascii="Times New Roman"/>
          <w:spacing w:val="-1"/>
          <w:sz w:val="28"/>
          <w:szCs w:val="28"/>
          <w:u w:val="single"/>
        </w:rPr>
        <w:t>Reach 3</w:t>
      </w:r>
    </w:p>
    <w:p w14:paraId="4D116382" w14:textId="4CE6302B" w:rsidR="003D7DF5" w:rsidRDefault="00252C3D" w:rsidP="001670E8">
      <w:pPr>
        <w:widowControl/>
        <w:autoSpaceDE w:val="0"/>
        <w:autoSpaceDN w:val="0"/>
        <w:adjustRightInd w:val="0"/>
        <w:spacing w:after="120"/>
        <w:ind w:firstLine="720"/>
        <w:rPr>
          <w:rFonts w:ascii="Times New Roman"/>
          <w:spacing w:val="-1"/>
          <w:sz w:val="28"/>
          <w:szCs w:val="28"/>
          <w:u w:val="single" w:color="000000"/>
        </w:rPr>
      </w:pPr>
      <w:r>
        <w:rPr>
          <w:rFonts w:ascii="Times New Roman"/>
          <w:spacing w:val="-1"/>
          <w:sz w:val="24"/>
        </w:rPr>
        <w:t>L</w:t>
      </w:r>
      <w:r w:rsidRPr="00252C3D">
        <w:rPr>
          <w:rFonts w:ascii="Times New Roman"/>
          <w:spacing w:val="-1"/>
          <w:sz w:val="24"/>
        </w:rPr>
        <w:t xml:space="preserve">ocated on the north end of Phase 3, where State Highway 20 crosses over the MRL Levee.  The stationing for this reach is from Station 0+00 to 3+00.  The cutoff wall </w:t>
      </w:r>
      <w:r w:rsidR="00AD6D82">
        <w:rPr>
          <w:rFonts w:ascii="Times New Roman"/>
          <w:spacing w:val="-1"/>
          <w:sz w:val="24"/>
        </w:rPr>
        <w:t xml:space="preserve">would </w:t>
      </w:r>
      <w:r w:rsidRPr="00252C3D">
        <w:rPr>
          <w:rFonts w:ascii="Times New Roman"/>
          <w:spacing w:val="-1"/>
          <w:sz w:val="24"/>
        </w:rPr>
        <w:t xml:space="preserve">be composed of Soil-Cement-Bentonite, and the method of construction </w:t>
      </w:r>
      <w:r w:rsidR="00AD6D82">
        <w:rPr>
          <w:rFonts w:ascii="Times New Roman"/>
          <w:spacing w:val="-1"/>
          <w:sz w:val="24"/>
        </w:rPr>
        <w:t xml:space="preserve">would </w:t>
      </w:r>
      <w:r w:rsidRPr="00252C3D">
        <w:rPr>
          <w:rFonts w:ascii="Times New Roman"/>
          <w:spacing w:val="-1"/>
          <w:sz w:val="24"/>
        </w:rPr>
        <w:t xml:space="preserve">be deep mix method/mix in place technique. The height of the wall is approximately 68 feet and the length </w:t>
      </w:r>
      <w:r w:rsidR="00AD6D82">
        <w:rPr>
          <w:rFonts w:ascii="Times New Roman"/>
          <w:spacing w:val="-1"/>
          <w:sz w:val="24"/>
        </w:rPr>
        <w:t xml:space="preserve">would </w:t>
      </w:r>
      <w:r w:rsidRPr="00252C3D">
        <w:rPr>
          <w:rFonts w:ascii="Times New Roman"/>
          <w:spacing w:val="-1"/>
          <w:sz w:val="24"/>
        </w:rPr>
        <w:t xml:space="preserve">extend approximately 150 feet to the west and east side from the highway centerline.  Night work </w:t>
      </w:r>
      <w:r w:rsidR="00AD6D82">
        <w:rPr>
          <w:rFonts w:ascii="Times New Roman"/>
          <w:spacing w:val="-1"/>
          <w:sz w:val="24"/>
        </w:rPr>
        <w:t xml:space="preserve">would </w:t>
      </w:r>
      <w:r w:rsidRPr="00252C3D">
        <w:rPr>
          <w:rFonts w:ascii="Times New Roman"/>
          <w:spacing w:val="-1"/>
          <w:sz w:val="24"/>
        </w:rPr>
        <w:t>be performed at this location to minimize disruption to traffic.</w:t>
      </w:r>
    </w:p>
    <w:p w14:paraId="2B51DB3C" w14:textId="77777777" w:rsidR="00A54751" w:rsidRPr="007837B0" w:rsidRDefault="00A54751" w:rsidP="000F043A">
      <w:pPr>
        <w:spacing w:after="120"/>
        <w:ind w:left="720"/>
        <w:rPr>
          <w:rFonts w:ascii="Times New Roman"/>
          <w:spacing w:val="-1"/>
          <w:sz w:val="28"/>
          <w:szCs w:val="28"/>
        </w:rPr>
      </w:pPr>
      <w:r w:rsidRPr="007837B0">
        <w:rPr>
          <w:rFonts w:ascii="Times New Roman"/>
          <w:spacing w:val="-1"/>
          <w:sz w:val="28"/>
          <w:szCs w:val="28"/>
          <w:u w:val="single" w:color="000000"/>
        </w:rPr>
        <w:t>Construction</w:t>
      </w:r>
      <w:r w:rsidRPr="007837B0">
        <w:rPr>
          <w:rFonts w:ascii="Times New Roman"/>
          <w:sz w:val="28"/>
          <w:szCs w:val="28"/>
          <w:u w:val="single" w:color="000000"/>
        </w:rPr>
        <w:t xml:space="preserve"> </w:t>
      </w:r>
      <w:r w:rsidRPr="007837B0">
        <w:rPr>
          <w:rFonts w:ascii="Times New Roman"/>
          <w:spacing w:val="-1"/>
          <w:sz w:val="28"/>
          <w:szCs w:val="28"/>
          <w:u w:val="single" w:color="000000"/>
        </w:rPr>
        <w:t>Methods</w:t>
      </w:r>
    </w:p>
    <w:p w14:paraId="1D902A07" w14:textId="757323F3" w:rsidR="007837B0" w:rsidRPr="007837B0" w:rsidRDefault="00B36C77" w:rsidP="000F043A">
      <w:pPr>
        <w:spacing w:before="69"/>
        <w:ind w:right="136" w:firstLine="720"/>
        <w:rPr>
          <w:rFonts w:ascii="Times New Roman"/>
          <w:spacing w:val="-1"/>
          <w:sz w:val="24"/>
        </w:rPr>
      </w:pPr>
      <w:r w:rsidRPr="001670E8">
        <w:rPr>
          <w:rFonts w:ascii="Times New Roman"/>
          <w:i/>
          <w:spacing w:val="-1"/>
          <w:sz w:val="28"/>
          <w:szCs w:val="28"/>
        </w:rPr>
        <w:t>Cutoff</w:t>
      </w:r>
      <w:r w:rsidR="00A54751" w:rsidRPr="001670E8">
        <w:rPr>
          <w:rFonts w:ascii="Times New Roman"/>
          <w:i/>
          <w:spacing w:val="-1"/>
          <w:sz w:val="28"/>
          <w:szCs w:val="28"/>
        </w:rPr>
        <w:t xml:space="preserve"> Wall Construction.</w:t>
      </w:r>
      <w:r w:rsidR="00A54751" w:rsidRPr="007837B0">
        <w:rPr>
          <w:rFonts w:ascii="Times New Roman"/>
          <w:spacing w:val="-1"/>
          <w:sz w:val="24"/>
        </w:rPr>
        <w:t xml:space="preserve">  </w:t>
      </w:r>
      <w:r w:rsidR="007837B0">
        <w:rPr>
          <w:rFonts w:ascii="Times New Roman"/>
          <w:spacing w:val="-1"/>
          <w:sz w:val="24"/>
        </w:rPr>
        <w:t>The cutoff wall</w:t>
      </w:r>
      <w:r w:rsidR="007837B0" w:rsidRPr="007837B0">
        <w:rPr>
          <w:rFonts w:ascii="Times New Roman"/>
          <w:spacing w:val="-1"/>
          <w:sz w:val="24"/>
        </w:rPr>
        <w:t xml:space="preserve"> </w:t>
      </w:r>
      <w:r w:rsidR="00AD6D82">
        <w:rPr>
          <w:rFonts w:ascii="Times New Roman"/>
          <w:spacing w:val="-1"/>
          <w:sz w:val="24"/>
        </w:rPr>
        <w:t xml:space="preserve">would </w:t>
      </w:r>
      <w:r w:rsidR="007837B0" w:rsidRPr="007837B0">
        <w:rPr>
          <w:rFonts w:ascii="Times New Roman"/>
          <w:spacing w:val="-1"/>
          <w:sz w:val="24"/>
        </w:rPr>
        <w:t xml:space="preserve">be constructed along the centerline of the levee crown between Ramirez Street and the PG&amp;E substation. Minor adjustments in the levee alignment </w:t>
      </w:r>
      <w:r w:rsidR="00AD6D82">
        <w:rPr>
          <w:rFonts w:ascii="Times New Roman"/>
          <w:spacing w:val="-1"/>
          <w:sz w:val="24"/>
        </w:rPr>
        <w:t xml:space="preserve">would </w:t>
      </w:r>
      <w:r w:rsidR="0087620F">
        <w:rPr>
          <w:rFonts w:ascii="Times New Roman"/>
          <w:spacing w:val="-1"/>
          <w:sz w:val="24"/>
        </w:rPr>
        <w:t>be required to maintain the 20-</w:t>
      </w:r>
      <w:r w:rsidR="007837B0" w:rsidRPr="007837B0">
        <w:rPr>
          <w:rFonts w:ascii="Times New Roman"/>
          <w:spacing w:val="-1"/>
          <w:sz w:val="24"/>
        </w:rPr>
        <w:t xml:space="preserve">foot standard levee crown width. The levee crown </w:t>
      </w:r>
      <w:r w:rsidR="00AD6D82">
        <w:rPr>
          <w:rFonts w:ascii="Times New Roman"/>
          <w:spacing w:val="-1"/>
          <w:sz w:val="24"/>
        </w:rPr>
        <w:t xml:space="preserve">would </w:t>
      </w:r>
      <w:r w:rsidR="007837B0" w:rsidRPr="007837B0">
        <w:rPr>
          <w:rFonts w:ascii="Times New Roman"/>
          <w:spacing w:val="-1"/>
          <w:sz w:val="24"/>
        </w:rPr>
        <w:t xml:space="preserve">be partially degraded to a maximum of 8 feet below the existing crown elevation to establish a temporary 55-foot wide construction platform. </w:t>
      </w:r>
      <w:r w:rsidR="0087620F">
        <w:rPr>
          <w:rFonts w:ascii="Times New Roman"/>
          <w:spacing w:val="-1"/>
          <w:sz w:val="24"/>
        </w:rPr>
        <w:t xml:space="preserve">Based on the proposed levee degrade, a maximum of 87,000 cubic yards of soil </w:t>
      </w:r>
      <w:r w:rsidR="00AD6D82">
        <w:rPr>
          <w:rFonts w:ascii="Times New Roman"/>
          <w:spacing w:val="-1"/>
          <w:sz w:val="24"/>
        </w:rPr>
        <w:t xml:space="preserve">would </w:t>
      </w:r>
      <w:r w:rsidR="0087620F">
        <w:rPr>
          <w:rFonts w:ascii="Times New Roman"/>
          <w:spacing w:val="-1"/>
          <w:sz w:val="24"/>
        </w:rPr>
        <w:t xml:space="preserve">be hauled and a maximum of 120,100 cubic yards </w:t>
      </w:r>
      <w:r w:rsidR="00AD6D82">
        <w:rPr>
          <w:rFonts w:ascii="Times New Roman"/>
          <w:spacing w:val="-1"/>
          <w:sz w:val="24"/>
        </w:rPr>
        <w:t xml:space="preserve">would </w:t>
      </w:r>
      <w:r w:rsidR="0087620F">
        <w:rPr>
          <w:rFonts w:ascii="Times New Roman"/>
          <w:spacing w:val="-1"/>
          <w:sz w:val="24"/>
        </w:rPr>
        <w:t xml:space="preserve">be imported. </w:t>
      </w:r>
      <w:r w:rsidR="007837B0" w:rsidRPr="007837B0">
        <w:rPr>
          <w:rFonts w:ascii="Times New Roman"/>
          <w:spacing w:val="-1"/>
          <w:sz w:val="24"/>
        </w:rPr>
        <w:t xml:space="preserve">The combined length of the walls </w:t>
      </w:r>
      <w:r w:rsidR="00AD6D82">
        <w:rPr>
          <w:rFonts w:ascii="Times New Roman"/>
          <w:spacing w:val="-1"/>
          <w:sz w:val="24"/>
        </w:rPr>
        <w:t xml:space="preserve">would </w:t>
      </w:r>
      <w:r w:rsidR="007837B0" w:rsidRPr="007837B0">
        <w:rPr>
          <w:rFonts w:ascii="Times New Roman"/>
          <w:spacing w:val="-1"/>
          <w:sz w:val="24"/>
        </w:rPr>
        <w:t xml:space="preserve">be approximately 9,700 feet (1.84 miles), have a maximum depth of 130 feet, and a minimum thickness of 3 feet. </w:t>
      </w:r>
    </w:p>
    <w:p w14:paraId="1EA5EA87" w14:textId="0D465F8A" w:rsidR="00CC13AE" w:rsidRPr="007837B0" w:rsidRDefault="007837B0" w:rsidP="000F043A">
      <w:pPr>
        <w:spacing w:before="72" w:after="120" w:line="276" w:lineRule="exact"/>
        <w:ind w:right="115" w:firstLine="720"/>
        <w:rPr>
          <w:rFonts w:ascii="Times New Roman"/>
          <w:spacing w:val="-1"/>
          <w:sz w:val="24"/>
        </w:rPr>
      </w:pPr>
      <w:r>
        <w:rPr>
          <w:rFonts w:ascii="Times New Roman"/>
          <w:spacing w:val="-1"/>
          <w:sz w:val="24"/>
        </w:rPr>
        <w:t xml:space="preserve">Cutoff wall construction </w:t>
      </w:r>
      <w:r w:rsidR="00AD6D82">
        <w:rPr>
          <w:rFonts w:ascii="Times New Roman"/>
          <w:spacing w:val="-1"/>
          <w:sz w:val="24"/>
        </w:rPr>
        <w:t xml:space="preserve">would </w:t>
      </w:r>
      <w:r>
        <w:rPr>
          <w:rFonts w:ascii="Times New Roman"/>
          <w:spacing w:val="-1"/>
          <w:sz w:val="24"/>
        </w:rPr>
        <w:t>include a</w:t>
      </w:r>
      <w:r w:rsidRPr="007837B0">
        <w:rPr>
          <w:rFonts w:ascii="Times New Roman"/>
          <w:spacing w:val="-1"/>
          <w:sz w:val="24"/>
        </w:rPr>
        <w:t xml:space="preserve"> combination of open trench (refer to Section 2.2.1 for a detailed description) and Deep Mix Method (DMM) (Figure </w:t>
      </w:r>
      <w:r w:rsidR="00B775BF">
        <w:rPr>
          <w:rFonts w:ascii="Times New Roman"/>
          <w:spacing w:val="-1"/>
          <w:sz w:val="24"/>
        </w:rPr>
        <w:t>7</w:t>
      </w:r>
      <w:r w:rsidRPr="007837B0">
        <w:rPr>
          <w:rFonts w:ascii="Times New Roman"/>
          <w:spacing w:val="-1"/>
          <w:sz w:val="24"/>
        </w:rPr>
        <w:t xml:space="preserve">). DMM or </w:t>
      </w:r>
      <w:r w:rsidRPr="007837B0">
        <w:rPr>
          <w:rFonts w:ascii="Times New Roman"/>
          <w:spacing w:val="-1"/>
          <w:sz w:val="24"/>
        </w:rPr>
        <w:t>“</w:t>
      </w:r>
      <w:r w:rsidRPr="007837B0">
        <w:rPr>
          <w:rFonts w:ascii="Times New Roman"/>
          <w:spacing w:val="-1"/>
          <w:sz w:val="24"/>
        </w:rPr>
        <w:t>in-situ</w:t>
      </w:r>
      <w:r w:rsidRPr="007837B0">
        <w:rPr>
          <w:rFonts w:ascii="Times New Roman"/>
          <w:spacing w:val="-1"/>
          <w:sz w:val="24"/>
        </w:rPr>
        <w:t>”</w:t>
      </w:r>
      <w:r w:rsidRPr="007837B0">
        <w:rPr>
          <w:rFonts w:ascii="Times New Roman"/>
          <w:spacing w:val="-1"/>
          <w:sz w:val="24"/>
        </w:rPr>
        <w:t xml:space="preserve"> construction is used for</w:t>
      </w:r>
      <w:r w:rsidR="00CC13AE" w:rsidRPr="007837B0">
        <w:rPr>
          <w:rFonts w:ascii="Times New Roman"/>
          <w:spacing w:val="-1"/>
          <w:sz w:val="24"/>
        </w:rPr>
        <w:t xml:space="preserve"> wall depth</w:t>
      </w:r>
      <w:r w:rsidRPr="007837B0">
        <w:rPr>
          <w:rFonts w:ascii="Times New Roman"/>
          <w:spacing w:val="-1"/>
          <w:sz w:val="24"/>
        </w:rPr>
        <w:t>s that exceed</w:t>
      </w:r>
      <w:r w:rsidR="00CC13AE" w:rsidRPr="007837B0">
        <w:rPr>
          <w:rFonts w:ascii="Times New Roman"/>
          <w:spacing w:val="-1"/>
          <w:sz w:val="24"/>
        </w:rPr>
        <w:t xml:space="preserve"> 80 feet.</w:t>
      </w:r>
      <w:r w:rsidRPr="007837B0">
        <w:rPr>
          <w:rFonts w:ascii="Times New Roman"/>
          <w:spacing w:val="-1"/>
          <w:sz w:val="24"/>
        </w:rPr>
        <w:t xml:space="preserve"> </w:t>
      </w:r>
      <w:r>
        <w:rPr>
          <w:rFonts w:ascii="Times New Roman"/>
          <w:spacing w:val="-1"/>
          <w:sz w:val="24"/>
        </w:rPr>
        <w:t>A</w:t>
      </w:r>
      <w:r w:rsidR="00CC13AE" w:rsidRPr="007837B0">
        <w:rPr>
          <w:rFonts w:ascii="Times New Roman"/>
          <w:spacing w:val="-1"/>
          <w:sz w:val="24"/>
        </w:rPr>
        <w:t xml:space="preserve"> </w:t>
      </w:r>
      <w:r w:rsidR="00CC13AE" w:rsidRPr="007837B0">
        <w:rPr>
          <w:rFonts w:ascii="Times New Roman"/>
          <w:spacing w:val="-1"/>
          <w:sz w:val="24"/>
        </w:rPr>
        <w:t>“</w:t>
      </w:r>
      <w:r w:rsidR="00CC13AE" w:rsidRPr="007837B0">
        <w:rPr>
          <w:rFonts w:ascii="Times New Roman"/>
          <w:spacing w:val="-1"/>
          <w:sz w:val="24"/>
        </w:rPr>
        <w:t>demonstration section</w:t>
      </w:r>
      <w:r w:rsidR="00CC13AE" w:rsidRPr="007837B0">
        <w:rPr>
          <w:rFonts w:ascii="Times New Roman"/>
          <w:spacing w:val="-1"/>
          <w:sz w:val="24"/>
        </w:rPr>
        <w:t>”</w:t>
      </w:r>
      <w:r w:rsidRPr="007837B0">
        <w:rPr>
          <w:rFonts w:ascii="Times New Roman"/>
          <w:spacing w:val="-1"/>
          <w:sz w:val="24"/>
        </w:rPr>
        <w:t xml:space="preserve"> is required for this method and </w:t>
      </w:r>
      <w:r w:rsidR="00AD6D82">
        <w:rPr>
          <w:rFonts w:ascii="Times New Roman"/>
          <w:spacing w:val="-1"/>
          <w:sz w:val="24"/>
        </w:rPr>
        <w:t xml:space="preserve">would </w:t>
      </w:r>
      <w:r w:rsidR="00CC13AE" w:rsidRPr="007837B0">
        <w:rPr>
          <w:rFonts w:ascii="Times New Roman"/>
          <w:spacing w:val="-1"/>
          <w:sz w:val="24"/>
        </w:rPr>
        <w:t xml:space="preserve">be located within the footprint of the proposed alignment for the cutoff wall. The demonstration section </w:t>
      </w:r>
      <w:r w:rsidR="00AD6D82">
        <w:rPr>
          <w:rFonts w:ascii="Times New Roman"/>
          <w:spacing w:val="-1"/>
          <w:sz w:val="24"/>
        </w:rPr>
        <w:t xml:space="preserve">would </w:t>
      </w:r>
      <w:r w:rsidR="00CC13AE" w:rsidRPr="007837B0">
        <w:rPr>
          <w:rFonts w:ascii="Times New Roman"/>
          <w:spacing w:val="-1"/>
          <w:sz w:val="24"/>
        </w:rPr>
        <w:t xml:space="preserve">be 50 to 60 feet in length and </w:t>
      </w:r>
      <w:r w:rsidR="00AD6D82">
        <w:rPr>
          <w:rFonts w:ascii="Times New Roman"/>
          <w:spacing w:val="-1"/>
          <w:sz w:val="24"/>
        </w:rPr>
        <w:t xml:space="preserve">would </w:t>
      </w:r>
      <w:r w:rsidR="00CC13AE" w:rsidRPr="007837B0">
        <w:rPr>
          <w:rFonts w:ascii="Times New Roman"/>
          <w:spacing w:val="-1"/>
          <w:sz w:val="24"/>
        </w:rPr>
        <w:t>extend down to the deepe</w:t>
      </w:r>
      <w:r w:rsidRPr="007837B0">
        <w:rPr>
          <w:rFonts w:ascii="Times New Roman"/>
          <w:spacing w:val="-1"/>
          <w:sz w:val="24"/>
        </w:rPr>
        <w:t xml:space="preserve">st section of the cutoff wall. </w:t>
      </w:r>
    </w:p>
    <w:p w14:paraId="0A667E24" w14:textId="77777777" w:rsidR="003F7717" w:rsidRDefault="007837B0" w:rsidP="000F043A">
      <w:pPr>
        <w:spacing w:before="72" w:after="120" w:line="276" w:lineRule="exact"/>
        <w:ind w:right="115" w:firstLine="720"/>
        <w:rPr>
          <w:rFonts w:ascii="Times New Roman"/>
          <w:spacing w:val="-1"/>
          <w:sz w:val="24"/>
        </w:rPr>
      </w:pPr>
      <w:r w:rsidRPr="007837B0">
        <w:rPr>
          <w:rFonts w:ascii="Times New Roman"/>
          <w:spacing w:val="-1"/>
          <w:sz w:val="24"/>
        </w:rPr>
        <w:t>L</w:t>
      </w:r>
      <w:r w:rsidR="00CC13AE" w:rsidRPr="007837B0">
        <w:rPr>
          <w:rFonts w:ascii="Times New Roman"/>
          <w:spacing w:val="-1"/>
          <w:sz w:val="24"/>
        </w:rPr>
        <w:t xml:space="preserve">evee material </w:t>
      </w:r>
      <w:r w:rsidR="00AD6D82">
        <w:rPr>
          <w:rFonts w:ascii="Times New Roman"/>
          <w:spacing w:val="-1"/>
          <w:sz w:val="24"/>
        </w:rPr>
        <w:t xml:space="preserve">would </w:t>
      </w:r>
      <w:r w:rsidR="00CC13AE" w:rsidRPr="007837B0">
        <w:rPr>
          <w:rFonts w:ascii="Times New Roman"/>
          <w:spacing w:val="-1"/>
          <w:sz w:val="24"/>
        </w:rPr>
        <w:t>be removed from the trench and b</w:t>
      </w:r>
      <w:r w:rsidRPr="007837B0">
        <w:rPr>
          <w:rFonts w:ascii="Times New Roman"/>
          <w:spacing w:val="-1"/>
          <w:sz w:val="24"/>
        </w:rPr>
        <w:t>rought to a nearby location,</w:t>
      </w:r>
      <w:r w:rsidR="00CC13AE" w:rsidRPr="007837B0">
        <w:rPr>
          <w:rFonts w:ascii="Times New Roman"/>
          <w:spacing w:val="-1"/>
          <w:sz w:val="24"/>
        </w:rPr>
        <w:t xml:space="preserve"> mixed with soil,</w:t>
      </w:r>
      <w:r w:rsidR="00522FC1">
        <w:rPr>
          <w:rFonts w:ascii="Times New Roman"/>
          <w:spacing w:val="-1"/>
          <w:sz w:val="24"/>
        </w:rPr>
        <w:t xml:space="preserve"> </w:t>
      </w:r>
      <w:r w:rsidR="00CC13AE" w:rsidRPr="007837B0">
        <w:rPr>
          <w:rFonts w:ascii="Times New Roman"/>
          <w:spacing w:val="-1"/>
          <w:sz w:val="24"/>
        </w:rPr>
        <w:t>cement,</w:t>
      </w:r>
      <w:r w:rsidRPr="007837B0">
        <w:rPr>
          <w:rFonts w:ascii="Times New Roman"/>
          <w:spacing w:val="-1"/>
          <w:sz w:val="24"/>
        </w:rPr>
        <w:t xml:space="preserve"> and bentonite clay then replaced to create the wall. </w:t>
      </w:r>
    </w:p>
    <w:p w14:paraId="106D806C" w14:textId="1901EC58" w:rsidR="00CC13AE" w:rsidRPr="000E09FF" w:rsidRDefault="007837B0" w:rsidP="003F7717">
      <w:pPr>
        <w:spacing w:before="72" w:after="120" w:line="276" w:lineRule="exact"/>
        <w:ind w:right="115"/>
        <w:rPr>
          <w:rFonts w:ascii="Times New Roman"/>
          <w:spacing w:val="-1"/>
          <w:sz w:val="24"/>
        </w:rPr>
      </w:pPr>
      <w:r w:rsidRPr="007837B0">
        <w:rPr>
          <w:rFonts w:ascii="Times New Roman"/>
          <w:spacing w:val="-1"/>
          <w:sz w:val="24"/>
        </w:rPr>
        <w:lastRenderedPageBreak/>
        <w:t>In addition to conventional</w:t>
      </w:r>
      <w:r w:rsidR="000F043A">
        <w:rPr>
          <w:rFonts w:ascii="Times New Roman"/>
          <w:spacing w:val="-1"/>
          <w:sz w:val="24"/>
        </w:rPr>
        <w:t xml:space="preserve"> </w:t>
      </w:r>
      <w:r w:rsidRPr="007837B0">
        <w:rPr>
          <w:rFonts w:ascii="Times New Roman"/>
          <w:spacing w:val="-1"/>
          <w:sz w:val="24"/>
        </w:rPr>
        <w:t>equipment,</w:t>
      </w:r>
      <w:r w:rsidR="00CC13AE" w:rsidRPr="007837B0">
        <w:rPr>
          <w:rFonts w:ascii="Times New Roman"/>
          <w:spacing w:val="-1"/>
          <w:sz w:val="24"/>
        </w:rPr>
        <w:t xml:space="preserve"> specialized </w:t>
      </w:r>
      <w:r w:rsidRPr="007837B0">
        <w:rPr>
          <w:rFonts w:ascii="Times New Roman"/>
          <w:spacing w:val="-1"/>
          <w:sz w:val="24"/>
        </w:rPr>
        <w:t xml:space="preserve">equipment </w:t>
      </w:r>
      <w:r w:rsidR="00CC13AE" w:rsidRPr="007837B0">
        <w:rPr>
          <w:rFonts w:ascii="Times New Roman"/>
          <w:spacing w:val="-1"/>
          <w:sz w:val="24"/>
        </w:rPr>
        <w:t xml:space="preserve">including a DMM </w:t>
      </w:r>
      <w:r w:rsidR="006E573E">
        <w:rPr>
          <w:rFonts w:ascii="Times New Roman"/>
          <w:spacing w:val="-1"/>
          <w:sz w:val="24"/>
        </w:rPr>
        <w:t>a</w:t>
      </w:r>
      <w:r w:rsidR="00CC13AE" w:rsidRPr="007837B0">
        <w:rPr>
          <w:rFonts w:ascii="Times New Roman"/>
          <w:spacing w:val="-1"/>
          <w:sz w:val="24"/>
        </w:rPr>
        <w:t>pparatus, mixing batch plant/tubing</w:t>
      </w:r>
      <w:r w:rsidRPr="007837B0">
        <w:rPr>
          <w:rFonts w:ascii="Times New Roman"/>
          <w:spacing w:val="-1"/>
          <w:sz w:val="24"/>
        </w:rPr>
        <w:t xml:space="preserve">, and </w:t>
      </w:r>
      <w:r w:rsidR="006E573E">
        <w:rPr>
          <w:rFonts w:ascii="Times New Roman"/>
          <w:spacing w:val="-1"/>
          <w:sz w:val="24"/>
        </w:rPr>
        <w:t>c</w:t>
      </w:r>
      <w:r w:rsidRPr="007837B0">
        <w:rPr>
          <w:rFonts w:ascii="Times New Roman"/>
          <w:spacing w:val="-1"/>
          <w:sz w:val="24"/>
        </w:rPr>
        <w:t xml:space="preserve">utter </w:t>
      </w:r>
      <w:r w:rsidR="006E573E">
        <w:rPr>
          <w:rFonts w:ascii="Times New Roman"/>
          <w:spacing w:val="-1"/>
          <w:sz w:val="24"/>
        </w:rPr>
        <w:t>c</w:t>
      </w:r>
      <w:r w:rsidRPr="007837B0">
        <w:rPr>
          <w:rFonts w:ascii="Times New Roman"/>
          <w:spacing w:val="-1"/>
          <w:sz w:val="24"/>
        </w:rPr>
        <w:t xml:space="preserve">rane </w:t>
      </w:r>
      <w:r w:rsidR="00AD6D82">
        <w:rPr>
          <w:rFonts w:ascii="Times New Roman"/>
          <w:spacing w:val="-1"/>
          <w:sz w:val="24"/>
        </w:rPr>
        <w:t xml:space="preserve">would </w:t>
      </w:r>
      <w:r w:rsidRPr="007837B0">
        <w:rPr>
          <w:rFonts w:ascii="Times New Roman"/>
          <w:spacing w:val="-1"/>
          <w:sz w:val="24"/>
        </w:rPr>
        <w:t>be required during construction.</w:t>
      </w:r>
    </w:p>
    <w:p w14:paraId="53E459F1" w14:textId="77777777" w:rsidR="00CC13AE" w:rsidRPr="001F7CB3" w:rsidRDefault="00CC13AE" w:rsidP="001670E8">
      <w:pPr>
        <w:ind w:right="198" w:firstLine="720"/>
        <w:jc w:val="center"/>
        <w:rPr>
          <w:rFonts w:ascii="Times New Roman"/>
          <w:b/>
          <w:color w:val="FF0000"/>
          <w:spacing w:val="-1"/>
          <w:sz w:val="24"/>
        </w:rPr>
      </w:pPr>
      <w:r w:rsidRPr="001F7CB3">
        <w:rPr>
          <w:noProof/>
          <w:color w:val="FF0000"/>
        </w:rPr>
        <w:drawing>
          <wp:inline distT="0" distB="0" distL="0" distR="0" wp14:anchorId="77406B71" wp14:editId="6C9D4719">
            <wp:extent cx="3788229" cy="3287123"/>
            <wp:effectExtent l="76200" t="76200" r="136525" b="142240"/>
            <wp:docPr id="24" name="Picture 23" descr="C:\Users\L2PDWAC9\AppData\Local\Microsoft\Windows\Temporary Internet Files\Content.Outlook\3RV0FR4Q\untitled.bmp"/>
            <wp:cNvGraphicFramePr/>
            <a:graphic xmlns:a="http://schemas.openxmlformats.org/drawingml/2006/main">
              <a:graphicData uri="http://schemas.openxmlformats.org/drawingml/2006/picture">
                <pic:pic xmlns:pic="http://schemas.openxmlformats.org/drawingml/2006/picture">
                  <pic:nvPicPr>
                    <pic:cNvPr id="24" name="Picture 23" descr="C:\Users\L2PDWAC9\AppData\Local\Microsoft\Windows\Temporary Internet Files\Content.Outlook\3RV0FR4Q\untitled.bmp"/>
                    <pic:cNvPicPr/>
                  </pic:nvPicPr>
                  <pic:blipFill>
                    <a:blip r:embed="rId74" cstate="print"/>
                    <a:srcRect/>
                    <a:stretch>
                      <a:fillRect/>
                    </a:stretch>
                  </pic:blipFill>
                  <pic:spPr bwMode="auto">
                    <a:xfrm>
                      <a:off x="0" y="0"/>
                      <a:ext cx="3797021" cy="32947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93C82E" w14:textId="7E3B5B25" w:rsidR="00A54751" w:rsidRPr="007837B0" w:rsidRDefault="00CC13AE" w:rsidP="007C3BBC">
      <w:pPr>
        <w:pStyle w:val="Figure"/>
        <w:spacing w:before="0" w:after="120"/>
        <w:ind w:left="1440" w:right="202" w:firstLine="691"/>
      </w:pPr>
      <w:bookmarkStart w:id="80" w:name="_Toc2672290"/>
      <w:r w:rsidRPr="007837B0">
        <w:t xml:space="preserve">Figure </w:t>
      </w:r>
      <w:r w:rsidR="00384A22">
        <w:t>7</w:t>
      </w:r>
      <w:r w:rsidRPr="007837B0">
        <w:t xml:space="preserve">. </w:t>
      </w:r>
      <w:r w:rsidR="007837B0" w:rsidRPr="007837B0">
        <w:t>DMM Cutoff Wall Construction</w:t>
      </w:r>
      <w:r w:rsidRPr="007837B0">
        <w:t>.</w:t>
      </w:r>
      <w:bookmarkEnd w:id="80"/>
    </w:p>
    <w:p w14:paraId="1E1C95CF" w14:textId="4629A52D" w:rsidR="00A54751" w:rsidRDefault="007837B0" w:rsidP="000F043A">
      <w:pPr>
        <w:spacing w:after="120" w:line="276" w:lineRule="exact"/>
        <w:ind w:right="115" w:firstLine="720"/>
        <w:rPr>
          <w:rFonts w:ascii="Times New Roman" w:hAnsi="Times New Roman" w:cs="Times New Roman"/>
          <w:spacing w:val="-1"/>
          <w:sz w:val="24"/>
          <w:szCs w:val="24"/>
        </w:rPr>
      </w:pPr>
      <w:r w:rsidRPr="001670E8">
        <w:rPr>
          <w:rFonts w:ascii="Times New Roman"/>
          <w:i/>
          <w:color w:val="000000" w:themeColor="text1"/>
          <w:spacing w:val="-1"/>
          <w:sz w:val="28"/>
          <w:szCs w:val="28"/>
        </w:rPr>
        <w:t>Utilities.</w:t>
      </w:r>
      <w:r w:rsidRPr="00CF2503">
        <w:rPr>
          <w:rFonts w:ascii="Times New Roman"/>
          <w:i/>
          <w:color w:val="000000" w:themeColor="text1"/>
          <w:spacing w:val="-1"/>
          <w:sz w:val="24"/>
        </w:rPr>
        <w:t xml:space="preserve"> </w:t>
      </w:r>
      <w:r>
        <w:rPr>
          <w:rFonts w:ascii="Times New Roman"/>
          <w:color w:val="000000" w:themeColor="text1"/>
          <w:spacing w:val="-1"/>
          <w:sz w:val="24"/>
        </w:rPr>
        <w:t>There</w:t>
      </w:r>
      <w:r w:rsidRPr="00CF2503">
        <w:rPr>
          <w:rFonts w:ascii="Times New Roman"/>
          <w:color w:val="000000" w:themeColor="text1"/>
          <w:spacing w:val="-1"/>
          <w:sz w:val="24"/>
        </w:rPr>
        <w:t xml:space="preserve"> are</w:t>
      </w:r>
      <w:r>
        <w:rPr>
          <w:rFonts w:ascii="Times New Roman"/>
          <w:color w:val="000000" w:themeColor="text1"/>
          <w:spacing w:val="-1"/>
          <w:sz w:val="24"/>
        </w:rPr>
        <w:t xml:space="preserve"> publicly and privately owned utilities </w:t>
      </w:r>
      <w:r w:rsidRPr="00CF2503">
        <w:rPr>
          <w:rFonts w:ascii="Times New Roman"/>
          <w:color w:val="000000" w:themeColor="text1"/>
          <w:spacing w:val="-1"/>
          <w:sz w:val="24"/>
        </w:rPr>
        <w:t>located in the vicinity of the existing le</w:t>
      </w:r>
      <w:r>
        <w:rPr>
          <w:rFonts w:ascii="Times New Roman"/>
          <w:color w:val="000000" w:themeColor="text1"/>
          <w:spacing w:val="-1"/>
          <w:sz w:val="24"/>
        </w:rPr>
        <w:t xml:space="preserve">vee including water and gas lines that penetrate the levee. Existing utilities </w:t>
      </w:r>
      <w:r w:rsidR="00AD6D82">
        <w:rPr>
          <w:rFonts w:ascii="Times New Roman"/>
          <w:color w:val="000000" w:themeColor="text1"/>
          <w:spacing w:val="-1"/>
          <w:sz w:val="24"/>
        </w:rPr>
        <w:t xml:space="preserve">would </w:t>
      </w:r>
      <w:r>
        <w:rPr>
          <w:rFonts w:ascii="Times New Roman"/>
          <w:color w:val="000000" w:themeColor="text1"/>
          <w:spacing w:val="-1"/>
          <w:sz w:val="24"/>
        </w:rPr>
        <w:t xml:space="preserve">either be re-located or protected in </w:t>
      </w:r>
      <w:r w:rsidRPr="007837B0">
        <w:rPr>
          <w:rFonts w:ascii="Times New Roman"/>
          <w:spacing w:val="-1"/>
          <w:sz w:val="24"/>
        </w:rPr>
        <w:t xml:space="preserve">place. </w:t>
      </w:r>
      <w:r w:rsidRPr="007837B0">
        <w:rPr>
          <w:rFonts w:ascii="Times New Roman" w:hAnsi="Times New Roman" w:cs="Times New Roman"/>
          <w:spacing w:val="-1"/>
          <w:sz w:val="24"/>
          <w:szCs w:val="24"/>
        </w:rPr>
        <w:t xml:space="preserve">Where possible, relocations </w:t>
      </w:r>
      <w:r w:rsidR="00AD6D82">
        <w:rPr>
          <w:rFonts w:ascii="Times New Roman" w:hAnsi="Times New Roman" w:cs="Times New Roman"/>
          <w:spacing w:val="-1"/>
          <w:sz w:val="24"/>
          <w:szCs w:val="24"/>
        </w:rPr>
        <w:t xml:space="preserve">would </w:t>
      </w:r>
      <w:r w:rsidRPr="007837B0">
        <w:rPr>
          <w:rFonts w:ascii="Times New Roman" w:hAnsi="Times New Roman" w:cs="Times New Roman"/>
          <w:spacing w:val="-1"/>
          <w:sz w:val="24"/>
          <w:szCs w:val="24"/>
        </w:rPr>
        <w:t>be accomplished in advance of the construction.</w:t>
      </w:r>
      <w:r w:rsidR="00347639">
        <w:rPr>
          <w:rFonts w:ascii="Times New Roman" w:hAnsi="Times New Roman" w:cs="Times New Roman"/>
          <w:spacing w:val="-1"/>
          <w:sz w:val="24"/>
          <w:szCs w:val="24"/>
        </w:rPr>
        <w:t xml:space="preserve"> Additionally, t</w:t>
      </w:r>
      <w:r w:rsidR="00347639" w:rsidRPr="00347639">
        <w:rPr>
          <w:rFonts w:ascii="Times New Roman" w:hAnsi="Times New Roman" w:cs="Times New Roman"/>
          <w:spacing w:val="-1"/>
          <w:sz w:val="24"/>
          <w:szCs w:val="24"/>
        </w:rPr>
        <w:t>here are two utilities that interfere with construction of the cutoff wall along a portion of the Phase 3 levee</w:t>
      </w:r>
      <w:r w:rsidR="00347639">
        <w:rPr>
          <w:rFonts w:ascii="Times New Roman" w:hAnsi="Times New Roman" w:cs="Times New Roman"/>
          <w:spacing w:val="-1"/>
          <w:sz w:val="24"/>
          <w:szCs w:val="24"/>
        </w:rPr>
        <w:t xml:space="preserve"> (see Section 3.1.1 for </w:t>
      </w:r>
      <w:r w:rsidR="009570F7">
        <w:rPr>
          <w:rFonts w:ascii="Times New Roman" w:hAnsi="Times New Roman" w:cs="Times New Roman"/>
          <w:spacing w:val="-1"/>
          <w:sz w:val="24"/>
          <w:szCs w:val="24"/>
        </w:rPr>
        <w:t>further details</w:t>
      </w:r>
      <w:r w:rsidR="00347639">
        <w:rPr>
          <w:rFonts w:ascii="Times New Roman" w:hAnsi="Times New Roman" w:cs="Times New Roman"/>
          <w:spacing w:val="-1"/>
          <w:sz w:val="24"/>
          <w:szCs w:val="24"/>
        </w:rPr>
        <w:t>).</w:t>
      </w:r>
    </w:p>
    <w:p w14:paraId="00D5F240" w14:textId="77777777" w:rsidR="000F043A" w:rsidRDefault="008C7432" w:rsidP="000F043A">
      <w:pPr>
        <w:spacing w:after="120"/>
        <w:ind w:firstLine="720"/>
        <w:rPr>
          <w:rFonts w:ascii="Times New Roman"/>
          <w:spacing w:val="-1"/>
          <w:sz w:val="24"/>
        </w:rPr>
      </w:pPr>
      <w:r w:rsidRPr="001670E8">
        <w:rPr>
          <w:rFonts w:ascii="Times New Roman"/>
          <w:i/>
          <w:sz w:val="28"/>
          <w:szCs w:val="28"/>
        </w:rPr>
        <w:t>Operation and Maintenance (</w:t>
      </w:r>
      <w:r w:rsidR="00721E2E" w:rsidRPr="001670E8">
        <w:rPr>
          <w:rFonts w:ascii="Times New Roman"/>
          <w:i/>
          <w:sz w:val="28"/>
          <w:szCs w:val="28"/>
        </w:rPr>
        <w:t>O&amp;M</w:t>
      </w:r>
      <w:r w:rsidRPr="001670E8">
        <w:rPr>
          <w:rFonts w:ascii="Times New Roman"/>
          <w:i/>
          <w:sz w:val="28"/>
          <w:szCs w:val="28"/>
        </w:rPr>
        <w:t>)</w:t>
      </w:r>
      <w:r w:rsidR="004E0456" w:rsidRPr="001670E8">
        <w:rPr>
          <w:rFonts w:ascii="Times New Roman"/>
          <w:i/>
          <w:sz w:val="28"/>
          <w:szCs w:val="28"/>
        </w:rPr>
        <w:t xml:space="preserve"> Roads.</w:t>
      </w:r>
      <w:r w:rsidR="004E0456" w:rsidRPr="00721E2E">
        <w:rPr>
          <w:rFonts w:ascii="Times New Roman"/>
          <w:i/>
          <w:sz w:val="24"/>
        </w:rPr>
        <w:t xml:space="preserve"> </w:t>
      </w:r>
      <w:r w:rsidR="004E0456" w:rsidRPr="00721E2E">
        <w:rPr>
          <w:rFonts w:ascii="Times New Roman"/>
          <w:spacing w:val="-1"/>
          <w:sz w:val="24"/>
        </w:rPr>
        <w:t>Publ</w:t>
      </w:r>
      <w:r w:rsidR="00721E2E">
        <w:rPr>
          <w:rFonts w:ascii="Times New Roman"/>
          <w:spacing w:val="-1"/>
          <w:sz w:val="24"/>
        </w:rPr>
        <w:t xml:space="preserve">ic access to the levee </w:t>
      </w:r>
      <w:r w:rsidR="00AD6D82">
        <w:rPr>
          <w:rFonts w:ascii="Times New Roman"/>
          <w:spacing w:val="-1"/>
          <w:sz w:val="24"/>
        </w:rPr>
        <w:t xml:space="preserve">would </w:t>
      </w:r>
      <w:r w:rsidR="004E0456" w:rsidRPr="00721E2E">
        <w:rPr>
          <w:rFonts w:ascii="Times New Roman"/>
          <w:spacing w:val="-1"/>
          <w:sz w:val="24"/>
        </w:rPr>
        <w:t xml:space="preserve">remain limited to pedestrians and bicyclists. </w:t>
      </w:r>
      <w:r w:rsidR="002362A6">
        <w:rPr>
          <w:rFonts w:ascii="Times New Roman"/>
          <w:spacing w:val="-1"/>
          <w:sz w:val="24"/>
        </w:rPr>
        <w:t>A</w:t>
      </w:r>
      <w:r w:rsidR="00C31644">
        <w:rPr>
          <w:rFonts w:ascii="Times New Roman"/>
          <w:spacing w:val="-1"/>
          <w:sz w:val="24"/>
        </w:rPr>
        <w:t xml:space="preserve"> paved levee service</w:t>
      </w:r>
      <w:r w:rsidR="009C41C0" w:rsidRPr="007660EA">
        <w:rPr>
          <w:rFonts w:ascii="Times New Roman"/>
          <w:spacing w:val="-1"/>
          <w:sz w:val="24"/>
        </w:rPr>
        <w:t xml:space="preserve"> </w:t>
      </w:r>
      <w:r w:rsidR="00C31644">
        <w:rPr>
          <w:rFonts w:ascii="Times New Roman"/>
          <w:spacing w:val="-1"/>
          <w:sz w:val="24"/>
        </w:rPr>
        <w:t xml:space="preserve">(O&amp;M) </w:t>
      </w:r>
      <w:r w:rsidR="009C41C0">
        <w:rPr>
          <w:rFonts w:ascii="Times New Roman"/>
          <w:spacing w:val="-1"/>
          <w:sz w:val="24"/>
        </w:rPr>
        <w:t xml:space="preserve">road </w:t>
      </w:r>
      <w:r w:rsidR="002362A6">
        <w:rPr>
          <w:rFonts w:ascii="Times New Roman"/>
          <w:spacing w:val="-1"/>
          <w:sz w:val="24"/>
        </w:rPr>
        <w:t xml:space="preserve">would be constructed </w:t>
      </w:r>
      <w:r w:rsidR="009C41C0" w:rsidRPr="007660EA">
        <w:rPr>
          <w:rFonts w:ascii="Times New Roman"/>
          <w:spacing w:val="-1"/>
          <w:sz w:val="24"/>
        </w:rPr>
        <w:t>on the land</w:t>
      </w:r>
      <w:r w:rsidR="009C41C0">
        <w:rPr>
          <w:rFonts w:ascii="Times New Roman"/>
          <w:spacing w:val="-1"/>
          <w:sz w:val="24"/>
        </w:rPr>
        <w:t>side</w:t>
      </w:r>
      <w:r w:rsidR="002362A6">
        <w:rPr>
          <w:rFonts w:ascii="Times New Roman"/>
          <w:spacing w:val="-1"/>
          <w:sz w:val="24"/>
        </w:rPr>
        <w:t xml:space="preserve"> </w:t>
      </w:r>
      <w:r w:rsidR="00A57C11">
        <w:rPr>
          <w:rFonts w:ascii="Times New Roman"/>
          <w:spacing w:val="-1"/>
          <w:sz w:val="24"/>
        </w:rPr>
        <w:t xml:space="preserve">of Phase 3 </w:t>
      </w:r>
      <w:r w:rsidR="00C31644">
        <w:rPr>
          <w:rFonts w:ascii="Times New Roman"/>
          <w:spacing w:val="-1"/>
          <w:sz w:val="24"/>
        </w:rPr>
        <w:t>extending</w:t>
      </w:r>
      <w:r w:rsidR="009C41C0" w:rsidRPr="007660EA">
        <w:rPr>
          <w:rFonts w:ascii="Times New Roman"/>
          <w:spacing w:val="-1"/>
          <w:sz w:val="24"/>
        </w:rPr>
        <w:t xml:space="preserve"> 15 feet fr</w:t>
      </w:r>
      <w:r w:rsidR="009C41C0">
        <w:rPr>
          <w:rFonts w:ascii="Times New Roman"/>
          <w:spacing w:val="-1"/>
          <w:sz w:val="24"/>
        </w:rPr>
        <w:t xml:space="preserve">om the toe of the levee </w:t>
      </w:r>
      <w:r w:rsidR="009C41C0" w:rsidRPr="007660EA">
        <w:rPr>
          <w:rFonts w:ascii="Times New Roman"/>
          <w:spacing w:val="-1"/>
          <w:sz w:val="24"/>
        </w:rPr>
        <w:t xml:space="preserve">slope. </w:t>
      </w:r>
      <w:r w:rsidR="00A57C11">
        <w:rPr>
          <w:rFonts w:ascii="Times New Roman"/>
          <w:spacing w:val="-1"/>
          <w:sz w:val="24"/>
        </w:rPr>
        <w:t xml:space="preserve">Levee features are also </w:t>
      </w:r>
      <w:r w:rsidR="00A57C11" w:rsidRPr="007660EA">
        <w:rPr>
          <w:rFonts w:ascii="Times New Roman"/>
          <w:spacing w:val="-1"/>
          <w:sz w:val="24"/>
        </w:rPr>
        <w:t>a</w:t>
      </w:r>
      <w:r w:rsidR="00A57C11">
        <w:rPr>
          <w:rFonts w:ascii="Times New Roman"/>
          <w:spacing w:val="-1"/>
          <w:sz w:val="24"/>
        </w:rPr>
        <w:t xml:space="preserve">ccessible from the existing, </w:t>
      </w:r>
      <w:r w:rsidR="00A57C11" w:rsidRPr="007660EA">
        <w:rPr>
          <w:rFonts w:ascii="Times New Roman"/>
          <w:spacing w:val="-1"/>
          <w:sz w:val="24"/>
        </w:rPr>
        <w:t>paved service road located at the crown of the levee</w:t>
      </w:r>
      <w:r w:rsidR="00A57C11">
        <w:rPr>
          <w:rFonts w:ascii="Times New Roman"/>
          <w:spacing w:val="-1"/>
          <w:sz w:val="24"/>
        </w:rPr>
        <w:t xml:space="preserve">. </w:t>
      </w:r>
      <w:r w:rsidR="009C41C0">
        <w:rPr>
          <w:rFonts w:ascii="Times New Roman"/>
          <w:spacing w:val="-1"/>
          <w:sz w:val="24"/>
        </w:rPr>
        <w:t>Although there would be</w:t>
      </w:r>
      <w:r w:rsidR="00C31644">
        <w:rPr>
          <w:rFonts w:ascii="Times New Roman"/>
          <w:spacing w:val="-1"/>
          <w:sz w:val="24"/>
        </w:rPr>
        <w:t xml:space="preserve"> no service</w:t>
      </w:r>
      <w:r w:rsidR="009C41C0" w:rsidRPr="007660EA">
        <w:rPr>
          <w:rFonts w:ascii="Times New Roman"/>
          <w:spacing w:val="-1"/>
          <w:sz w:val="24"/>
        </w:rPr>
        <w:t xml:space="preserve"> road</w:t>
      </w:r>
      <w:r w:rsidR="009C41C0">
        <w:rPr>
          <w:rFonts w:ascii="Times New Roman"/>
          <w:spacing w:val="-1"/>
          <w:sz w:val="24"/>
        </w:rPr>
        <w:t>s</w:t>
      </w:r>
      <w:r w:rsidR="009C41C0" w:rsidRPr="007660EA">
        <w:rPr>
          <w:rFonts w:ascii="Times New Roman"/>
          <w:spacing w:val="-1"/>
          <w:sz w:val="24"/>
        </w:rPr>
        <w:t xml:space="preserve"> </w:t>
      </w:r>
      <w:r w:rsidR="009C41C0">
        <w:rPr>
          <w:rFonts w:ascii="Times New Roman"/>
          <w:spacing w:val="-1"/>
          <w:sz w:val="24"/>
        </w:rPr>
        <w:t xml:space="preserve">located </w:t>
      </w:r>
      <w:r w:rsidR="009C41C0" w:rsidRPr="007660EA">
        <w:rPr>
          <w:rFonts w:ascii="Times New Roman"/>
          <w:spacing w:val="-1"/>
          <w:sz w:val="24"/>
        </w:rPr>
        <w:t>on</w:t>
      </w:r>
      <w:r w:rsidR="009C41C0">
        <w:rPr>
          <w:rFonts w:ascii="Times New Roman"/>
          <w:spacing w:val="-1"/>
          <w:sz w:val="24"/>
        </w:rPr>
        <w:t xml:space="preserve"> the</w:t>
      </w:r>
      <w:r w:rsidR="009C41C0" w:rsidRPr="007660EA">
        <w:rPr>
          <w:rFonts w:ascii="Times New Roman"/>
          <w:spacing w:val="-1"/>
          <w:sz w:val="24"/>
        </w:rPr>
        <w:t xml:space="preserve"> waterside</w:t>
      </w:r>
      <w:r w:rsidR="009C41C0">
        <w:rPr>
          <w:rFonts w:ascii="Times New Roman"/>
          <w:spacing w:val="-1"/>
          <w:sz w:val="24"/>
        </w:rPr>
        <w:t>,</w:t>
      </w:r>
      <w:r w:rsidR="009C41C0" w:rsidRPr="007660EA">
        <w:rPr>
          <w:rFonts w:ascii="Times New Roman"/>
          <w:spacing w:val="-1"/>
          <w:sz w:val="24"/>
        </w:rPr>
        <w:t xml:space="preserve"> a</w:t>
      </w:r>
      <w:r w:rsidR="009C41C0">
        <w:rPr>
          <w:rFonts w:ascii="Times New Roman"/>
          <w:spacing w:val="-1"/>
          <w:sz w:val="24"/>
        </w:rPr>
        <w:t xml:space="preserve"> </w:t>
      </w:r>
      <w:r w:rsidR="009C41C0" w:rsidRPr="007660EA">
        <w:rPr>
          <w:rFonts w:ascii="Times New Roman"/>
          <w:spacing w:val="-1"/>
          <w:sz w:val="24"/>
        </w:rPr>
        <w:t>15</w:t>
      </w:r>
      <w:r w:rsidR="009C41C0">
        <w:rPr>
          <w:rFonts w:ascii="Times New Roman"/>
          <w:spacing w:val="-1"/>
          <w:sz w:val="24"/>
        </w:rPr>
        <w:t>-foot offset (</w:t>
      </w:r>
      <w:r w:rsidR="006B602B">
        <w:rPr>
          <w:rFonts w:ascii="Times New Roman"/>
          <w:spacing w:val="-1"/>
          <w:sz w:val="24"/>
        </w:rPr>
        <w:t>flood safety easement</w:t>
      </w:r>
      <w:r w:rsidR="00A57C11">
        <w:rPr>
          <w:rFonts w:ascii="Times New Roman"/>
          <w:spacing w:val="-1"/>
          <w:sz w:val="24"/>
        </w:rPr>
        <w:t xml:space="preserve">) is necessary. </w:t>
      </w:r>
    </w:p>
    <w:p w14:paraId="60AAF4F1" w14:textId="2ABB2FA2" w:rsidR="00A54751" w:rsidRPr="000E09FF" w:rsidRDefault="00A54751" w:rsidP="000F043A">
      <w:pPr>
        <w:spacing w:after="120"/>
        <w:ind w:firstLine="720"/>
        <w:rPr>
          <w:rFonts w:ascii="Times New Roman" w:eastAsia="Times New Roman" w:hAnsi="Times New Roman" w:cs="Times New Roman"/>
          <w:sz w:val="28"/>
          <w:szCs w:val="28"/>
        </w:rPr>
      </w:pPr>
      <w:r w:rsidRPr="000E09FF">
        <w:rPr>
          <w:rFonts w:ascii="Times New Roman"/>
          <w:spacing w:val="-1"/>
          <w:sz w:val="28"/>
          <w:szCs w:val="28"/>
          <w:u w:val="single" w:color="000000"/>
        </w:rPr>
        <w:t>Access</w:t>
      </w:r>
      <w:r w:rsidRPr="000E09FF">
        <w:rPr>
          <w:rFonts w:ascii="Times New Roman"/>
          <w:spacing w:val="2"/>
          <w:sz w:val="28"/>
          <w:szCs w:val="28"/>
          <w:u w:val="single" w:color="000000"/>
        </w:rPr>
        <w:t xml:space="preserve"> </w:t>
      </w:r>
      <w:r w:rsidRPr="000E09FF">
        <w:rPr>
          <w:rFonts w:ascii="Times New Roman"/>
          <w:spacing w:val="-1"/>
          <w:sz w:val="28"/>
          <w:szCs w:val="28"/>
          <w:u w:val="single" w:color="000000"/>
        </w:rPr>
        <w:t>and</w:t>
      </w:r>
      <w:r w:rsidRPr="000E09FF">
        <w:rPr>
          <w:rFonts w:ascii="Times New Roman"/>
          <w:sz w:val="28"/>
          <w:szCs w:val="28"/>
          <w:u w:val="single" w:color="000000"/>
        </w:rPr>
        <w:t xml:space="preserve"> </w:t>
      </w:r>
      <w:r w:rsidRPr="000E09FF">
        <w:rPr>
          <w:rFonts w:ascii="Times New Roman"/>
          <w:spacing w:val="-1"/>
          <w:sz w:val="28"/>
          <w:szCs w:val="28"/>
          <w:u w:val="single" w:color="000000"/>
        </w:rPr>
        <w:t>Staging</w:t>
      </w:r>
    </w:p>
    <w:p w14:paraId="5ED40B28" w14:textId="476ED5F3" w:rsidR="007837B0" w:rsidRDefault="000E09FF" w:rsidP="000F043A">
      <w:pPr>
        <w:pStyle w:val="BodyText"/>
        <w:ind w:left="0" w:firstLine="720"/>
      </w:pPr>
      <w:r w:rsidRPr="000E09FF">
        <w:rPr>
          <w:spacing w:val="-1"/>
        </w:rPr>
        <w:t>There are two potential haul routes proposed for Phase 3: (1) Simpson Lane</w:t>
      </w:r>
      <w:r w:rsidR="006D7935">
        <w:rPr>
          <w:spacing w:val="-1"/>
        </w:rPr>
        <w:t>/Ramirez Road</w:t>
      </w:r>
      <w:r w:rsidRPr="000E09FF">
        <w:rPr>
          <w:spacing w:val="-1"/>
        </w:rPr>
        <w:t xml:space="preserve"> with construction of a temporary ramp for access from the landslide slope to the crown of the levee, and (2) the </w:t>
      </w:r>
      <w:r w:rsidR="00535FF2">
        <w:rPr>
          <w:spacing w:val="-1"/>
        </w:rPr>
        <w:t>Levee Road/HWY 20</w:t>
      </w:r>
      <w:r w:rsidRPr="000E09FF">
        <w:rPr>
          <w:spacing w:val="-1"/>
        </w:rPr>
        <w:t xml:space="preserve"> to E Street to 12</w:t>
      </w:r>
      <w:r w:rsidRPr="000E09FF">
        <w:rPr>
          <w:spacing w:val="-1"/>
          <w:vertAlign w:val="superscript"/>
        </w:rPr>
        <w:t>th</w:t>
      </w:r>
      <w:r w:rsidRPr="000E09FF">
        <w:rPr>
          <w:spacing w:val="-1"/>
        </w:rPr>
        <w:t xml:space="preserve"> Street</w:t>
      </w:r>
      <w:r w:rsidR="00B775BF">
        <w:rPr>
          <w:spacing w:val="-1"/>
        </w:rPr>
        <w:t xml:space="preserve"> (Figure 8</w:t>
      </w:r>
      <w:r w:rsidR="00221687">
        <w:rPr>
          <w:spacing w:val="-1"/>
        </w:rPr>
        <w:t>)</w:t>
      </w:r>
      <w:r w:rsidRPr="000E09FF">
        <w:rPr>
          <w:spacing w:val="-1"/>
        </w:rPr>
        <w:t xml:space="preserve">. </w:t>
      </w:r>
      <w:r>
        <w:t xml:space="preserve">Haul routes </w:t>
      </w:r>
      <w:r w:rsidR="00AD6D82">
        <w:t xml:space="preserve">would </w:t>
      </w:r>
      <w:r>
        <w:t>be used for work zone and staging area access, personnel, equipment, unsuitable material export, fill material import, disposal of demolished levee features, and import of new levee feature materials.</w:t>
      </w:r>
    </w:p>
    <w:p w14:paraId="2D755BA9" w14:textId="77777777" w:rsidR="00221687" w:rsidRDefault="00221687" w:rsidP="000E09FF">
      <w:pPr>
        <w:pStyle w:val="BodyText"/>
        <w:ind w:firstLine="602"/>
      </w:pPr>
    </w:p>
    <w:p w14:paraId="4B0FFE4D" w14:textId="77777777" w:rsidR="00221687" w:rsidRDefault="00221687" w:rsidP="00221687">
      <w:pPr>
        <w:pStyle w:val="BodyText"/>
        <w:ind w:left="115" w:firstLine="605"/>
        <w:sectPr w:rsidR="00221687">
          <w:footerReference w:type="even" r:id="rId75"/>
          <w:footerReference w:type="default" r:id="rId76"/>
          <w:footerReference w:type="first" r:id="rId77"/>
          <w:pgSz w:w="12240" w:h="15840"/>
          <w:pgMar w:top="1494" w:right="1094" w:bottom="1263" w:left="1301" w:header="604" w:footer="987" w:gutter="0"/>
          <w:cols w:space="720"/>
          <w:titlePg/>
        </w:sectPr>
      </w:pPr>
    </w:p>
    <w:p w14:paraId="0A4A2D67" w14:textId="551CC074" w:rsidR="00221687" w:rsidRPr="000E09FF" w:rsidRDefault="00221687" w:rsidP="001670E8">
      <w:pPr>
        <w:pStyle w:val="BodyText"/>
        <w:ind w:left="115" w:firstLine="605"/>
        <w:jc w:val="center"/>
      </w:pPr>
      <w:r>
        <w:rPr>
          <w:noProof/>
        </w:rPr>
        <w:lastRenderedPageBreak/>
        <w:drawing>
          <wp:inline distT="0" distB="0" distL="0" distR="0" wp14:anchorId="711D409F" wp14:editId="2F55E5AB">
            <wp:extent cx="7845195" cy="5076302"/>
            <wp:effectExtent l="76200" t="76200" r="137160" b="124460"/>
            <wp:docPr id="14636" name="Picture 1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 name="Phase 3 Haul Routes.jpg"/>
                    <pic:cNvPicPr/>
                  </pic:nvPicPr>
                  <pic:blipFill>
                    <a:blip r:embed="rId78">
                      <a:extLst>
                        <a:ext uri="{28A0092B-C50C-407E-A947-70E740481C1C}">
                          <a14:useLocalDpi xmlns:a14="http://schemas.microsoft.com/office/drawing/2010/main" val="0"/>
                        </a:ext>
                      </a:extLst>
                    </a:blip>
                    <a:stretch>
                      <a:fillRect/>
                    </a:stretch>
                  </pic:blipFill>
                  <pic:spPr bwMode="auto">
                    <a:xfrm>
                      <a:off x="0" y="0"/>
                      <a:ext cx="7869268" cy="509187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E6A96A" w14:textId="295AF130" w:rsidR="00221687" w:rsidRDefault="00B775BF" w:rsidP="001670E8">
      <w:pPr>
        <w:pStyle w:val="Figure"/>
        <w:spacing w:before="0"/>
        <w:ind w:left="810" w:right="202" w:firstLine="0"/>
      </w:pPr>
      <w:bookmarkStart w:id="81" w:name="_Toc2672291"/>
      <w:r>
        <w:t>Figure 8</w:t>
      </w:r>
      <w:r w:rsidR="00221687">
        <w:t>. MRL Phase 3 Proposed Haul Routes.</w:t>
      </w:r>
      <w:bookmarkEnd w:id="81"/>
    </w:p>
    <w:p w14:paraId="5435868F" w14:textId="77777777" w:rsidR="00221687" w:rsidRDefault="00221687" w:rsidP="007837B0">
      <w:pPr>
        <w:spacing w:before="69" w:after="120"/>
        <w:ind w:right="461" w:firstLine="720"/>
        <w:rPr>
          <w:rFonts w:ascii="Times New Roman"/>
          <w:spacing w:val="-1"/>
          <w:sz w:val="24"/>
        </w:rPr>
        <w:sectPr w:rsidR="00221687" w:rsidSect="001670E8">
          <w:footerReference w:type="first" r:id="rId79"/>
          <w:pgSz w:w="15840" w:h="12240" w:orient="landscape"/>
          <w:pgMar w:top="1296" w:right="1498" w:bottom="1094" w:left="1267" w:header="605" w:footer="994" w:gutter="0"/>
          <w:cols w:space="720"/>
          <w:titlePg/>
        </w:sectPr>
      </w:pPr>
    </w:p>
    <w:p w14:paraId="656C5EE0" w14:textId="1197415C" w:rsidR="00A54751" w:rsidRPr="007837B0" w:rsidRDefault="006C08D3" w:rsidP="007837B0">
      <w:pPr>
        <w:spacing w:before="69" w:after="120"/>
        <w:ind w:right="461" w:firstLine="720"/>
        <w:rPr>
          <w:rFonts w:ascii="Times New Roman"/>
          <w:spacing w:val="-1"/>
          <w:sz w:val="24"/>
        </w:rPr>
      </w:pPr>
      <w:r>
        <w:rPr>
          <w:rFonts w:ascii="Times New Roman"/>
          <w:spacing w:val="-1"/>
          <w:sz w:val="24"/>
        </w:rPr>
        <w:lastRenderedPageBreak/>
        <w:t>T</w:t>
      </w:r>
      <w:r w:rsidR="007837B0" w:rsidRPr="00EC06C1">
        <w:rPr>
          <w:rFonts w:ascii="Times New Roman"/>
          <w:spacing w:val="-1"/>
          <w:sz w:val="24"/>
        </w:rPr>
        <w:t>he maximum area disturbe</w:t>
      </w:r>
      <w:r w:rsidR="00EC06C1" w:rsidRPr="00EC06C1">
        <w:rPr>
          <w:rFonts w:ascii="Times New Roman"/>
          <w:spacing w:val="-1"/>
          <w:sz w:val="24"/>
        </w:rPr>
        <w:t>d per day</w:t>
      </w:r>
      <w:r>
        <w:rPr>
          <w:rFonts w:ascii="Times New Roman"/>
          <w:spacing w:val="-1"/>
          <w:sz w:val="24"/>
        </w:rPr>
        <w:t xml:space="preserve"> in Phase 3</w:t>
      </w:r>
      <w:r w:rsidR="00EC06C1" w:rsidRPr="00EC06C1">
        <w:rPr>
          <w:rFonts w:ascii="Times New Roman"/>
          <w:spacing w:val="-1"/>
          <w:sz w:val="24"/>
        </w:rPr>
        <w:t xml:space="preserve"> is approximately 46</w:t>
      </w:r>
      <w:r>
        <w:rPr>
          <w:rFonts w:ascii="Times New Roman"/>
          <w:spacing w:val="-1"/>
          <w:sz w:val="24"/>
        </w:rPr>
        <w:t xml:space="preserve"> acres. There are three</w:t>
      </w:r>
      <w:r w:rsidR="007837B0" w:rsidRPr="00EC06C1">
        <w:rPr>
          <w:rFonts w:ascii="Times New Roman"/>
          <w:spacing w:val="-1"/>
          <w:sz w:val="24"/>
        </w:rPr>
        <w:t xml:space="preserve"> staging areas </w:t>
      </w:r>
      <w:r w:rsidR="007837B0" w:rsidRPr="007837B0">
        <w:rPr>
          <w:rFonts w:ascii="Times New Roman"/>
          <w:spacing w:val="-1"/>
          <w:sz w:val="24"/>
        </w:rPr>
        <w:t xml:space="preserve">that </w:t>
      </w:r>
      <w:r w:rsidR="00AD6D82">
        <w:rPr>
          <w:rFonts w:ascii="Times New Roman"/>
          <w:spacing w:val="-1"/>
          <w:sz w:val="24"/>
        </w:rPr>
        <w:t xml:space="preserve">would </w:t>
      </w:r>
      <w:r w:rsidR="007837B0" w:rsidRPr="007837B0">
        <w:rPr>
          <w:rFonts w:ascii="Times New Roman"/>
          <w:spacing w:val="-1"/>
          <w:sz w:val="24"/>
        </w:rPr>
        <w:t>be used</w:t>
      </w:r>
      <w:r w:rsidR="000E09FF">
        <w:rPr>
          <w:rFonts w:ascii="Times New Roman"/>
          <w:spacing w:val="-1"/>
          <w:sz w:val="24"/>
        </w:rPr>
        <w:t xml:space="preserve"> during levee construction</w:t>
      </w:r>
      <w:r w:rsidR="00837642">
        <w:rPr>
          <w:rFonts w:ascii="Times New Roman"/>
          <w:spacing w:val="-1"/>
          <w:sz w:val="24"/>
        </w:rPr>
        <w:t xml:space="preserve"> (Figure </w:t>
      </w:r>
      <w:r w:rsidR="00B775BF">
        <w:rPr>
          <w:rFonts w:ascii="Times New Roman"/>
          <w:spacing w:val="-1"/>
          <w:sz w:val="24"/>
        </w:rPr>
        <w:t>6</w:t>
      </w:r>
      <w:r w:rsidR="00837642">
        <w:rPr>
          <w:rFonts w:ascii="Times New Roman"/>
          <w:spacing w:val="-1"/>
          <w:sz w:val="24"/>
        </w:rPr>
        <w:t>)</w:t>
      </w:r>
      <w:r w:rsidR="007837B0" w:rsidRPr="007837B0">
        <w:rPr>
          <w:rFonts w:ascii="Times New Roman"/>
          <w:spacing w:val="-1"/>
          <w:sz w:val="24"/>
        </w:rPr>
        <w:t xml:space="preserve">. Staging areas </w:t>
      </w:r>
      <w:r w:rsidR="00AD6D82">
        <w:rPr>
          <w:rFonts w:ascii="Times New Roman"/>
          <w:spacing w:val="-1"/>
          <w:sz w:val="24"/>
        </w:rPr>
        <w:t xml:space="preserve">would </w:t>
      </w:r>
      <w:r w:rsidR="007837B0" w:rsidRPr="007837B0">
        <w:rPr>
          <w:rFonts w:ascii="Times New Roman"/>
          <w:spacing w:val="-1"/>
          <w:sz w:val="24"/>
        </w:rPr>
        <w:t xml:space="preserve">provide parking and supply-delivery locations for the construction crew. </w:t>
      </w:r>
      <w:r w:rsidR="00136E19">
        <w:rPr>
          <w:rFonts w:ascii="Times New Roman"/>
          <w:spacing w:val="-1"/>
          <w:sz w:val="24"/>
        </w:rPr>
        <w:t xml:space="preserve">Storm water pollution prevention (SWPP) materials (silt fence, straw waddles, etc.) </w:t>
      </w:r>
      <w:r w:rsidR="00AD6D82">
        <w:rPr>
          <w:rFonts w:ascii="Times New Roman"/>
          <w:spacing w:val="-1"/>
          <w:sz w:val="24"/>
        </w:rPr>
        <w:t xml:space="preserve">would </w:t>
      </w:r>
      <w:r w:rsidR="00136E19">
        <w:rPr>
          <w:rFonts w:ascii="Times New Roman"/>
          <w:spacing w:val="-1"/>
          <w:sz w:val="24"/>
        </w:rPr>
        <w:t xml:space="preserve">be installed to prevent the transfer of sediments outside staging area locations. </w:t>
      </w:r>
      <w:r w:rsidR="007837B0" w:rsidRPr="007837B0">
        <w:rPr>
          <w:rFonts w:ascii="Times New Roman"/>
          <w:spacing w:val="-1"/>
          <w:sz w:val="24"/>
        </w:rPr>
        <w:t>The staging areas are described below:</w:t>
      </w:r>
      <w:r w:rsidR="00A54751" w:rsidRPr="007837B0">
        <w:rPr>
          <w:rFonts w:ascii="Times New Roman"/>
          <w:spacing w:val="-1"/>
          <w:sz w:val="24"/>
        </w:rPr>
        <w:t xml:space="preserve"> </w:t>
      </w:r>
    </w:p>
    <w:p w14:paraId="24800EE4" w14:textId="1ABD4417" w:rsidR="00A168B9" w:rsidRPr="002966B1" w:rsidRDefault="00A168B9" w:rsidP="00A168B9">
      <w:pPr>
        <w:numPr>
          <w:ilvl w:val="0"/>
          <w:numId w:val="21"/>
        </w:numPr>
        <w:spacing w:after="120"/>
        <w:ind w:left="1440" w:hanging="720"/>
        <w:rPr>
          <w:rFonts w:ascii="Times New Roman"/>
          <w:color w:val="FF0000"/>
          <w:spacing w:val="-1"/>
          <w:sz w:val="24"/>
        </w:rPr>
      </w:pPr>
      <w:r>
        <w:rPr>
          <w:rFonts w:ascii="Times New Roman"/>
          <w:spacing w:val="-1"/>
          <w:sz w:val="24"/>
        </w:rPr>
        <w:t>Sta</w:t>
      </w:r>
      <w:r w:rsidR="00626CF3">
        <w:rPr>
          <w:rFonts w:ascii="Times New Roman"/>
          <w:spacing w:val="-1"/>
          <w:sz w:val="24"/>
        </w:rPr>
        <w:t>ging Area #1 is approximately 10.3</w:t>
      </w:r>
      <w:r>
        <w:rPr>
          <w:rFonts w:ascii="Times New Roman"/>
          <w:spacing w:val="-1"/>
          <w:sz w:val="24"/>
        </w:rPr>
        <w:t xml:space="preserve"> acres and located </w:t>
      </w:r>
      <w:r w:rsidR="00626CF3">
        <w:rPr>
          <w:rFonts w:ascii="Times New Roman"/>
          <w:spacing w:val="-1"/>
          <w:sz w:val="24"/>
        </w:rPr>
        <w:t>on the waterside of the levee south of Simpson Lane</w:t>
      </w:r>
      <w:r w:rsidR="006D7935">
        <w:rPr>
          <w:rFonts w:ascii="Times New Roman"/>
          <w:spacing w:val="-1"/>
          <w:sz w:val="24"/>
        </w:rPr>
        <w:t>/Ramirez Road</w:t>
      </w:r>
      <w:r w:rsidR="00626CF3">
        <w:rPr>
          <w:rFonts w:ascii="Times New Roman"/>
          <w:spacing w:val="-1"/>
          <w:sz w:val="24"/>
        </w:rPr>
        <w:t xml:space="preserve">. </w:t>
      </w:r>
      <w:r w:rsidR="00136E19">
        <w:rPr>
          <w:rFonts w:ascii="Times New Roman"/>
          <w:spacing w:val="-1"/>
          <w:sz w:val="24"/>
        </w:rPr>
        <w:t xml:space="preserve">Access </w:t>
      </w:r>
      <w:r w:rsidR="00AD6D82">
        <w:rPr>
          <w:rFonts w:ascii="Times New Roman"/>
          <w:spacing w:val="-1"/>
          <w:sz w:val="24"/>
        </w:rPr>
        <w:t xml:space="preserve">would </w:t>
      </w:r>
      <w:r w:rsidR="00136E19">
        <w:rPr>
          <w:rFonts w:ascii="Times New Roman"/>
          <w:spacing w:val="-1"/>
          <w:sz w:val="24"/>
        </w:rPr>
        <w:t xml:space="preserve">be from </w:t>
      </w:r>
      <w:r w:rsidR="006D7935">
        <w:rPr>
          <w:rFonts w:ascii="Times New Roman"/>
          <w:spacing w:val="-1"/>
          <w:sz w:val="24"/>
        </w:rPr>
        <w:t>Simpson Lane/Ramirez Road</w:t>
      </w:r>
      <w:r w:rsidR="00136E19">
        <w:rPr>
          <w:rFonts w:ascii="Times New Roman"/>
          <w:spacing w:val="-1"/>
          <w:sz w:val="24"/>
        </w:rPr>
        <w:t xml:space="preserve"> and existing waterside O&amp;M roads. Use of this area </w:t>
      </w:r>
      <w:r w:rsidR="00AD6D82">
        <w:rPr>
          <w:rFonts w:ascii="Times New Roman"/>
          <w:spacing w:val="-1"/>
          <w:sz w:val="24"/>
        </w:rPr>
        <w:t xml:space="preserve">would </w:t>
      </w:r>
      <w:r w:rsidR="00136E19">
        <w:rPr>
          <w:rFonts w:ascii="Times New Roman"/>
          <w:spacing w:val="-1"/>
          <w:sz w:val="24"/>
        </w:rPr>
        <w:t>be to temporarily stockpile levee degrade material, place batch plant equipment (tanks and containers), and store construction equipment and material.</w:t>
      </w:r>
    </w:p>
    <w:p w14:paraId="5FC80ED4" w14:textId="0A7AEA7F" w:rsidR="00A168B9" w:rsidRPr="00875621" w:rsidRDefault="00A168B9" w:rsidP="00A168B9">
      <w:pPr>
        <w:numPr>
          <w:ilvl w:val="0"/>
          <w:numId w:val="21"/>
        </w:numPr>
        <w:spacing w:after="120"/>
        <w:ind w:left="1440" w:hanging="720"/>
        <w:rPr>
          <w:rFonts w:ascii="Times New Roman"/>
          <w:color w:val="FF0000"/>
          <w:spacing w:val="-1"/>
          <w:sz w:val="24"/>
        </w:rPr>
      </w:pPr>
      <w:r>
        <w:rPr>
          <w:rFonts w:ascii="Times New Roman"/>
          <w:spacing w:val="-1"/>
          <w:sz w:val="24"/>
        </w:rPr>
        <w:t>Staging Area #2 is approximately</w:t>
      </w:r>
      <w:r w:rsidR="00136E19">
        <w:rPr>
          <w:rFonts w:ascii="Times New Roman"/>
          <w:spacing w:val="-1"/>
          <w:sz w:val="24"/>
        </w:rPr>
        <w:t xml:space="preserve"> 0.56 acres and located on the landside of the levee, south of </w:t>
      </w:r>
      <w:r w:rsidR="006D7935">
        <w:rPr>
          <w:rFonts w:ascii="Times New Roman"/>
          <w:spacing w:val="-1"/>
          <w:sz w:val="24"/>
        </w:rPr>
        <w:t>Simpson Lane/Ramirez Road</w:t>
      </w:r>
      <w:r w:rsidR="00136E19">
        <w:rPr>
          <w:rFonts w:ascii="Times New Roman"/>
          <w:spacing w:val="-1"/>
          <w:sz w:val="24"/>
        </w:rPr>
        <w:t xml:space="preserve">. Access to this staging area </w:t>
      </w:r>
      <w:r w:rsidR="00AD6D82">
        <w:rPr>
          <w:rFonts w:ascii="Times New Roman"/>
          <w:spacing w:val="-1"/>
          <w:sz w:val="24"/>
        </w:rPr>
        <w:t xml:space="preserve">would </w:t>
      </w:r>
      <w:r w:rsidR="00136E19">
        <w:rPr>
          <w:rFonts w:ascii="Times New Roman"/>
          <w:spacing w:val="-1"/>
          <w:sz w:val="24"/>
        </w:rPr>
        <w:t xml:space="preserve">be from Yuba Street. Use of this area </w:t>
      </w:r>
      <w:r w:rsidR="00AD6D82">
        <w:rPr>
          <w:rFonts w:ascii="Times New Roman"/>
          <w:spacing w:val="-1"/>
          <w:sz w:val="24"/>
        </w:rPr>
        <w:t xml:space="preserve">would </w:t>
      </w:r>
      <w:r w:rsidR="00136E19">
        <w:rPr>
          <w:rFonts w:ascii="Times New Roman"/>
          <w:spacing w:val="-1"/>
          <w:sz w:val="24"/>
        </w:rPr>
        <w:t xml:space="preserve">be primarily for parking or job trailers. </w:t>
      </w:r>
    </w:p>
    <w:p w14:paraId="18EDB83B" w14:textId="4E7816A5" w:rsidR="00A168B9" w:rsidRPr="00875621" w:rsidRDefault="00A168B9" w:rsidP="00A168B9">
      <w:pPr>
        <w:numPr>
          <w:ilvl w:val="0"/>
          <w:numId w:val="21"/>
        </w:numPr>
        <w:spacing w:after="120"/>
        <w:ind w:left="1440" w:hanging="720"/>
        <w:rPr>
          <w:rFonts w:ascii="Times New Roman"/>
          <w:color w:val="FF0000"/>
          <w:spacing w:val="-1"/>
          <w:sz w:val="24"/>
        </w:rPr>
      </w:pPr>
      <w:r>
        <w:rPr>
          <w:rFonts w:ascii="Times New Roman"/>
          <w:spacing w:val="-1"/>
          <w:sz w:val="24"/>
        </w:rPr>
        <w:t>Sta</w:t>
      </w:r>
      <w:r w:rsidR="00AB2D78">
        <w:rPr>
          <w:rFonts w:ascii="Times New Roman"/>
          <w:spacing w:val="-1"/>
          <w:sz w:val="24"/>
        </w:rPr>
        <w:t xml:space="preserve">ging Area #3 is approximately 18.3 acres located on the waterside, east of HWY 20. Access to this area </w:t>
      </w:r>
      <w:r w:rsidR="00AD6D82">
        <w:rPr>
          <w:rFonts w:ascii="Times New Roman"/>
          <w:spacing w:val="-1"/>
          <w:sz w:val="24"/>
        </w:rPr>
        <w:t xml:space="preserve">would </w:t>
      </w:r>
      <w:r w:rsidR="00AB2D78">
        <w:rPr>
          <w:rFonts w:ascii="Times New Roman"/>
          <w:spacing w:val="-1"/>
          <w:sz w:val="24"/>
        </w:rPr>
        <w:t xml:space="preserve">be from </w:t>
      </w:r>
      <w:r w:rsidR="0006789E">
        <w:rPr>
          <w:rFonts w:ascii="Times New Roman"/>
          <w:spacing w:val="-1"/>
          <w:sz w:val="24"/>
        </w:rPr>
        <w:t>Simpson Lane/Ramirez Road</w:t>
      </w:r>
      <w:r w:rsidR="00AB2D78">
        <w:rPr>
          <w:rFonts w:ascii="Times New Roman"/>
          <w:spacing w:val="-1"/>
          <w:sz w:val="24"/>
        </w:rPr>
        <w:t xml:space="preserve"> (from the south end) and HWY 20 (from the north end). The levee crown road </w:t>
      </w:r>
      <w:r w:rsidR="00AD6D82">
        <w:rPr>
          <w:rFonts w:ascii="Times New Roman"/>
          <w:spacing w:val="-1"/>
          <w:sz w:val="24"/>
        </w:rPr>
        <w:t xml:space="preserve">would </w:t>
      </w:r>
      <w:r w:rsidR="00AB2D78">
        <w:rPr>
          <w:rFonts w:ascii="Times New Roman"/>
          <w:spacing w:val="-1"/>
          <w:sz w:val="24"/>
        </w:rPr>
        <w:t xml:space="preserve">be used as well as waterside ramps and O&amp;M roads. Use of this area </w:t>
      </w:r>
      <w:r w:rsidR="00AD6D82">
        <w:rPr>
          <w:rFonts w:ascii="Times New Roman"/>
          <w:spacing w:val="-1"/>
          <w:sz w:val="24"/>
        </w:rPr>
        <w:t xml:space="preserve">would </w:t>
      </w:r>
      <w:r w:rsidR="00AB2D78">
        <w:rPr>
          <w:rFonts w:ascii="Times New Roman"/>
          <w:spacing w:val="-1"/>
          <w:sz w:val="24"/>
        </w:rPr>
        <w:t>be temporarily stockpile levee degrade material, place batch plant equipment (tanks and containers), and store construction equipment and material.</w:t>
      </w:r>
    </w:p>
    <w:p w14:paraId="7FBD13B3" w14:textId="77777777" w:rsidR="003D4AD6" w:rsidRPr="00EC06C1" w:rsidRDefault="003D4AD6" w:rsidP="003D4AD6">
      <w:pPr>
        <w:spacing w:after="120"/>
        <w:ind w:left="821"/>
        <w:rPr>
          <w:rFonts w:ascii="Times New Roman" w:eastAsia="Times New Roman" w:hAnsi="Times New Roman" w:cs="Times New Roman"/>
          <w:sz w:val="28"/>
          <w:szCs w:val="28"/>
        </w:rPr>
      </w:pPr>
      <w:bookmarkStart w:id="82" w:name="_Toc501017917"/>
      <w:r w:rsidRPr="00EC06C1">
        <w:rPr>
          <w:rFonts w:ascii="Times New Roman"/>
          <w:spacing w:val="-1"/>
          <w:sz w:val="28"/>
          <w:szCs w:val="28"/>
          <w:u w:val="single" w:color="000000"/>
        </w:rPr>
        <w:t>Construction</w:t>
      </w:r>
      <w:r w:rsidRPr="00EC06C1">
        <w:rPr>
          <w:rFonts w:ascii="Times New Roman"/>
          <w:sz w:val="28"/>
          <w:szCs w:val="28"/>
          <w:u w:val="single" w:color="000000"/>
        </w:rPr>
        <w:t xml:space="preserve"> </w:t>
      </w:r>
      <w:r w:rsidRPr="00EC06C1">
        <w:rPr>
          <w:rFonts w:ascii="Times New Roman"/>
          <w:spacing w:val="-1"/>
          <w:sz w:val="28"/>
          <w:szCs w:val="28"/>
          <w:u w:val="single" w:color="000000"/>
        </w:rPr>
        <w:t>Workers</w:t>
      </w:r>
      <w:r w:rsidRPr="00EC06C1">
        <w:rPr>
          <w:rFonts w:ascii="Times New Roman"/>
          <w:sz w:val="28"/>
          <w:szCs w:val="28"/>
          <w:u w:val="single" w:color="000000"/>
        </w:rPr>
        <w:t xml:space="preserve"> </w:t>
      </w:r>
      <w:r w:rsidRPr="00EC06C1">
        <w:rPr>
          <w:rFonts w:ascii="Times New Roman"/>
          <w:spacing w:val="-1"/>
          <w:sz w:val="28"/>
          <w:szCs w:val="28"/>
          <w:u w:val="single" w:color="000000"/>
        </w:rPr>
        <w:t>and</w:t>
      </w:r>
      <w:r w:rsidRPr="00EC06C1">
        <w:rPr>
          <w:rFonts w:ascii="Times New Roman"/>
          <w:sz w:val="28"/>
          <w:szCs w:val="28"/>
          <w:u w:val="single" w:color="000000"/>
        </w:rPr>
        <w:t xml:space="preserve"> </w:t>
      </w:r>
      <w:r w:rsidRPr="00EC06C1">
        <w:rPr>
          <w:rFonts w:ascii="Times New Roman"/>
          <w:spacing w:val="-1"/>
          <w:sz w:val="28"/>
          <w:szCs w:val="28"/>
          <w:u w:val="single" w:color="000000"/>
        </w:rPr>
        <w:t>Schedule</w:t>
      </w:r>
    </w:p>
    <w:p w14:paraId="69721DDB" w14:textId="77777777" w:rsidR="001670E8" w:rsidRDefault="003D4AD6" w:rsidP="000F043A">
      <w:pPr>
        <w:pStyle w:val="BodyText"/>
        <w:ind w:left="0" w:firstLine="720"/>
        <w:rPr>
          <w:rFonts w:asciiTheme="majorHAnsi" w:hAnsiTheme="majorHAnsi"/>
          <w:szCs w:val="24"/>
        </w:rPr>
      </w:pPr>
      <w:r w:rsidRPr="00EC06C1">
        <w:t xml:space="preserve">Although the numbers </w:t>
      </w:r>
      <w:r w:rsidRPr="00EC06C1">
        <w:rPr>
          <w:spacing w:val="1"/>
        </w:rPr>
        <w:t xml:space="preserve">of </w:t>
      </w:r>
      <w:r w:rsidRPr="00EC06C1">
        <w:t xml:space="preserve">workers on site </w:t>
      </w:r>
      <w:r w:rsidR="00AD6D82">
        <w:t xml:space="preserve">would </w:t>
      </w:r>
      <w:r w:rsidRPr="00EC06C1">
        <w:rPr>
          <w:spacing w:val="1"/>
        </w:rPr>
        <w:t>vary</w:t>
      </w:r>
      <w:r w:rsidRPr="00EC06C1">
        <w:rPr>
          <w:spacing w:val="-5"/>
        </w:rPr>
        <w:t xml:space="preserve"> </w:t>
      </w:r>
      <w:r w:rsidRPr="00EC06C1">
        <w:t>during</w:t>
      </w:r>
      <w:r w:rsidRPr="00EC06C1">
        <w:rPr>
          <w:spacing w:val="-3"/>
        </w:rPr>
        <w:t xml:space="preserve"> </w:t>
      </w:r>
      <w:r w:rsidRPr="00EC06C1">
        <w:t xml:space="preserve">construction, </w:t>
      </w:r>
      <w:r w:rsidR="00EC06C1" w:rsidRPr="00EC06C1">
        <w:t xml:space="preserve">a maximum of </w:t>
      </w:r>
      <w:r w:rsidR="00CA7359">
        <w:t>5</w:t>
      </w:r>
      <w:r w:rsidRPr="00EC06C1">
        <w:t xml:space="preserve">0 construction workers </w:t>
      </w:r>
      <w:r w:rsidR="00AD6D82">
        <w:t xml:space="preserve">would </w:t>
      </w:r>
      <w:r w:rsidRPr="00EC06C1">
        <w:t xml:space="preserve">be onsite each day while the cutoff wall is being constructed. These workers </w:t>
      </w:r>
      <w:r w:rsidR="00AD6D82">
        <w:t xml:space="preserve">would </w:t>
      </w:r>
      <w:r w:rsidRPr="00EC06C1">
        <w:t>access the area via regional and local roadways and park their vehicles at one of the identified staging area</w:t>
      </w:r>
      <w:r w:rsidR="003B2C1C" w:rsidRPr="00EC06C1">
        <w:t xml:space="preserve">s. </w:t>
      </w:r>
      <w:r w:rsidR="00CA7359">
        <w:t>A</w:t>
      </w:r>
      <w:r w:rsidR="00503C7F">
        <w:t xml:space="preserve"> localized lane shift</w:t>
      </w:r>
      <w:r w:rsidR="00CA7359">
        <w:t xml:space="preserve"> </w:t>
      </w:r>
      <w:r w:rsidR="00AD6D82">
        <w:t xml:space="preserve">would </w:t>
      </w:r>
      <w:r w:rsidR="00CA7359">
        <w:t xml:space="preserve">occur </w:t>
      </w:r>
      <w:r w:rsidR="003B2C1C" w:rsidRPr="003B2C1C">
        <w:t xml:space="preserve">at </w:t>
      </w:r>
      <w:r w:rsidR="008A26A0">
        <w:t>Levee Road/</w:t>
      </w:r>
      <w:r w:rsidR="003B2C1C" w:rsidRPr="003B2C1C">
        <w:t>HWY 20</w:t>
      </w:r>
      <w:r w:rsidR="0017409C">
        <w:t xml:space="preserve"> </w:t>
      </w:r>
      <w:r w:rsidR="00CA7359">
        <w:t xml:space="preserve">and </w:t>
      </w:r>
      <w:r w:rsidR="008A26A0">
        <w:t xml:space="preserve">along </w:t>
      </w:r>
      <w:r w:rsidR="00CA7359">
        <w:t>the county road at Simpson Lane</w:t>
      </w:r>
      <w:r w:rsidR="00F94C1C">
        <w:t>. N</w:t>
      </w:r>
      <w:r w:rsidR="008A26A0">
        <w:t>ight work</w:t>
      </w:r>
      <w:r w:rsidR="00F94C1C">
        <w:t xml:space="preserve"> construction activities would be imp</w:t>
      </w:r>
      <w:r w:rsidR="008156DD">
        <w:t>lemented to minimize impacts</w:t>
      </w:r>
      <w:r w:rsidR="00F94C1C">
        <w:t xml:space="preserve"> to traffi</w:t>
      </w:r>
      <w:r w:rsidR="008156DD">
        <w:t>c</w:t>
      </w:r>
      <w:r w:rsidR="00F94C1C">
        <w:t>.</w:t>
      </w:r>
      <w:r w:rsidR="008A26A0">
        <w:t xml:space="preserve"> </w:t>
      </w:r>
      <w:r w:rsidR="003B2C1C" w:rsidRPr="003B2C1C">
        <w:t xml:space="preserve">Hours of operation </w:t>
      </w:r>
      <w:r w:rsidR="008A26A0">
        <w:t xml:space="preserve">would include </w:t>
      </w:r>
      <w:r w:rsidR="003B2C1C" w:rsidRPr="003B2C1C">
        <w:t>8:</w:t>
      </w:r>
      <w:r w:rsidR="00A26CB8">
        <w:t>0</w:t>
      </w:r>
      <w:r w:rsidR="003B2C1C" w:rsidRPr="003B2C1C">
        <w:t xml:space="preserve">0 p.m. to </w:t>
      </w:r>
      <w:r w:rsidR="00A26CB8">
        <w:t>5</w:t>
      </w:r>
      <w:r w:rsidR="003B2C1C" w:rsidRPr="003B2C1C">
        <w:t>:00 a.m.</w:t>
      </w:r>
      <w:r w:rsidR="00F94C1C">
        <w:t>,</w:t>
      </w:r>
      <w:r w:rsidR="003B2C1C" w:rsidRPr="003B2C1C">
        <w:t xml:space="preserve"> </w:t>
      </w:r>
      <w:r w:rsidR="00C96EC6">
        <w:t xml:space="preserve">and extend </w:t>
      </w:r>
      <w:r w:rsidR="00A26CB8">
        <w:t>up to</w:t>
      </w:r>
      <w:r w:rsidR="003B2C1C" w:rsidRPr="003B2C1C">
        <w:t xml:space="preserve"> 2 months during a full construction </w:t>
      </w:r>
      <w:r w:rsidR="00BD0506">
        <w:t>season</w:t>
      </w:r>
      <w:r w:rsidRPr="003B2C1C">
        <w:t xml:space="preserve">. </w:t>
      </w:r>
      <w:r w:rsidR="00A26CB8">
        <w:t>Construction</w:t>
      </w:r>
      <w:r w:rsidRPr="003B2C1C">
        <w:t xml:space="preserve"> is expected to last approximately two full seasons with an estimated duration of 4 to 6 months </w:t>
      </w:r>
      <w:r w:rsidR="009E001C">
        <w:t xml:space="preserve">each year </w:t>
      </w:r>
      <w:r w:rsidRPr="003B2C1C">
        <w:t>(April-October)</w:t>
      </w:r>
      <w:r w:rsidR="009E001C">
        <w:t>, for a total of 8 to 12 months</w:t>
      </w:r>
      <w:r w:rsidRPr="003B2C1C">
        <w:t xml:space="preserve"> from 202</w:t>
      </w:r>
      <w:r w:rsidR="006445C7">
        <w:t>0</w:t>
      </w:r>
      <w:r w:rsidRPr="003B2C1C">
        <w:t>-202</w:t>
      </w:r>
      <w:r w:rsidR="003B2C1C" w:rsidRPr="003B2C1C">
        <w:t>2</w:t>
      </w:r>
      <w:r w:rsidRPr="003B2C1C">
        <w:t xml:space="preserve">. </w:t>
      </w:r>
      <w:r w:rsidR="00A54751" w:rsidRPr="000E09FF">
        <w:rPr>
          <w:rFonts w:asciiTheme="majorHAnsi" w:hAnsiTheme="majorHAnsi"/>
          <w:szCs w:val="24"/>
        </w:rPr>
        <w:t>2.</w:t>
      </w:r>
      <w:r w:rsidR="006A61AC" w:rsidRPr="000E09FF">
        <w:rPr>
          <w:rFonts w:asciiTheme="majorHAnsi" w:hAnsiTheme="majorHAnsi"/>
          <w:szCs w:val="24"/>
        </w:rPr>
        <w:t>2.3</w:t>
      </w:r>
      <w:r w:rsidR="006A61AC" w:rsidRPr="000E09FF">
        <w:rPr>
          <w:rFonts w:asciiTheme="majorHAnsi" w:hAnsiTheme="majorHAnsi"/>
          <w:szCs w:val="24"/>
        </w:rPr>
        <w:tab/>
      </w:r>
    </w:p>
    <w:p w14:paraId="6E41F6B9" w14:textId="174BD8BB" w:rsidR="00A54751" w:rsidRPr="000E09FF" w:rsidRDefault="001670E8" w:rsidP="000E09FF">
      <w:pPr>
        <w:pStyle w:val="Heading3"/>
        <w:spacing w:after="120"/>
        <w:ind w:left="720"/>
        <w:rPr>
          <w:rFonts w:asciiTheme="majorHAnsi" w:hAnsiTheme="majorHAnsi"/>
          <w:szCs w:val="24"/>
        </w:rPr>
      </w:pPr>
      <w:bookmarkStart w:id="83" w:name="_Toc2674518"/>
      <w:r>
        <w:rPr>
          <w:rFonts w:asciiTheme="majorHAnsi" w:hAnsiTheme="majorHAnsi"/>
          <w:szCs w:val="24"/>
        </w:rPr>
        <w:t>2.2.3</w:t>
      </w:r>
      <w:r>
        <w:rPr>
          <w:rFonts w:asciiTheme="majorHAnsi" w:hAnsiTheme="majorHAnsi"/>
          <w:szCs w:val="24"/>
        </w:rPr>
        <w:tab/>
      </w:r>
      <w:r w:rsidR="005D2699" w:rsidRPr="000E09FF">
        <w:rPr>
          <w:rFonts w:asciiTheme="majorHAnsi" w:hAnsiTheme="majorHAnsi"/>
          <w:szCs w:val="24"/>
        </w:rPr>
        <w:t>Phase</w:t>
      </w:r>
      <w:r w:rsidR="003A28B1">
        <w:rPr>
          <w:rFonts w:asciiTheme="majorHAnsi" w:hAnsiTheme="majorHAnsi"/>
          <w:szCs w:val="24"/>
        </w:rPr>
        <w:t>s</w:t>
      </w:r>
      <w:r w:rsidR="005D2699" w:rsidRPr="000E09FF">
        <w:rPr>
          <w:rFonts w:asciiTheme="majorHAnsi" w:hAnsiTheme="majorHAnsi"/>
          <w:szCs w:val="24"/>
        </w:rPr>
        <w:t xml:space="preserve"> 2B and 3</w:t>
      </w:r>
      <w:r w:rsidR="007837B0" w:rsidRPr="000E09FF">
        <w:rPr>
          <w:rFonts w:asciiTheme="majorHAnsi" w:hAnsiTheme="majorHAnsi"/>
          <w:szCs w:val="24"/>
        </w:rPr>
        <w:t xml:space="preserve"> Common</w:t>
      </w:r>
      <w:r w:rsidR="006A61AC" w:rsidRPr="000E09FF">
        <w:rPr>
          <w:rFonts w:asciiTheme="majorHAnsi" w:hAnsiTheme="majorHAnsi"/>
          <w:szCs w:val="24"/>
        </w:rPr>
        <w:t xml:space="preserve"> </w:t>
      </w:r>
      <w:r w:rsidR="00A54751" w:rsidRPr="000E09FF">
        <w:rPr>
          <w:rFonts w:asciiTheme="majorHAnsi" w:hAnsiTheme="majorHAnsi"/>
          <w:szCs w:val="24"/>
        </w:rPr>
        <w:t>Elements</w:t>
      </w:r>
      <w:bookmarkEnd w:id="82"/>
      <w:bookmarkEnd w:id="83"/>
    </w:p>
    <w:p w14:paraId="51F13276" w14:textId="448F54C3" w:rsidR="00DB1C53" w:rsidRPr="007837B0" w:rsidRDefault="00DB1C53" w:rsidP="000F043A">
      <w:pPr>
        <w:spacing w:after="120"/>
        <w:ind w:left="720"/>
        <w:rPr>
          <w:rFonts w:ascii="Times New Roman" w:eastAsia="Times New Roman" w:hAnsi="Times New Roman" w:cs="Times New Roman"/>
          <w:sz w:val="28"/>
          <w:szCs w:val="28"/>
        </w:rPr>
      </w:pPr>
      <w:r w:rsidRPr="007837B0">
        <w:rPr>
          <w:rFonts w:ascii="Times New Roman"/>
          <w:sz w:val="28"/>
          <w:szCs w:val="28"/>
          <w:u w:val="single" w:color="000000"/>
        </w:rPr>
        <w:t>Site</w:t>
      </w:r>
      <w:r w:rsidRPr="007837B0">
        <w:rPr>
          <w:rFonts w:ascii="Times New Roman"/>
          <w:spacing w:val="-1"/>
          <w:sz w:val="28"/>
          <w:szCs w:val="28"/>
          <w:u w:val="single" w:color="000000"/>
        </w:rPr>
        <w:t xml:space="preserve"> Preparation</w:t>
      </w:r>
    </w:p>
    <w:p w14:paraId="166D37CB" w14:textId="33B95F00" w:rsidR="00A67865" w:rsidRDefault="00DB1C53" w:rsidP="007837B0">
      <w:pPr>
        <w:spacing w:before="52" w:after="120"/>
        <w:ind w:right="173" w:firstLine="720"/>
        <w:rPr>
          <w:rFonts w:ascii="Times New Roman"/>
          <w:sz w:val="24"/>
        </w:rPr>
      </w:pPr>
      <w:r w:rsidRPr="007837B0">
        <w:rPr>
          <w:rFonts w:ascii="Times New Roman"/>
          <w:sz w:val="24"/>
        </w:rPr>
        <w:t>Prior to construction, all construction areas</w:t>
      </w:r>
      <w:r w:rsidR="007837B0" w:rsidRPr="007837B0">
        <w:rPr>
          <w:rFonts w:ascii="Times New Roman"/>
          <w:sz w:val="24"/>
        </w:rPr>
        <w:t>, including staging areas,</w:t>
      </w:r>
      <w:r w:rsidRPr="007837B0">
        <w:rPr>
          <w:rFonts w:ascii="Times New Roman"/>
          <w:sz w:val="24"/>
        </w:rPr>
        <w:t xml:space="preserve"> </w:t>
      </w:r>
      <w:r w:rsidR="00AD6D82">
        <w:rPr>
          <w:rFonts w:ascii="Times New Roman"/>
          <w:sz w:val="24"/>
        </w:rPr>
        <w:t xml:space="preserve">would </w:t>
      </w:r>
      <w:r w:rsidRPr="007837B0">
        <w:rPr>
          <w:rFonts w:ascii="Times New Roman"/>
          <w:sz w:val="24"/>
        </w:rPr>
        <w:t>be fenced off to limit ac</w:t>
      </w:r>
      <w:r w:rsidR="007837B0" w:rsidRPr="007837B0">
        <w:rPr>
          <w:rFonts w:ascii="Times New Roman"/>
          <w:sz w:val="24"/>
        </w:rPr>
        <w:t>cess</w:t>
      </w:r>
      <w:r w:rsidRPr="007837B0">
        <w:rPr>
          <w:rFonts w:ascii="Times New Roman"/>
          <w:sz w:val="24"/>
        </w:rPr>
        <w:t xml:space="preserve">. </w:t>
      </w:r>
      <w:r w:rsidR="007837B0" w:rsidRPr="007837B0">
        <w:rPr>
          <w:rFonts w:ascii="Times New Roman" w:hAnsi="Times New Roman" w:cs="Times New Roman"/>
          <w:sz w:val="24"/>
          <w:szCs w:val="24"/>
        </w:rPr>
        <w:t xml:space="preserve">The </w:t>
      </w:r>
      <w:r w:rsidR="001E3AF9">
        <w:rPr>
          <w:rFonts w:ascii="Times New Roman" w:hAnsi="Times New Roman" w:cs="Times New Roman"/>
          <w:sz w:val="24"/>
          <w:szCs w:val="24"/>
        </w:rPr>
        <w:t>P</w:t>
      </w:r>
      <w:r w:rsidR="007837B0" w:rsidRPr="007837B0">
        <w:rPr>
          <w:rFonts w:ascii="Times New Roman" w:hAnsi="Times New Roman" w:cs="Times New Roman"/>
          <w:sz w:val="24"/>
          <w:szCs w:val="24"/>
        </w:rPr>
        <w:t xml:space="preserve">roject </w:t>
      </w:r>
      <w:r w:rsidR="001E3AF9">
        <w:rPr>
          <w:rFonts w:ascii="Times New Roman" w:hAnsi="Times New Roman" w:cs="Times New Roman"/>
          <w:sz w:val="24"/>
          <w:szCs w:val="24"/>
        </w:rPr>
        <w:t xml:space="preserve">Area </w:t>
      </w:r>
      <w:r w:rsidR="007837B0" w:rsidRPr="007837B0">
        <w:rPr>
          <w:rFonts w:ascii="Times New Roman" w:hAnsi="Times New Roman" w:cs="Times New Roman"/>
          <w:sz w:val="24"/>
          <w:szCs w:val="24"/>
        </w:rPr>
        <w:t>footprint is the temporary construction easement and limits the contractor to the indicated areas</w:t>
      </w:r>
      <w:r w:rsidR="009E001C">
        <w:rPr>
          <w:rFonts w:ascii="Times New Roman" w:hAnsi="Times New Roman" w:cs="Times New Roman"/>
          <w:sz w:val="24"/>
          <w:szCs w:val="24"/>
        </w:rPr>
        <w:t xml:space="preserve"> as described above and shown in Figures 3 and 4</w:t>
      </w:r>
      <w:r w:rsidR="007837B0" w:rsidRPr="007837B0">
        <w:rPr>
          <w:rFonts w:ascii="Times New Roman" w:hAnsi="Times New Roman" w:cs="Times New Roman"/>
          <w:sz w:val="24"/>
          <w:szCs w:val="24"/>
        </w:rPr>
        <w:t xml:space="preserve">. This boundary includes all areas to be disturbed by construction activities including: staging areas, levee degrade, stockpile, and construction of the seepage cutoff walls (haul routes are identified separately from the </w:t>
      </w:r>
      <w:r w:rsidR="001E3AF9">
        <w:rPr>
          <w:rFonts w:ascii="Times New Roman" w:hAnsi="Times New Roman" w:cs="Times New Roman"/>
          <w:sz w:val="24"/>
          <w:szCs w:val="24"/>
        </w:rPr>
        <w:t>P</w:t>
      </w:r>
      <w:r w:rsidR="007837B0" w:rsidRPr="007837B0">
        <w:rPr>
          <w:rFonts w:ascii="Times New Roman" w:hAnsi="Times New Roman" w:cs="Times New Roman"/>
          <w:sz w:val="24"/>
          <w:szCs w:val="24"/>
        </w:rPr>
        <w:t xml:space="preserve">roject </w:t>
      </w:r>
      <w:r w:rsidR="001E3AF9">
        <w:rPr>
          <w:rFonts w:ascii="Times New Roman" w:hAnsi="Times New Roman" w:cs="Times New Roman"/>
          <w:sz w:val="24"/>
          <w:szCs w:val="24"/>
        </w:rPr>
        <w:t xml:space="preserve">Area </w:t>
      </w:r>
      <w:r w:rsidR="007837B0" w:rsidRPr="007837B0">
        <w:rPr>
          <w:rFonts w:ascii="Times New Roman" w:hAnsi="Times New Roman" w:cs="Times New Roman"/>
          <w:sz w:val="24"/>
          <w:szCs w:val="24"/>
        </w:rPr>
        <w:t>footprint).</w:t>
      </w:r>
      <w:r w:rsidR="007837B0" w:rsidRPr="007837B0">
        <w:t xml:space="preserve"> </w:t>
      </w:r>
      <w:r w:rsidR="00FC3C7B">
        <w:rPr>
          <w:rFonts w:ascii="Times New Roman"/>
          <w:sz w:val="24"/>
        </w:rPr>
        <w:t xml:space="preserve">Additionally, permanent easements for Operation and Maintenance (O&amp;M) have been identified and </w:t>
      </w:r>
      <w:r w:rsidR="004D2A93">
        <w:rPr>
          <w:rFonts w:ascii="Times New Roman"/>
          <w:sz w:val="24"/>
        </w:rPr>
        <w:t>include</w:t>
      </w:r>
      <w:r w:rsidR="00FC3C7B">
        <w:rPr>
          <w:rFonts w:ascii="Times New Roman"/>
          <w:sz w:val="24"/>
        </w:rPr>
        <w:t xml:space="preserve"> paved O&amp;M access roads.</w:t>
      </w:r>
      <w:r w:rsidR="00927D0D">
        <w:rPr>
          <w:rFonts w:ascii="Times New Roman"/>
          <w:sz w:val="24"/>
        </w:rPr>
        <w:t xml:space="preserve"> </w:t>
      </w:r>
    </w:p>
    <w:p w14:paraId="79D4A775" w14:textId="77777777" w:rsidR="003F7717" w:rsidRDefault="003F7717" w:rsidP="000F043A">
      <w:pPr>
        <w:spacing w:before="52" w:after="120"/>
        <w:ind w:right="173" w:firstLine="720"/>
        <w:rPr>
          <w:rFonts w:ascii="Times New Roman"/>
          <w:sz w:val="24"/>
        </w:rPr>
      </w:pPr>
    </w:p>
    <w:p w14:paraId="2D29B75A" w14:textId="30926541" w:rsidR="00A10985" w:rsidRPr="007837B0" w:rsidRDefault="00927D0D" w:rsidP="000F043A">
      <w:pPr>
        <w:spacing w:before="52" w:after="120"/>
        <w:ind w:right="173" w:firstLine="720"/>
      </w:pPr>
      <w:r>
        <w:rPr>
          <w:rFonts w:ascii="Times New Roman"/>
          <w:sz w:val="24"/>
        </w:rPr>
        <w:lastRenderedPageBreak/>
        <w:t xml:space="preserve">The levee is setback from the river in most locations along Phases 2B and 3. Temporary erosion controls </w:t>
      </w:r>
      <w:r w:rsidR="00AD6D82">
        <w:rPr>
          <w:rFonts w:ascii="Times New Roman"/>
          <w:sz w:val="24"/>
        </w:rPr>
        <w:t xml:space="preserve">would </w:t>
      </w:r>
      <w:r>
        <w:rPr>
          <w:rFonts w:ascii="Times New Roman"/>
          <w:sz w:val="24"/>
        </w:rPr>
        <w:t xml:space="preserve">be implemented </w:t>
      </w:r>
      <w:r w:rsidR="004D2A93">
        <w:rPr>
          <w:rFonts w:ascii="Times New Roman"/>
          <w:sz w:val="24"/>
        </w:rPr>
        <w:t>along</w:t>
      </w:r>
      <w:r>
        <w:rPr>
          <w:rFonts w:ascii="Times New Roman"/>
          <w:sz w:val="24"/>
        </w:rPr>
        <w:t xml:space="preserve"> the waterside toe of the levee to prevent soils from running onto adjacent properties and into local waterways. N</w:t>
      </w:r>
      <w:r w:rsidR="00FC3C7B" w:rsidRPr="00127663">
        <w:rPr>
          <w:rFonts w:ascii="Times New Roman"/>
          <w:spacing w:val="-1"/>
          <w:sz w:val="24"/>
        </w:rPr>
        <w:t xml:space="preserve">o construction, construction-related work, or operation and maintenance activities for the levee improvements </w:t>
      </w:r>
      <w:r w:rsidR="00AD6D82">
        <w:rPr>
          <w:rFonts w:ascii="Times New Roman"/>
          <w:spacing w:val="-1"/>
          <w:sz w:val="24"/>
        </w:rPr>
        <w:t xml:space="preserve">would </w:t>
      </w:r>
      <w:r w:rsidR="00FC3C7B" w:rsidRPr="00127663">
        <w:rPr>
          <w:rFonts w:ascii="Times New Roman"/>
          <w:spacing w:val="-1"/>
          <w:sz w:val="24"/>
        </w:rPr>
        <w:t>occur within the work exclusion buffer or below the OHWM</w:t>
      </w:r>
      <w:r w:rsidR="00725182">
        <w:rPr>
          <w:rFonts w:ascii="Times New Roman"/>
          <w:spacing w:val="-1"/>
          <w:sz w:val="24"/>
        </w:rPr>
        <w:t>.</w:t>
      </w:r>
    </w:p>
    <w:p w14:paraId="4532F5B4" w14:textId="676BFCFD" w:rsidR="00C748AE" w:rsidRPr="009F6363" w:rsidRDefault="00C748AE" w:rsidP="00C748AE">
      <w:pPr>
        <w:widowControl/>
        <w:spacing w:after="120"/>
        <w:ind w:firstLine="720"/>
        <w:rPr>
          <w:rFonts w:ascii="Times New Roman" w:hAnsi="Times New Roman" w:cs="Times New Roman"/>
          <w:color w:val="000000" w:themeColor="text1"/>
          <w:sz w:val="24"/>
          <w:szCs w:val="24"/>
        </w:rPr>
      </w:pPr>
      <w:r w:rsidRPr="007837B0">
        <w:rPr>
          <w:rFonts w:ascii="Times New Roman"/>
          <w:sz w:val="24"/>
        </w:rPr>
        <w:t xml:space="preserve">Temporary erosion controls </w:t>
      </w:r>
      <w:r w:rsidR="00AD6D82">
        <w:rPr>
          <w:rFonts w:ascii="Times New Roman"/>
          <w:color w:val="000000" w:themeColor="text1"/>
          <w:spacing w:val="-1"/>
          <w:sz w:val="24"/>
        </w:rPr>
        <w:t xml:space="preserve">would </w:t>
      </w:r>
      <w:r>
        <w:rPr>
          <w:rFonts w:ascii="Times New Roman"/>
          <w:color w:val="000000" w:themeColor="text1"/>
          <w:spacing w:val="-1"/>
          <w:sz w:val="24"/>
        </w:rPr>
        <w:t>remain consistent with those described in Section 2.4.2 of the 2010 EA/IS (USACE, 2010).</w:t>
      </w:r>
    </w:p>
    <w:p w14:paraId="0A5A3059" w14:textId="144B068D" w:rsidR="00DB1C53" w:rsidRPr="007837B0" w:rsidRDefault="00DB1C53" w:rsidP="00830DC9">
      <w:pPr>
        <w:keepNext/>
        <w:keepLines/>
        <w:spacing w:after="120"/>
        <w:ind w:left="720"/>
        <w:rPr>
          <w:rFonts w:ascii="Times New Roman" w:eastAsia="Times New Roman" w:hAnsi="Times New Roman" w:cs="Times New Roman"/>
          <w:sz w:val="28"/>
          <w:szCs w:val="28"/>
        </w:rPr>
      </w:pPr>
      <w:r w:rsidRPr="007837B0">
        <w:rPr>
          <w:rFonts w:ascii="Times New Roman"/>
          <w:spacing w:val="-1"/>
          <w:sz w:val="28"/>
          <w:szCs w:val="28"/>
          <w:u w:val="single" w:color="000000"/>
        </w:rPr>
        <w:t>Restoration</w:t>
      </w:r>
      <w:r w:rsidRPr="007837B0">
        <w:rPr>
          <w:rFonts w:ascii="Times New Roman"/>
          <w:sz w:val="28"/>
          <w:szCs w:val="28"/>
          <w:u w:val="single" w:color="000000"/>
        </w:rPr>
        <w:t xml:space="preserve"> </w:t>
      </w:r>
      <w:r w:rsidRPr="007837B0">
        <w:rPr>
          <w:rFonts w:ascii="Times New Roman"/>
          <w:spacing w:val="-1"/>
          <w:sz w:val="28"/>
          <w:szCs w:val="28"/>
          <w:u w:val="single" w:color="000000"/>
        </w:rPr>
        <w:t>and</w:t>
      </w:r>
      <w:r w:rsidRPr="007837B0">
        <w:rPr>
          <w:rFonts w:ascii="Times New Roman"/>
          <w:sz w:val="28"/>
          <w:szCs w:val="28"/>
          <w:u w:val="single" w:color="000000"/>
        </w:rPr>
        <w:t xml:space="preserve"> </w:t>
      </w:r>
      <w:r w:rsidRPr="007837B0">
        <w:rPr>
          <w:rFonts w:ascii="Times New Roman"/>
          <w:spacing w:val="-1"/>
          <w:sz w:val="28"/>
          <w:szCs w:val="28"/>
          <w:u w:val="single" w:color="000000"/>
        </w:rPr>
        <w:t>Cleanup</w:t>
      </w:r>
    </w:p>
    <w:p w14:paraId="3AD3F994" w14:textId="34D55EF6" w:rsidR="00ED109C" w:rsidRPr="000E09FF" w:rsidRDefault="00ED109C" w:rsidP="00ED109C">
      <w:pPr>
        <w:widowControl/>
        <w:spacing w:after="120"/>
        <w:ind w:firstLine="720"/>
        <w:rPr>
          <w:rFonts w:ascii="Times New Roman" w:hAnsi="Times New Roman" w:cs="Times New Roman"/>
          <w:color w:val="000000" w:themeColor="text1"/>
          <w:sz w:val="24"/>
          <w:szCs w:val="24"/>
        </w:rPr>
      </w:pPr>
      <w:r>
        <w:rPr>
          <w:rFonts w:ascii="Times New Roman"/>
          <w:color w:val="000000" w:themeColor="text1"/>
          <w:spacing w:val="-1"/>
          <w:sz w:val="24"/>
        </w:rPr>
        <w:t xml:space="preserve">Procedures for restoration and clean-up </w:t>
      </w:r>
      <w:r w:rsidR="00AD6D82">
        <w:rPr>
          <w:rFonts w:ascii="Times New Roman"/>
          <w:color w:val="000000" w:themeColor="text1"/>
          <w:spacing w:val="-1"/>
          <w:sz w:val="24"/>
        </w:rPr>
        <w:t xml:space="preserve">would </w:t>
      </w:r>
      <w:r>
        <w:rPr>
          <w:rFonts w:ascii="Times New Roman"/>
          <w:color w:val="000000" w:themeColor="text1"/>
          <w:spacing w:val="-1"/>
          <w:sz w:val="24"/>
        </w:rPr>
        <w:t>remain consistent with Section 2.4.2 of the 2010 EA/IS (USACE, 2010).</w:t>
      </w:r>
    </w:p>
    <w:p w14:paraId="767987B8" w14:textId="5E5303BA" w:rsidR="00DB1C53" w:rsidRPr="007837B0" w:rsidRDefault="00DB1C53" w:rsidP="00830DC9">
      <w:pPr>
        <w:spacing w:before="52" w:after="120"/>
        <w:ind w:left="720" w:right="173"/>
        <w:rPr>
          <w:rFonts w:ascii="Times New Roman" w:eastAsia="Times New Roman" w:hAnsi="Times New Roman" w:cs="Times New Roman"/>
          <w:color w:val="000000" w:themeColor="text1"/>
          <w:sz w:val="28"/>
          <w:szCs w:val="28"/>
        </w:rPr>
      </w:pPr>
      <w:r w:rsidRPr="00373471">
        <w:rPr>
          <w:rFonts w:ascii="Times New Roman"/>
          <w:color w:val="000000" w:themeColor="text1"/>
          <w:spacing w:val="-1"/>
          <w:sz w:val="28"/>
          <w:szCs w:val="28"/>
          <w:u w:val="single" w:color="000000"/>
        </w:rPr>
        <w:t>Borrow and</w:t>
      </w:r>
      <w:r w:rsidRPr="00373471">
        <w:rPr>
          <w:rFonts w:ascii="Times New Roman"/>
          <w:color w:val="000000" w:themeColor="text1"/>
          <w:sz w:val="28"/>
          <w:szCs w:val="28"/>
          <w:u w:val="single" w:color="000000"/>
        </w:rPr>
        <w:t xml:space="preserve"> </w:t>
      </w:r>
      <w:r w:rsidRPr="00373471">
        <w:rPr>
          <w:rFonts w:ascii="Times New Roman"/>
          <w:color w:val="000000" w:themeColor="text1"/>
          <w:spacing w:val="-1"/>
          <w:sz w:val="28"/>
          <w:szCs w:val="28"/>
          <w:u w:val="single" w:color="000000"/>
        </w:rPr>
        <w:t>Disposal</w:t>
      </w:r>
      <w:r w:rsidRPr="00373471">
        <w:rPr>
          <w:rFonts w:ascii="Times New Roman"/>
          <w:color w:val="000000" w:themeColor="text1"/>
          <w:sz w:val="28"/>
          <w:szCs w:val="28"/>
          <w:u w:val="single" w:color="000000"/>
        </w:rPr>
        <w:t xml:space="preserve"> </w:t>
      </w:r>
      <w:r w:rsidRPr="00373471">
        <w:rPr>
          <w:rFonts w:ascii="Times New Roman"/>
          <w:color w:val="000000" w:themeColor="text1"/>
          <w:spacing w:val="-1"/>
          <w:sz w:val="28"/>
          <w:szCs w:val="28"/>
          <w:u w:val="single" w:color="000000"/>
        </w:rPr>
        <w:t>Sites</w:t>
      </w:r>
    </w:p>
    <w:p w14:paraId="10587C3D" w14:textId="78A8D02A" w:rsidR="00DB1C53" w:rsidRPr="000E09FF" w:rsidRDefault="00ED109C" w:rsidP="000E09FF">
      <w:pPr>
        <w:widowControl/>
        <w:spacing w:after="120"/>
        <w:ind w:firstLine="720"/>
        <w:rPr>
          <w:rFonts w:ascii="Times New Roman" w:hAnsi="Times New Roman" w:cs="Times New Roman"/>
          <w:color w:val="000000" w:themeColor="text1"/>
          <w:sz w:val="24"/>
          <w:szCs w:val="24"/>
        </w:rPr>
      </w:pPr>
      <w:r>
        <w:rPr>
          <w:rFonts w:ascii="Times New Roman"/>
          <w:color w:val="000000" w:themeColor="text1"/>
          <w:spacing w:val="-1"/>
          <w:sz w:val="24"/>
        </w:rPr>
        <w:t xml:space="preserve">Borrow and disposal site requirements and Contractor responsibilities </w:t>
      </w:r>
      <w:r w:rsidR="00AD6D82">
        <w:rPr>
          <w:rFonts w:ascii="Times New Roman"/>
          <w:color w:val="000000" w:themeColor="text1"/>
          <w:spacing w:val="-1"/>
          <w:sz w:val="24"/>
        </w:rPr>
        <w:t xml:space="preserve">would </w:t>
      </w:r>
      <w:r>
        <w:rPr>
          <w:rFonts w:ascii="Times New Roman"/>
          <w:color w:val="000000" w:themeColor="text1"/>
          <w:spacing w:val="-1"/>
          <w:sz w:val="24"/>
        </w:rPr>
        <w:t>remain consistent with Section 2.4.2 of the 2010 EA/IS (USACE, 2010).</w:t>
      </w:r>
    </w:p>
    <w:p w14:paraId="5BECE26E" w14:textId="7EB2B52B" w:rsidR="00DB1C53" w:rsidRPr="00ED109C" w:rsidRDefault="00DB1C53" w:rsidP="00830DC9">
      <w:pPr>
        <w:spacing w:before="52" w:after="120"/>
        <w:ind w:left="720"/>
        <w:rPr>
          <w:rFonts w:ascii="Times New Roman" w:eastAsia="Times New Roman" w:hAnsi="Times New Roman" w:cs="Times New Roman"/>
          <w:sz w:val="28"/>
          <w:szCs w:val="28"/>
        </w:rPr>
      </w:pPr>
      <w:r w:rsidRPr="00ED109C">
        <w:rPr>
          <w:rFonts w:ascii="Times New Roman"/>
          <w:spacing w:val="-1"/>
          <w:sz w:val="28"/>
          <w:szCs w:val="28"/>
          <w:u w:val="single" w:color="000000"/>
        </w:rPr>
        <w:t>Operation</w:t>
      </w:r>
      <w:r w:rsidRPr="00ED109C">
        <w:rPr>
          <w:rFonts w:ascii="Times New Roman"/>
          <w:sz w:val="28"/>
          <w:szCs w:val="28"/>
          <w:u w:val="single" w:color="000000"/>
        </w:rPr>
        <w:t xml:space="preserve"> </w:t>
      </w:r>
      <w:r w:rsidRPr="00ED109C">
        <w:rPr>
          <w:rFonts w:ascii="Times New Roman"/>
          <w:spacing w:val="-1"/>
          <w:sz w:val="28"/>
          <w:szCs w:val="28"/>
          <w:u w:val="single" w:color="000000"/>
        </w:rPr>
        <w:t>and</w:t>
      </w:r>
      <w:r w:rsidRPr="00ED109C">
        <w:rPr>
          <w:rFonts w:ascii="Times New Roman"/>
          <w:sz w:val="28"/>
          <w:szCs w:val="28"/>
          <w:u w:val="single" w:color="000000"/>
        </w:rPr>
        <w:t xml:space="preserve"> </w:t>
      </w:r>
      <w:r w:rsidRPr="00ED109C">
        <w:rPr>
          <w:rFonts w:ascii="Times New Roman"/>
          <w:spacing w:val="-1"/>
          <w:sz w:val="28"/>
          <w:szCs w:val="28"/>
          <w:u w:val="single" w:color="000000"/>
        </w:rPr>
        <w:t>Maintenance</w:t>
      </w:r>
    </w:p>
    <w:p w14:paraId="544B2C9E" w14:textId="5D696383" w:rsidR="00ED109C" w:rsidRDefault="003C7D41" w:rsidP="003F7717">
      <w:pPr>
        <w:widowControl/>
        <w:spacing w:after="120"/>
        <w:ind w:firstLine="720"/>
        <w:rPr>
          <w:rFonts w:ascii="Times New Roman"/>
          <w:color w:val="000000" w:themeColor="text1"/>
          <w:spacing w:val="-1"/>
          <w:sz w:val="24"/>
        </w:rPr>
      </w:pPr>
      <w:bookmarkStart w:id="84" w:name="The_procedures_for_restoration_and_clean"/>
      <w:bookmarkStart w:id="85" w:name="Restoration_and_Cleanup"/>
      <w:bookmarkStart w:id="86" w:name="Prior_to_construction,_the_staging_area_"/>
      <w:bookmarkStart w:id="87" w:name="Site_Preparation"/>
      <w:bookmarkStart w:id="88" w:name="The_proposed_repair_for_Phase_4_would_co"/>
      <w:bookmarkStart w:id="89" w:name="Construction_Methods"/>
      <w:bookmarkStart w:id="90" w:name="The_procedures_for_operation_and_mainten"/>
      <w:bookmarkStart w:id="91" w:name="Borrow_and_Disposal_Sites"/>
      <w:bookmarkStart w:id="92" w:name="All_disposal_material_would_be_temporari"/>
      <w:bookmarkStart w:id="93" w:name="_Toc501017918"/>
      <w:bookmarkStart w:id="94" w:name="_Toc503951226"/>
      <w:bookmarkEnd w:id="84"/>
      <w:bookmarkEnd w:id="85"/>
      <w:bookmarkEnd w:id="86"/>
      <w:bookmarkEnd w:id="87"/>
      <w:bookmarkEnd w:id="88"/>
      <w:bookmarkEnd w:id="89"/>
      <w:bookmarkEnd w:id="90"/>
      <w:bookmarkEnd w:id="91"/>
      <w:bookmarkEnd w:id="92"/>
      <w:r>
        <w:rPr>
          <w:rFonts w:ascii="Times New Roman"/>
          <w:color w:val="000000" w:themeColor="text1"/>
          <w:spacing w:val="-1"/>
          <w:sz w:val="24"/>
        </w:rPr>
        <w:t>Additional levee service (O&amp;M) roads would be constructed in Phases 2B and 3 where feasible. There are existing O&amp;M roads in both Phases that are currently being maintained, therefore, this would incrementally increase</w:t>
      </w:r>
      <w:r w:rsidR="00551395">
        <w:rPr>
          <w:rFonts w:ascii="Times New Roman"/>
          <w:color w:val="000000" w:themeColor="text1"/>
          <w:spacing w:val="-1"/>
          <w:sz w:val="24"/>
        </w:rPr>
        <w:t xml:space="preserve"> existing activities</w:t>
      </w:r>
      <w:r>
        <w:rPr>
          <w:rFonts w:ascii="Times New Roman"/>
          <w:color w:val="000000" w:themeColor="text1"/>
          <w:spacing w:val="-1"/>
          <w:sz w:val="24"/>
        </w:rPr>
        <w:t xml:space="preserve">. </w:t>
      </w:r>
      <w:r w:rsidR="00FC618F">
        <w:rPr>
          <w:rFonts w:ascii="Times New Roman"/>
          <w:color w:val="000000" w:themeColor="text1"/>
          <w:spacing w:val="-1"/>
          <w:sz w:val="24"/>
        </w:rPr>
        <w:t>M</w:t>
      </w:r>
      <w:r w:rsidR="0026730D" w:rsidRPr="00A26CB8">
        <w:rPr>
          <w:rFonts w:ascii="Times New Roman"/>
          <w:color w:val="000000" w:themeColor="text1"/>
          <w:spacing w:val="-1"/>
          <w:sz w:val="24"/>
        </w:rPr>
        <w:t xml:space="preserve">onitoring and maintenance </w:t>
      </w:r>
      <w:r w:rsidR="0026730D">
        <w:rPr>
          <w:rFonts w:ascii="Times New Roman"/>
          <w:color w:val="000000" w:themeColor="text1"/>
          <w:spacing w:val="-1"/>
          <w:sz w:val="24"/>
        </w:rPr>
        <w:t>is recommended in</w:t>
      </w:r>
      <w:r w:rsidR="0026730D" w:rsidRPr="00A26CB8">
        <w:rPr>
          <w:rFonts w:ascii="Times New Roman"/>
          <w:color w:val="000000" w:themeColor="text1"/>
          <w:spacing w:val="-1"/>
          <w:sz w:val="24"/>
        </w:rPr>
        <w:t xml:space="preserve"> specific locations along Phase 3</w:t>
      </w:r>
      <w:r w:rsidR="0026730D">
        <w:rPr>
          <w:rFonts w:ascii="Times New Roman"/>
          <w:color w:val="000000" w:themeColor="text1"/>
          <w:spacing w:val="-1"/>
          <w:sz w:val="24"/>
        </w:rPr>
        <w:t xml:space="preserve"> </w:t>
      </w:r>
      <w:r w:rsidR="002362A6">
        <w:rPr>
          <w:rFonts w:ascii="Times New Roman"/>
          <w:color w:val="000000" w:themeColor="text1"/>
          <w:spacing w:val="-1"/>
          <w:sz w:val="24"/>
        </w:rPr>
        <w:t>in areas</w:t>
      </w:r>
      <w:r w:rsidR="0026730D">
        <w:rPr>
          <w:rFonts w:ascii="Times New Roman"/>
          <w:color w:val="000000" w:themeColor="text1"/>
          <w:spacing w:val="-1"/>
          <w:sz w:val="24"/>
        </w:rPr>
        <w:t xml:space="preserve"> susceptible to erosion</w:t>
      </w:r>
      <w:r w:rsidR="0026730D" w:rsidRPr="00A26CB8">
        <w:rPr>
          <w:rFonts w:ascii="Times New Roman"/>
          <w:color w:val="000000" w:themeColor="text1"/>
          <w:spacing w:val="-1"/>
          <w:sz w:val="24"/>
        </w:rPr>
        <w:t xml:space="preserve"> </w:t>
      </w:r>
      <w:r w:rsidR="0026730D">
        <w:rPr>
          <w:rFonts w:ascii="Times New Roman"/>
          <w:color w:val="000000" w:themeColor="text1"/>
          <w:spacing w:val="-1"/>
          <w:sz w:val="24"/>
        </w:rPr>
        <w:t>(USACE</w:t>
      </w:r>
      <w:r w:rsidR="00A26CB8" w:rsidRPr="00A26CB8">
        <w:rPr>
          <w:rFonts w:ascii="Times New Roman"/>
          <w:color w:val="000000" w:themeColor="text1"/>
          <w:spacing w:val="-1"/>
          <w:sz w:val="24"/>
        </w:rPr>
        <w:t xml:space="preserve"> 2017b)</w:t>
      </w:r>
      <w:r w:rsidR="002362A6">
        <w:rPr>
          <w:rFonts w:ascii="Times New Roman"/>
          <w:color w:val="000000" w:themeColor="text1"/>
          <w:spacing w:val="-1"/>
          <w:sz w:val="24"/>
        </w:rPr>
        <w:t>. T</w:t>
      </w:r>
      <w:r w:rsidR="0026730D">
        <w:rPr>
          <w:rFonts w:ascii="Times New Roman"/>
          <w:color w:val="000000" w:themeColor="text1"/>
          <w:spacing w:val="-1"/>
          <w:sz w:val="24"/>
        </w:rPr>
        <w:t xml:space="preserve">hese recommendations would remain consistent </w:t>
      </w:r>
      <w:r w:rsidR="00A26CB8" w:rsidRPr="00A26CB8">
        <w:rPr>
          <w:rFonts w:ascii="Times New Roman"/>
          <w:color w:val="000000" w:themeColor="text1"/>
          <w:spacing w:val="-1"/>
          <w:sz w:val="24"/>
        </w:rPr>
        <w:t xml:space="preserve">with </w:t>
      </w:r>
      <w:r w:rsidR="0026730D">
        <w:rPr>
          <w:rFonts w:ascii="Times New Roman"/>
          <w:color w:val="000000" w:themeColor="text1"/>
          <w:spacing w:val="-1"/>
          <w:sz w:val="24"/>
        </w:rPr>
        <w:t>the applicable portions of the Flood Control Regulations, paragraph 208.10(b)(1) pertaining to</w:t>
      </w:r>
      <w:r w:rsidR="002362A6">
        <w:rPr>
          <w:rFonts w:ascii="Times New Roman"/>
          <w:color w:val="000000" w:themeColor="text1"/>
          <w:spacing w:val="-1"/>
          <w:sz w:val="24"/>
        </w:rPr>
        <w:t xml:space="preserve"> levee maintenance</w:t>
      </w:r>
      <w:r w:rsidR="00A26CB8" w:rsidRPr="00A26CB8">
        <w:rPr>
          <w:rFonts w:ascii="Times New Roman"/>
          <w:color w:val="000000" w:themeColor="text1"/>
          <w:spacing w:val="-1"/>
          <w:sz w:val="24"/>
        </w:rPr>
        <w:t xml:space="preserve">. </w:t>
      </w:r>
      <w:r w:rsidR="002362A6">
        <w:rPr>
          <w:rFonts w:ascii="Times New Roman"/>
          <w:color w:val="000000" w:themeColor="text1"/>
          <w:spacing w:val="-1"/>
          <w:sz w:val="24"/>
        </w:rPr>
        <w:t>Therefore, the p</w:t>
      </w:r>
      <w:r w:rsidR="00ED109C">
        <w:rPr>
          <w:rFonts w:ascii="Times New Roman"/>
          <w:color w:val="000000" w:themeColor="text1"/>
          <w:spacing w:val="-1"/>
          <w:sz w:val="24"/>
        </w:rPr>
        <w:t xml:space="preserve">rocedures for operation and maintenance </w:t>
      </w:r>
      <w:r w:rsidR="00AD6D82">
        <w:rPr>
          <w:rFonts w:ascii="Times New Roman"/>
          <w:color w:val="000000" w:themeColor="text1"/>
          <w:spacing w:val="-1"/>
          <w:sz w:val="24"/>
        </w:rPr>
        <w:t xml:space="preserve">would </w:t>
      </w:r>
      <w:r w:rsidR="00ED109C">
        <w:rPr>
          <w:rFonts w:ascii="Times New Roman"/>
          <w:color w:val="000000" w:themeColor="text1"/>
          <w:spacing w:val="-1"/>
          <w:sz w:val="24"/>
        </w:rPr>
        <w:t>remain consistent with Section 2.4.2 of the 2010 EA/IS (USACE, 2010).</w:t>
      </w:r>
    </w:p>
    <w:p w14:paraId="34AB54E4" w14:textId="7A8AD368" w:rsidR="00395A86" w:rsidRPr="00ED109C" w:rsidRDefault="00105730" w:rsidP="00ED109C">
      <w:pPr>
        <w:pStyle w:val="Heading1"/>
        <w:spacing w:after="120"/>
        <w:ind w:left="0"/>
        <w:jc w:val="center"/>
      </w:pPr>
      <w:bookmarkStart w:id="95" w:name="_Toc2674519"/>
      <w:r w:rsidRPr="00ED109C">
        <w:t>3.0</w:t>
      </w:r>
      <w:r w:rsidRPr="00ED109C">
        <w:tab/>
      </w:r>
      <w:r w:rsidR="00587739" w:rsidRPr="00ED109C">
        <w:t>ENVIRONMENTAL EFFECTS AND AFFECTED RESOURCES</w:t>
      </w:r>
      <w:bookmarkEnd w:id="93"/>
      <w:bookmarkEnd w:id="94"/>
      <w:bookmarkEnd w:id="95"/>
    </w:p>
    <w:p w14:paraId="755C87D4" w14:textId="2DA55F63" w:rsidR="00395A86" w:rsidRDefault="00587739" w:rsidP="00ED109C">
      <w:pPr>
        <w:spacing w:before="52" w:after="120"/>
        <w:ind w:right="144" w:firstLine="720"/>
        <w:rPr>
          <w:rFonts w:ascii="Times New Roman"/>
          <w:spacing w:val="-1"/>
          <w:sz w:val="24"/>
        </w:rPr>
      </w:pPr>
      <w:r w:rsidRPr="00ED109C">
        <w:rPr>
          <w:rFonts w:ascii="Times New Roman"/>
          <w:spacing w:val="-1"/>
          <w:sz w:val="24"/>
        </w:rPr>
        <w:t>This section</w:t>
      </w:r>
      <w:r w:rsidR="00ED109C" w:rsidRPr="00ED109C">
        <w:rPr>
          <w:rFonts w:ascii="Times New Roman"/>
          <w:spacing w:val="-1"/>
          <w:sz w:val="24"/>
        </w:rPr>
        <w:t xml:space="preserve"> describes the resources </w:t>
      </w:r>
      <w:r w:rsidR="0005704D">
        <w:rPr>
          <w:rFonts w:ascii="Times New Roman"/>
          <w:spacing w:val="-1"/>
          <w:sz w:val="24"/>
        </w:rPr>
        <w:t>within the Project Area,</w:t>
      </w:r>
      <w:r w:rsidR="00ED109C" w:rsidRPr="00ED109C">
        <w:rPr>
          <w:rFonts w:ascii="Times New Roman"/>
          <w:spacing w:val="-1"/>
          <w:sz w:val="24"/>
        </w:rPr>
        <w:t xml:space="preserve"> as well as </w:t>
      </w:r>
      <w:r w:rsidR="0005704D">
        <w:rPr>
          <w:rFonts w:ascii="Times New Roman"/>
          <w:spacing w:val="-1"/>
          <w:sz w:val="24"/>
        </w:rPr>
        <w:t xml:space="preserve">the </w:t>
      </w:r>
      <w:r w:rsidR="00ED109C" w:rsidRPr="00ED109C">
        <w:rPr>
          <w:rFonts w:ascii="Times New Roman"/>
          <w:spacing w:val="-1"/>
          <w:sz w:val="24"/>
        </w:rPr>
        <w:t>effects of the Alternatives on these resources</w:t>
      </w:r>
      <w:r w:rsidRPr="00ED109C">
        <w:rPr>
          <w:rFonts w:ascii="Times New Roman"/>
          <w:spacing w:val="-1"/>
          <w:sz w:val="24"/>
        </w:rPr>
        <w:t xml:space="preserve">. Each section </w:t>
      </w:r>
      <w:r w:rsidR="00ED109C" w:rsidRPr="00ED109C">
        <w:rPr>
          <w:rFonts w:ascii="Times New Roman"/>
          <w:spacing w:val="-1"/>
          <w:sz w:val="24"/>
        </w:rPr>
        <w:t xml:space="preserve">below presents the existing resource conditions, environmental effects, and when necessary, mitigation measures that are </w:t>
      </w:r>
      <w:r w:rsidRPr="00ED109C">
        <w:rPr>
          <w:rFonts w:ascii="Times New Roman"/>
          <w:spacing w:val="-1"/>
          <w:sz w:val="24"/>
        </w:rPr>
        <w:t xml:space="preserve">proposed to avoid, </w:t>
      </w:r>
      <w:r w:rsidR="00ED109C" w:rsidRPr="00ED109C">
        <w:rPr>
          <w:rFonts w:ascii="Times New Roman"/>
          <w:spacing w:val="-1"/>
          <w:sz w:val="24"/>
        </w:rPr>
        <w:t>reduce, minimize, or compensate for any significant effects. Impacts are identified as direct, indirect, or cumulative.</w:t>
      </w:r>
    </w:p>
    <w:p w14:paraId="295FFF75" w14:textId="31830060" w:rsidR="00FC618F" w:rsidRPr="00ED109C" w:rsidRDefault="00FC618F" w:rsidP="00FC618F">
      <w:pPr>
        <w:spacing w:before="52" w:after="120"/>
        <w:ind w:right="144" w:firstLine="720"/>
        <w:rPr>
          <w:rFonts w:ascii="Times New Roman"/>
          <w:spacing w:val="-1"/>
          <w:sz w:val="24"/>
        </w:rPr>
      </w:pPr>
      <w:r w:rsidRPr="00FC618F">
        <w:rPr>
          <w:rFonts w:ascii="Times New Roman"/>
          <w:spacing w:val="-1"/>
          <w:sz w:val="24"/>
        </w:rPr>
        <w:t xml:space="preserve">The placement of additional erosion protection measures as outlined in recent hydraulic analyses and designs (USACE 2017a), </w:t>
      </w:r>
      <w:r>
        <w:rPr>
          <w:rFonts w:ascii="Times New Roman"/>
          <w:spacing w:val="-1"/>
          <w:sz w:val="24"/>
        </w:rPr>
        <w:t>are not anticipated to</w:t>
      </w:r>
      <w:r w:rsidRPr="00FC618F">
        <w:rPr>
          <w:rFonts w:ascii="Times New Roman"/>
          <w:spacing w:val="-1"/>
          <w:sz w:val="24"/>
        </w:rPr>
        <w:t xml:space="preserve"> have any additional impacts on environmental resources discussed herein beyond what has already been analyzed. Any recommended erosion protection measures for the MRL would be constructed under a separate Phase (i.e., Phase 4B), following completion of the current construction plan. Once engineering designs are complete, supplemental environmental do</w:t>
      </w:r>
      <w:r>
        <w:rPr>
          <w:rFonts w:ascii="Times New Roman"/>
          <w:spacing w:val="-1"/>
          <w:sz w:val="24"/>
        </w:rPr>
        <w:t>cumentation would be developed</w:t>
      </w:r>
      <w:r w:rsidRPr="00FC618F">
        <w:rPr>
          <w:rFonts w:ascii="Times New Roman"/>
          <w:spacing w:val="-1"/>
          <w:sz w:val="24"/>
        </w:rPr>
        <w:t>,</w:t>
      </w:r>
      <w:r>
        <w:rPr>
          <w:rFonts w:ascii="Times New Roman"/>
          <w:spacing w:val="-1"/>
          <w:sz w:val="24"/>
        </w:rPr>
        <w:t xml:space="preserve"> if needed,</w:t>
      </w:r>
      <w:r w:rsidRPr="00FC618F">
        <w:rPr>
          <w:rFonts w:ascii="Times New Roman"/>
          <w:spacing w:val="-1"/>
          <w:sz w:val="24"/>
        </w:rPr>
        <w:t xml:space="preserve"> to ensure compliance with all applicable environmental laws, regulations, and policies.</w:t>
      </w:r>
    </w:p>
    <w:p w14:paraId="219C2028" w14:textId="77777777" w:rsidR="005C0D39" w:rsidRDefault="00587739" w:rsidP="003D4AD6">
      <w:pPr>
        <w:spacing w:before="5" w:after="120"/>
        <w:ind w:firstLine="720"/>
        <w:rPr>
          <w:rFonts w:ascii="Times New Roman"/>
          <w:spacing w:val="-1"/>
          <w:sz w:val="24"/>
        </w:rPr>
        <w:sectPr w:rsidR="005C0D39" w:rsidSect="00B32199">
          <w:footerReference w:type="even" r:id="rId80"/>
          <w:footerReference w:type="default" r:id="rId81"/>
          <w:footerReference w:type="first" r:id="rId82"/>
          <w:type w:val="continuous"/>
          <w:pgSz w:w="12240" w:h="15840"/>
          <w:pgMar w:top="1494" w:right="1094" w:bottom="1263" w:left="1301" w:header="604" w:footer="987" w:gutter="0"/>
          <w:cols w:space="720"/>
          <w:titlePg/>
        </w:sectPr>
      </w:pPr>
      <w:r w:rsidRPr="00ED109C">
        <w:rPr>
          <w:rFonts w:ascii="Times New Roman"/>
          <w:spacing w:val="-1"/>
          <w:sz w:val="24"/>
        </w:rPr>
        <w:t xml:space="preserve">For </w:t>
      </w:r>
      <w:r w:rsidRPr="00ED109C">
        <w:rPr>
          <w:rFonts w:ascii="Times New Roman"/>
          <w:sz w:val="24"/>
        </w:rPr>
        <w:t>this</w:t>
      </w:r>
      <w:r w:rsidR="005D7A78" w:rsidRPr="00ED109C">
        <w:rPr>
          <w:rFonts w:ascii="Times New Roman"/>
          <w:spacing w:val="-1"/>
          <w:sz w:val="24"/>
        </w:rPr>
        <w:t xml:space="preserve"> S</w:t>
      </w:r>
      <w:r w:rsidR="002D1C9B" w:rsidRPr="00ED109C">
        <w:rPr>
          <w:rFonts w:ascii="Times New Roman"/>
          <w:spacing w:val="-1"/>
          <w:sz w:val="24"/>
        </w:rPr>
        <w:t>EA</w:t>
      </w:r>
      <w:r w:rsidR="00415932" w:rsidRPr="00ED109C">
        <w:rPr>
          <w:rFonts w:ascii="Times New Roman"/>
          <w:spacing w:val="-1"/>
          <w:sz w:val="24"/>
        </w:rPr>
        <w:t>/IS</w:t>
      </w:r>
      <w:r w:rsidRPr="00ED109C">
        <w:rPr>
          <w:rFonts w:ascii="Times New Roman"/>
          <w:spacing w:val="-1"/>
          <w:sz w:val="24"/>
        </w:rPr>
        <w:t>, the</w:t>
      </w:r>
      <w:r w:rsidR="009D6B5E" w:rsidRPr="00ED109C">
        <w:rPr>
          <w:rFonts w:ascii="Times New Roman"/>
          <w:spacing w:val="-1"/>
          <w:sz w:val="24"/>
        </w:rPr>
        <w:t xml:space="preserve"> </w:t>
      </w:r>
      <w:r w:rsidRPr="00ED109C">
        <w:rPr>
          <w:rFonts w:ascii="Times New Roman"/>
          <w:spacing w:val="-1"/>
          <w:sz w:val="24"/>
        </w:rPr>
        <w:t>NEPA criteria appl</w:t>
      </w:r>
      <w:r w:rsidR="009D6B5E" w:rsidRPr="00ED109C">
        <w:rPr>
          <w:rFonts w:ascii="Times New Roman"/>
          <w:spacing w:val="-1"/>
          <w:sz w:val="24"/>
        </w:rPr>
        <w:t>ies</w:t>
      </w:r>
      <w:r w:rsidRPr="00ED109C">
        <w:rPr>
          <w:rFonts w:ascii="Times New Roman"/>
          <w:spacing w:val="-1"/>
          <w:sz w:val="24"/>
        </w:rPr>
        <w:t xml:space="preserve"> to all resources and </w:t>
      </w:r>
      <w:r w:rsidR="009D6B5E" w:rsidRPr="00ED109C">
        <w:rPr>
          <w:rFonts w:ascii="Times New Roman"/>
          <w:spacing w:val="-1"/>
          <w:sz w:val="24"/>
        </w:rPr>
        <w:t>is</w:t>
      </w:r>
      <w:r w:rsidRPr="00ED109C">
        <w:rPr>
          <w:rFonts w:ascii="Times New Roman"/>
          <w:spacing w:val="-1"/>
          <w:sz w:val="24"/>
        </w:rPr>
        <w:t xml:space="preserve"> not repeated for each </w:t>
      </w:r>
      <w:r w:rsidR="009D6B5E" w:rsidRPr="00ED109C">
        <w:rPr>
          <w:rFonts w:ascii="Times New Roman"/>
          <w:spacing w:val="-1"/>
          <w:sz w:val="24"/>
        </w:rPr>
        <w:t xml:space="preserve">individual </w:t>
      </w:r>
      <w:r w:rsidRPr="00ED109C">
        <w:rPr>
          <w:rFonts w:ascii="Times New Roman"/>
          <w:spacing w:val="-1"/>
          <w:sz w:val="24"/>
        </w:rPr>
        <w:t xml:space="preserve">resource. The CEQA requirements are more specific to </w:t>
      </w:r>
      <w:r w:rsidR="009D6B5E" w:rsidRPr="00ED109C">
        <w:rPr>
          <w:rFonts w:ascii="Times New Roman"/>
          <w:spacing w:val="-1"/>
          <w:sz w:val="24"/>
        </w:rPr>
        <w:t xml:space="preserve">each </w:t>
      </w:r>
      <w:r w:rsidRPr="00ED109C">
        <w:rPr>
          <w:rFonts w:ascii="Times New Roman"/>
          <w:spacing w:val="-1"/>
          <w:sz w:val="24"/>
        </w:rPr>
        <w:t xml:space="preserve">resource and are listed in </w:t>
      </w:r>
      <w:r w:rsidR="00100D50" w:rsidRPr="00ED109C">
        <w:rPr>
          <w:rFonts w:ascii="Times New Roman"/>
          <w:spacing w:val="-1"/>
          <w:sz w:val="24"/>
        </w:rPr>
        <w:t xml:space="preserve">the </w:t>
      </w:r>
      <w:r w:rsidR="00415932" w:rsidRPr="00ED109C">
        <w:rPr>
          <w:rFonts w:ascii="Times New Roman"/>
          <w:spacing w:val="-1"/>
          <w:sz w:val="24"/>
        </w:rPr>
        <w:t xml:space="preserve">original </w:t>
      </w:r>
      <w:r w:rsidR="000112C6" w:rsidRPr="00ED109C">
        <w:rPr>
          <w:rFonts w:ascii="Times New Roman"/>
          <w:spacing w:val="-1"/>
          <w:sz w:val="24"/>
        </w:rPr>
        <w:t>MRL EA</w:t>
      </w:r>
      <w:r w:rsidR="00D70C08" w:rsidRPr="00ED109C">
        <w:rPr>
          <w:rFonts w:ascii="Times New Roman"/>
          <w:spacing w:val="-1"/>
          <w:sz w:val="24"/>
        </w:rPr>
        <w:t>/IS</w:t>
      </w:r>
      <w:r w:rsidR="000112C6" w:rsidRPr="00ED109C">
        <w:rPr>
          <w:rFonts w:ascii="Times New Roman"/>
          <w:spacing w:val="-1"/>
          <w:sz w:val="24"/>
        </w:rPr>
        <w:t xml:space="preserve"> (USACE, 2010)</w:t>
      </w:r>
      <w:r w:rsidRPr="00ED109C">
        <w:rPr>
          <w:rFonts w:ascii="Times New Roman"/>
          <w:spacing w:val="-1"/>
          <w:sz w:val="24"/>
        </w:rPr>
        <w:t xml:space="preserve"> </w:t>
      </w:r>
      <w:r w:rsidR="005E1A78">
        <w:rPr>
          <w:rFonts w:ascii="Times New Roman"/>
          <w:spacing w:val="-1"/>
          <w:sz w:val="24"/>
        </w:rPr>
        <w:t xml:space="preserve">and detailed below where needed. </w:t>
      </w:r>
    </w:p>
    <w:p w14:paraId="7BB77F8A" w14:textId="7CF6B279" w:rsidR="00476183" w:rsidRDefault="005E1A78" w:rsidP="003F7717">
      <w:pPr>
        <w:spacing w:before="5" w:after="120"/>
        <w:rPr>
          <w:rFonts w:ascii="Times New Roman" w:eastAsia="Times New Roman" w:hAnsi="Times New Roman" w:cs="Times New Roman"/>
          <w:sz w:val="24"/>
          <w:szCs w:val="24"/>
        </w:rPr>
        <w:sectPr w:rsidR="00476183" w:rsidSect="00B32199">
          <w:footerReference w:type="first" r:id="rId83"/>
          <w:type w:val="continuous"/>
          <w:pgSz w:w="12240" w:h="15840"/>
          <w:pgMar w:top="1494" w:right="1094" w:bottom="1263" w:left="1301" w:header="604" w:footer="987" w:gutter="0"/>
          <w:cols w:space="720"/>
          <w:titlePg/>
        </w:sectPr>
      </w:pPr>
      <w:r>
        <w:rPr>
          <w:rFonts w:ascii="Times New Roman"/>
          <w:spacing w:val="-1"/>
          <w:sz w:val="24"/>
        </w:rPr>
        <w:lastRenderedPageBreak/>
        <w:t>These requirements</w:t>
      </w:r>
      <w:r w:rsidR="009D6B5E" w:rsidRPr="00ED109C">
        <w:rPr>
          <w:rFonts w:ascii="Times New Roman"/>
          <w:spacing w:val="-1"/>
          <w:sz w:val="24"/>
        </w:rPr>
        <w:t>,</w:t>
      </w:r>
      <w:r w:rsidR="00587739" w:rsidRPr="00ED109C">
        <w:rPr>
          <w:rFonts w:ascii="Times New Roman"/>
          <w:spacing w:val="-1"/>
          <w:sz w:val="24"/>
        </w:rPr>
        <w:t xml:space="preserve"> as well as other </w:t>
      </w:r>
      <w:r w:rsidR="009D6B5E" w:rsidRPr="00ED109C">
        <w:rPr>
          <w:rFonts w:ascii="Times New Roman"/>
          <w:spacing w:val="-1"/>
          <w:sz w:val="24"/>
        </w:rPr>
        <w:t xml:space="preserve">applicable </w:t>
      </w:r>
      <w:r w:rsidR="00587739" w:rsidRPr="00ED109C">
        <w:rPr>
          <w:rFonts w:ascii="Times New Roman"/>
          <w:spacing w:val="-1"/>
          <w:sz w:val="24"/>
        </w:rPr>
        <w:t>agency criteria and</w:t>
      </w:r>
      <w:r w:rsidR="009D6B5E" w:rsidRPr="00ED109C">
        <w:rPr>
          <w:rFonts w:ascii="Times New Roman"/>
          <w:spacing w:val="-1"/>
          <w:sz w:val="24"/>
        </w:rPr>
        <w:t xml:space="preserve"> significance</w:t>
      </w:r>
      <w:r w:rsidR="00587739" w:rsidRPr="00ED109C">
        <w:rPr>
          <w:rFonts w:ascii="Times New Roman"/>
          <w:spacing w:val="-1"/>
          <w:sz w:val="24"/>
        </w:rPr>
        <w:t xml:space="preserve"> threshold</w:t>
      </w:r>
      <w:r w:rsidR="001C7C43" w:rsidRPr="00ED109C">
        <w:rPr>
          <w:rFonts w:ascii="Times New Roman"/>
          <w:spacing w:val="-1"/>
          <w:sz w:val="24"/>
        </w:rPr>
        <w:t>s</w:t>
      </w:r>
      <w:r w:rsidR="00587739" w:rsidRPr="00ED109C">
        <w:rPr>
          <w:rFonts w:ascii="Times New Roman"/>
          <w:spacing w:val="-1"/>
          <w:sz w:val="24"/>
        </w:rPr>
        <w:t>, are identified under the appropriate resource.</w:t>
      </w:r>
      <w:r w:rsidR="0025050D" w:rsidRPr="00ED109C">
        <w:rPr>
          <w:rFonts w:ascii="Times New Roman" w:eastAsia="Times New Roman" w:hAnsi="Times New Roman" w:cs="Times New Roman"/>
          <w:sz w:val="24"/>
          <w:szCs w:val="24"/>
        </w:rPr>
        <w:t xml:space="preserve"> </w:t>
      </w:r>
      <w:r w:rsidR="00D51714" w:rsidRPr="00ED109C">
        <w:rPr>
          <w:rFonts w:ascii="Times New Roman" w:eastAsia="Times New Roman" w:hAnsi="Times New Roman" w:cs="Times New Roman"/>
          <w:sz w:val="24"/>
          <w:szCs w:val="24"/>
        </w:rPr>
        <w:t xml:space="preserve">Resources not considered </w:t>
      </w:r>
      <w:r w:rsidR="00D70C08" w:rsidRPr="00ED109C">
        <w:rPr>
          <w:rFonts w:ascii="Times New Roman" w:eastAsia="Times New Roman" w:hAnsi="Times New Roman" w:cs="Times New Roman"/>
          <w:sz w:val="24"/>
          <w:szCs w:val="24"/>
        </w:rPr>
        <w:t xml:space="preserve">herein </w:t>
      </w:r>
      <w:r w:rsidR="00AD6D82">
        <w:rPr>
          <w:rFonts w:ascii="Times New Roman" w:eastAsia="Times New Roman" w:hAnsi="Times New Roman" w:cs="Times New Roman"/>
          <w:sz w:val="24"/>
          <w:szCs w:val="24"/>
        </w:rPr>
        <w:t xml:space="preserve">would </w:t>
      </w:r>
      <w:r w:rsidR="00D70C08" w:rsidRPr="00ED109C">
        <w:rPr>
          <w:rFonts w:ascii="Times New Roman" w:eastAsia="Times New Roman" w:hAnsi="Times New Roman" w:cs="Times New Roman"/>
          <w:sz w:val="24"/>
          <w:szCs w:val="24"/>
        </w:rPr>
        <w:t>remain consistent with the 2010 EA/IS.</w:t>
      </w:r>
      <w:bookmarkStart w:id="96" w:name="3.2.2__Geology_and_Seismicity"/>
      <w:bookmarkStart w:id="97" w:name="3.2.3__Topography_and_Soil_Types"/>
      <w:bookmarkStart w:id="98" w:name="3.2.5_Hazardous,_Toxic,_and_Radiological"/>
      <w:bookmarkStart w:id="99" w:name="3.2.6_Fisheries"/>
      <w:bookmarkStart w:id="100" w:name="Table_2._Fish_Species_in_the_Lower_Feath"/>
      <w:bookmarkStart w:id="101" w:name="This_section_describes_the_existing_cond"/>
      <w:bookmarkStart w:id="102" w:name="3.3.1__Water_Resources_and_Quality"/>
      <w:bookmarkStart w:id="103" w:name="3.3__Resources_Considered_in_Detail"/>
      <w:bookmarkStart w:id="104" w:name="There_are_numerous_irrigation_and_domest"/>
      <w:bookmarkStart w:id="105" w:name="Alternative_2_(Proposed_Action)"/>
      <w:bookmarkStart w:id="106" w:name="Slurry_and_secant_pile_wall_construction"/>
      <w:bookmarkStart w:id="107" w:name="The_contractor_would_be_required_to_obta"/>
      <w:bookmarkStart w:id="108" w:name="Phase_3.__Phase_3_construction_would_occ"/>
      <w:bookmarkStart w:id="109" w:name="Phase_1._Construction_activities_for_Pha"/>
      <w:bookmarkStart w:id="110" w:name="One_of_the_rice_fields_(approximately_1."/>
      <w:bookmarkStart w:id="111" w:name="Based_on_known_well_locations,_there_is_"/>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0DEAD793" w14:textId="34351663" w:rsidR="00AD1EE2" w:rsidRDefault="00AD1EE2" w:rsidP="00AD1EE2">
      <w:pPr>
        <w:pStyle w:val="Heading2"/>
        <w:spacing w:after="120"/>
      </w:pPr>
      <w:bookmarkStart w:id="112" w:name="_Toc2674520"/>
      <w:r>
        <w:t>3.1</w:t>
      </w:r>
      <w:r>
        <w:tab/>
        <w:t>Resources Not Considered in Detail</w:t>
      </w:r>
      <w:bookmarkEnd w:id="112"/>
    </w:p>
    <w:p w14:paraId="04D7F8DC" w14:textId="0CCE0882" w:rsidR="00F91DD7" w:rsidRDefault="00F91DD7" w:rsidP="000F043A">
      <w:pPr>
        <w:pStyle w:val="BodyText"/>
        <w:spacing w:after="120"/>
        <w:ind w:left="0"/>
      </w:pPr>
      <w:r>
        <w:tab/>
        <w:t>Previous joint NEPA/CEQA documents (USACE 2010) have described the Affected</w:t>
      </w:r>
      <w:r w:rsidR="001B2904">
        <w:t xml:space="preserve"> </w:t>
      </w:r>
      <w:r>
        <w:t xml:space="preserve">Environment in detail and evaluated the potential effects on resources of concern, including: geology and seismicity; mineral resources; topography and soil types; aesthetics and visual resources; hazards, hazardous materials, toxic, and radiological waste; fisheries; environmental justice; and population and housing. The conclusions of the existing effects analyses for most resources, except those resources discussed below, are determined to be consistent with the previous joint NEPA/CEQA document or </w:t>
      </w:r>
      <w:r w:rsidR="00AD6D82">
        <w:t xml:space="preserve">would </w:t>
      </w:r>
      <w:r>
        <w:t xml:space="preserve">not be significantly impacted, as construction methodologies, scope, and seasonality </w:t>
      </w:r>
      <w:r w:rsidR="00AD6D82">
        <w:t xml:space="preserve">would </w:t>
      </w:r>
      <w:r>
        <w:t xml:space="preserve">remain the same, and the relevant Federal and State laws have not changed in a manner that </w:t>
      </w:r>
      <w:r w:rsidR="00AD6D82">
        <w:t xml:space="preserve">would </w:t>
      </w:r>
      <w:r>
        <w:t>require re-evaluation of these resources.</w:t>
      </w:r>
    </w:p>
    <w:p w14:paraId="249B28F4" w14:textId="36581517" w:rsidR="00AD1EE2" w:rsidRPr="00AD1EE2" w:rsidRDefault="00AD1EE2" w:rsidP="00AD1EE2">
      <w:pPr>
        <w:pStyle w:val="Heading3"/>
        <w:spacing w:after="120"/>
        <w:ind w:left="720"/>
        <w:rPr>
          <w:szCs w:val="28"/>
        </w:rPr>
      </w:pPr>
      <w:bookmarkStart w:id="113" w:name="_Toc2674521"/>
      <w:r>
        <w:rPr>
          <w:szCs w:val="28"/>
        </w:rPr>
        <w:t>3.1.1</w:t>
      </w:r>
      <w:r w:rsidRPr="00AD1EE2">
        <w:rPr>
          <w:szCs w:val="28"/>
        </w:rPr>
        <w:tab/>
        <w:t>Public Utilities</w:t>
      </w:r>
      <w:bookmarkEnd w:id="113"/>
      <w:r w:rsidRPr="00AD1EE2">
        <w:rPr>
          <w:spacing w:val="29"/>
          <w:szCs w:val="28"/>
        </w:rPr>
        <w:t xml:space="preserve"> </w:t>
      </w:r>
    </w:p>
    <w:p w14:paraId="6F7ED21C" w14:textId="732B99AE" w:rsidR="00AD1EE2" w:rsidRPr="00CA32A6" w:rsidRDefault="00AD1EE2" w:rsidP="0003454F">
      <w:pPr>
        <w:spacing w:after="120"/>
        <w:ind w:right="302" w:firstLine="720"/>
        <w:rPr>
          <w:rFonts w:ascii="Times New Roman"/>
          <w:color w:val="000000" w:themeColor="text1"/>
          <w:sz w:val="24"/>
        </w:rPr>
      </w:pPr>
      <w:r w:rsidRPr="00CA32A6">
        <w:rPr>
          <w:rFonts w:ascii="Times New Roman"/>
          <w:color w:val="000000" w:themeColor="text1"/>
          <w:sz w:val="24"/>
        </w:rPr>
        <w:t>Public utility facilities that could be affec</w:t>
      </w:r>
      <w:r w:rsidR="00CA32A6" w:rsidRPr="00CA32A6">
        <w:rPr>
          <w:rFonts w:ascii="Times New Roman"/>
          <w:color w:val="000000" w:themeColor="text1"/>
          <w:sz w:val="24"/>
        </w:rPr>
        <w:t>ted by construction</w:t>
      </w:r>
      <w:r w:rsidRPr="00CA32A6">
        <w:rPr>
          <w:rFonts w:ascii="Times New Roman"/>
          <w:color w:val="000000" w:themeColor="text1"/>
          <w:sz w:val="24"/>
        </w:rPr>
        <w:t xml:space="preserve"> vary by phase, but generally include power lines leading to a substation adjacent to the Project Area, fiber optic lines, an underground natural gas distribution line, and a 60kV line.</w:t>
      </w:r>
    </w:p>
    <w:p w14:paraId="06B20469" w14:textId="4BC668A0" w:rsidR="00CA32A6" w:rsidRPr="003D7DF5" w:rsidRDefault="00CA32A6" w:rsidP="00CA32A6">
      <w:pPr>
        <w:spacing w:after="120"/>
        <w:ind w:right="302" w:firstLine="720"/>
        <w:rPr>
          <w:rFonts w:ascii="Times New Roman"/>
          <w:color w:val="000000" w:themeColor="text1"/>
          <w:sz w:val="28"/>
          <w:szCs w:val="28"/>
          <w:u w:val="single"/>
        </w:rPr>
      </w:pPr>
      <w:r w:rsidRPr="003D7DF5">
        <w:rPr>
          <w:rFonts w:ascii="Times New Roman"/>
          <w:color w:val="000000" w:themeColor="text1"/>
          <w:sz w:val="28"/>
          <w:szCs w:val="28"/>
          <w:u w:val="single"/>
        </w:rPr>
        <w:t>Phase 2B</w:t>
      </w:r>
    </w:p>
    <w:p w14:paraId="574E7D66" w14:textId="1A12D97B" w:rsidR="00CA32A6" w:rsidRPr="00CA32A6" w:rsidRDefault="001B2904" w:rsidP="0003454F">
      <w:pPr>
        <w:spacing w:after="120"/>
        <w:ind w:firstLine="720"/>
        <w:rPr>
          <w:rFonts w:ascii="Times New Roman"/>
          <w:color w:val="000000" w:themeColor="text1"/>
          <w:spacing w:val="-1"/>
          <w:sz w:val="24"/>
        </w:rPr>
      </w:pPr>
      <w:r>
        <w:rPr>
          <w:rFonts w:ascii="Times New Roman"/>
          <w:color w:val="000000" w:themeColor="text1"/>
          <w:spacing w:val="-1"/>
          <w:sz w:val="24"/>
        </w:rPr>
        <w:t>E</w:t>
      </w:r>
      <w:r w:rsidR="00CA32A6" w:rsidRPr="00CA32A6">
        <w:rPr>
          <w:rFonts w:ascii="Times New Roman"/>
          <w:color w:val="000000" w:themeColor="text1"/>
          <w:spacing w:val="-1"/>
          <w:sz w:val="24"/>
        </w:rPr>
        <w:t>xisting utilities</w:t>
      </w:r>
      <w:r w:rsidR="00CA32A6">
        <w:rPr>
          <w:rFonts w:ascii="Times New Roman"/>
          <w:color w:val="000000" w:themeColor="text1"/>
          <w:spacing w:val="-1"/>
          <w:sz w:val="24"/>
        </w:rPr>
        <w:t xml:space="preserve"> </w:t>
      </w:r>
      <w:r w:rsidR="00CA32A6" w:rsidRPr="00CA32A6">
        <w:rPr>
          <w:rFonts w:ascii="Times New Roman"/>
          <w:color w:val="000000" w:themeColor="text1"/>
          <w:spacing w:val="-1"/>
          <w:sz w:val="24"/>
        </w:rPr>
        <w:t xml:space="preserve">that do not interfere with construction of the </w:t>
      </w:r>
      <w:r>
        <w:rPr>
          <w:rFonts w:ascii="Times New Roman"/>
          <w:color w:val="000000" w:themeColor="text1"/>
          <w:spacing w:val="-1"/>
          <w:sz w:val="24"/>
        </w:rPr>
        <w:t>proposed levee improvements in Phase 2B</w:t>
      </w:r>
      <w:r w:rsidR="00CA32A6" w:rsidRPr="00CA32A6">
        <w:rPr>
          <w:rFonts w:ascii="Times New Roman"/>
          <w:color w:val="000000" w:themeColor="text1"/>
          <w:spacing w:val="-1"/>
          <w:sz w:val="24"/>
        </w:rPr>
        <w:t xml:space="preserve"> </w:t>
      </w:r>
      <w:r>
        <w:rPr>
          <w:rFonts w:ascii="Times New Roman"/>
          <w:color w:val="000000" w:themeColor="text1"/>
          <w:spacing w:val="-1"/>
          <w:sz w:val="24"/>
        </w:rPr>
        <w:t xml:space="preserve">would be </w:t>
      </w:r>
      <w:r w:rsidRPr="00CA32A6">
        <w:rPr>
          <w:rFonts w:ascii="Times New Roman"/>
          <w:color w:val="000000" w:themeColor="text1"/>
          <w:spacing w:val="-1"/>
          <w:sz w:val="24"/>
        </w:rPr>
        <w:t>protected in-place</w:t>
      </w:r>
      <w:r>
        <w:rPr>
          <w:rFonts w:ascii="Times New Roman"/>
          <w:color w:val="000000" w:themeColor="text1"/>
          <w:spacing w:val="-1"/>
          <w:sz w:val="24"/>
        </w:rPr>
        <w:t xml:space="preserve"> (e.g., </w:t>
      </w:r>
      <w:r w:rsidR="00CA32A6">
        <w:rPr>
          <w:rFonts w:ascii="Times New Roman"/>
          <w:color w:val="000000" w:themeColor="text1"/>
          <w:spacing w:val="-1"/>
          <w:sz w:val="24"/>
        </w:rPr>
        <w:t xml:space="preserve">where </w:t>
      </w:r>
      <w:r w:rsidR="00CA32A6" w:rsidRPr="00CA32A6">
        <w:rPr>
          <w:rFonts w:ascii="Times New Roman"/>
          <w:color w:val="000000" w:themeColor="text1"/>
          <w:spacing w:val="-1"/>
          <w:sz w:val="24"/>
        </w:rPr>
        <w:t>t</w:t>
      </w:r>
      <w:r w:rsidR="00CA32A6">
        <w:rPr>
          <w:rFonts w:ascii="Times New Roman"/>
          <w:color w:val="000000" w:themeColor="text1"/>
          <w:spacing w:val="-1"/>
          <w:sz w:val="24"/>
        </w:rPr>
        <w:t>he levee crosses the active UPRR ROW between segments K2 and L1</w:t>
      </w:r>
      <w:r>
        <w:rPr>
          <w:rFonts w:ascii="Times New Roman"/>
          <w:color w:val="000000" w:themeColor="text1"/>
          <w:spacing w:val="-1"/>
          <w:sz w:val="24"/>
        </w:rPr>
        <w:t>).</w:t>
      </w:r>
      <w:r w:rsidR="00CA32A6" w:rsidRPr="00CA32A6">
        <w:rPr>
          <w:rFonts w:ascii="Times New Roman"/>
          <w:color w:val="000000" w:themeColor="text1"/>
          <w:spacing w:val="-1"/>
          <w:sz w:val="24"/>
        </w:rPr>
        <w:t xml:space="preserve">. Other utilities </w:t>
      </w:r>
      <w:r w:rsidR="00AD6D82">
        <w:rPr>
          <w:rFonts w:ascii="Times New Roman"/>
          <w:color w:val="000000" w:themeColor="text1"/>
          <w:spacing w:val="-1"/>
          <w:sz w:val="24"/>
        </w:rPr>
        <w:t xml:space="preserve">would </w:t>
      </w:r>
      <w:r w:rsidR="00CA32A6" w:rsidRPr="00CA32A6">
        <w:rPr>
          <w:rFonts w:ascii="Times New Roman"/>
          <w:color w:val="000000" w:themeColor="text1"/>
          <w:spacing w:val="-1"/>
          <w:sz w:val="24"/>
        </w:rPr>
        <w:t xml:space="preserve">be relocated by the owner prior to construction and abandoned utilities </w:t>
      </w:r>
      <w:r w:rsidR="00AD6D82">
        <w:rPr>
          <w:rFonts w:ascii="Times New Roman"/>
          <w:color w:val="000000" w:themeColor="text1"/>
          <w:spacing w:val="-1"/>
          <w:sz w:val="24"/>
        </w:rPr>
        <w:t xml:space="preserve">would </w:t>
      </w:r>
      <w:r w:rsidR="00CA32A6" w:rsidRPr="00CA32A6">
        <w:rPr>
          <w:rFonts w:ascii="Times New Roman"/>
          <w:color w:val="000000" w:themeColor="text1"/>
          <w:spacing w:val="-1"/>
          <w:sz w:val="24"/>
        </w:rPr>
        <w:t>be removed by the Contractor</w:t>
      </w:r>
      <w:r w:rsidR="00F32C71">
        <w:rPr>
          <w:rFonts w:ascii="Times New Roman"/>
          <w:color w:val="000000" w:themeColor="text1"/>
          <w:spacing w:val="-1"/>
          <w:sz w:val="24"/>
        </w:rPr>
        <w:t>.</w:t>
      </w:r>
    </w:p>
    <w:p w14:paraId="154E17E4" w14:textId="003A3CEA" w:rsidR="00C15EC5" w:rsidRDefault="00C15EC5" w:rsidP="00CA32A6">
      <w:pPr>
        <w:spacing w:after="120"/>
        <w:ind w:firstLine="720"/>
        <w:rPr>
          <w:rFonts w:ascii="Times New Roman"/>
          <w:color w:val="000000" w:themeColor="text1"/>
          <w:spacing w:val="-1"/>
          <w:sz w:val="24"/>
        </w:rPr>
      </w:pPr>
      <w:r>
        <w:rPr>
          <w:rFonts w:ascii="Times New Roman"/>
          <w:spacing w:val="-1"/>
          <w:sz w:val="24"/>
        </w:rPr>
        <w:t xml:space="preserve">There are two abandoned sewer tunnels that may be uncovered during construction activities. The sewer tunnels are located at B Street and D Street respectively and were partially filled with refuse from an old gas plant. The debris may contain hazardous material and would be tested if the tunnel is found during the proposed set-forward levee construction in Phase 2B. </w:t>
      </w:r>
    </w:p>
    <w:p w14:paraId="5C8867D4" w14:textId="74328421" w:rsidR="00AD1EE2" w:rsidRPr="00CA32A6" w:rsidRDefault="00CA32A6" w:rsidP="00CA32A6">
      <w:pPr>
        <w:spacing w:after="120"/>
        <w:ind w:firstLine="720"/>
        <w:rPr>
          <w:rFonts w:ascii="Times New Roman"/>
          <w:color w:val="000000" w:themeColor="text1"/>
          <w:spacing w:val="-1"/>
          <w:sz w:val="24"/>
        </w:rPr>
      </w:pPr>
      <w:r w:rsidRPr="00CA32A6">
        <w:rPr>
          <w:rFonts w:ascii="Times New Roman"/>
          <w:color w:val="000000" w:themeColor="text1"/>
          <w:spacing w:val="-1"/>
          <w:sz w:val="24"/>
        </w:rPr>
        <w:t xml:space="preserve">The Contactor </w:t>
      </w:r>
      <w:r w:rsidR="00AD6D82">
        <w:rPr>
          <w:rFonts w:ascii="Times New Roman"/>
          <w:color w:val="000000" w:themeColor="text1"/>
          <w:spacing w:val="-1"/>
          <w:sz w:val="24"/>
        </w:rPr>
        <w:t xml:space="preserve">would </w:t>
      </w:r>
      <w:r w:rsidRPr="00CA32A6">
        <w:rPr>
          <w:rFonts w:ascii="Times New Roman"/>
          <w:color w:val="000000" w:themeColor="text1"/>
          <w:spacing w:val="-1"/>
          <w:sz w:val="24"/>
        </w:rPr>
        <w:t xml:space="preserve">be required to conduct a pre-construction survey of the utilities. Additionally, the levee realignment in this phase </w:t>
      </w:r>
      <w:r w:rsidR="00AD6D82">
        <w:rPr>
          <w:rFonts w:ascii="Times New Roman"/>
          <w:color w:val="000000" w:themeColor="text1"/>
          <w:spacing w:val="-1"/>
          <w:sz w:val="24"/>
        </w:rPr>
        <w:t xml:space="preserve">would </w:t>
      </w:r>
      <w:r w:rsidRPr="00CA32A6">
        <w:rPr>
          <w:rFonts w:ascii="Times New Roman"/>
          <w:color w:val="000000" w:themeColor="text1"/>
          <w:spacing w:val="-1"/>
          <w:sz w:val="24"/>
        </w:rPr>
        <w:t>necessitate relocation of overhead utilities. A buried fuel line and a buried fiber-optic cable are located adjacent to the UPRR</w:t>
      </w:r>
      <w:r w:rsidR="001F4D91">
        <w:rPr>
          <w:rFonts w:ascii="Times New Roman"/>
          <w:color w:val="000000" w:themeColor="text1"/>
          <w:spacing w:val="-1"/>
          <w:sz w:val="24"/>
        </w:rPr>
        <w:t>; s</w:t>
      </w:r>
      <w:r w:rsidRPr="00CA32A6">
        <w:rPr>
          <w:rFonts w:ascii="Times New Roman"/>
          <w:color w:val="000000" w:themeColor="text1"/>
          <w:spacing w:val="-1"/>
          <w:sz w:val="24"/>
        </w:rPr>
        <w:t>ince the location of these utilities does not prevent installation of the proposed cutoff wall, the</w:t>
      </w:r>
      <w:r w:rsidR="001F4D91">
        <w:rPr>
          <w:rFonts w:ascii="Times New Roman"/>
          <w:color w:val="000000" w:themeColor="text1"/>
          <w:spacing w:val="-1"/>
          <w:sz w:val="24"/>
        </w:rPr>
        <w:t>se utilities</w:t>
      </w:r>
      <w:r w:rsidRPr="00CA32A6">
        <w:rPr>
          <w:rFonts w:ascii="Times New Roman"/>
          <w:color w:val="000000" w:themeColor="text1"/>
          <w:spacing w:val="-1"/>
          <w:sz w:val="24"/>
        </w:rPr>
        <w:t xml:space="preserve"> </w:t>
      </w:r>
      <w:r w:rsidR="00D33CBD">
        <w:rPr>
          <w:rFonts w:ascii="Times New Roman"/>
          <w:color w:val="000000" w:themeColor="text1"/>
          <w:spacing w:val="-1"/>
          <w:sz w:val="24"/>
        </w:rPr>
        <w:t>would</w:t>
      </w:r>
      <w:r w:rsidRPr="00CA32A6">
        <w:rPr>
          <w:rFonts w:ascii="Times New Roman"/>
          <w:color w:val="000000" w:themeColor="text1"/>
          <w:spacing w:val="-1"/>
          <w:sz w:val="24"/>
        </w:rPr>
        <w:t xml:space="preserve"> remain in place</w:t>
      </w:r>
      <w:r>
        <w:rPr>
          <w:rFonts w:ascii="Times New Roman"/>
          <w:color w:val="000000" w:themeColor="text1"/>
          <w:spacing w:val="-1"/>
          <w:sz w:val="24"/>
        </w:rPr>
        <w:t>.</w:t>
      </w:r>
    </w:p>
    <w:p w14:paraId="7E48C510" w14:textId="4D3718EF" w:rsidR="00CA32A6" w:rsidRPr="003D7DF5" w:rsidRDefault="00CA32A6" w:rsidP="00CA32A6">
      <w:pPr>
        <w:spacing w:after="120"/>
        <w:ind w:right="302" w:firstLine="720"/>
        <w:rPr>
          <w:rFonts w:ascii="Times New Roman"/>
          <w:color w:val="000000" w:themeColor="text1"/>
          <w:sz w:val="28"/>
          <w:szCs w:val="28"/>
          <w:u w:val="single"/>
        </w:rPr>
      </w:pPr>
      <w:r w:rsidRPr="003D7DF5">
        <w:rPr>
          <w:rFonts w:ascii="Times New Roman"/>
          <w:color w:val="000000" w:themeColor="text1"/>
          <w:sz w:val="28"/>
          <w:szCs w:val="28"/>
          <w:u w:val="single"/>
        </w:rPr>
        <w:t>Phase 3</w:t>
      </w:r>
    </w:p>
    <w:p w14:paraId="30B5DD1E" w14:textId="1F7BBC83" w:rsidR="00CA32A6" w:rsidRDefault="004E0456" w:rsidP="000F043A">
      <w:pPr>
        <w:spacing w:after="120"/>
        <w:ind w:right="130" w:firstLine="720"/>
        <w:rPr>
          <w:rFonts w:ascii="Times New Roman"/>
          <w:color w:val="000000" w:themeColor="text1"/>
          <w:spacing w:val="-1"/>
          <w:sz w:val="24"/>
        </w:rPr>
      </w:pPr>
      <w:r>
        <w:rPr>
          <w:rFonts w:ascii="Times New Roman"/>
          <w:color w:val="000000" w:themeColor="text1"/>
          <w:spacing w:val="-1"/>
          <w:sz w:val="24"/>
        </w:rPr>
        <w:t>The proposed alignment of</w:t>
      </w:r>
      <w:r w:rsidR="00CA32A6" w:rsidRPr="00CA32A6">
        <w:rPr>
          <w:rFonts w:ascii="Times New Roman"/>
          <w:color w:val="000000" w:themeColor="text1"/>
          <w:spacing w:val="-1"/>
          <w:sz w:val="24"/>
        </w:rPr>
        <w:t xml:space="preserve"> the cutoff wall conflicts with some publicly and privately owned utilities</w:t>
      </w:r>
      <w:r w:rsidR="00CA32A6">
        <w:rPr>
          <w:rFonts w:ascii="Times New Roman"/>
          <w:color w:val="000000" w:themeColor="text1"/>
          <w:spacing w:val="-1"/>
          <w:sz w:val="24"/>
        </w:rPr>
        <w:t xml:space="preserve">. These utilities include overhead and underground electrical wires, water lines, storm drain structures, gas lines, </w:t>
      </w:r>
      <w:r w:rsidR="000F7EF8">
        <w:rPr>
          <w:rFonts w:ascii="Times New Roman"/>
          <w:color w:val="000000" w:themeColor="text1"/>
          <w:spacing w:val="-1"/>
          <w:sz w:val="24"/>
        </w:rPr>
        <w:t xml:space="preserve">sewer lines, </w:t>
      </w:r>
      <w:r w:rsidR="00CA32A6">
        <w:rPr>
          <w:rFonts w:ascii="Times New Roman"/>
          <w:color w:val="000000" w:themeColor="text1"/>
          <w:spacing w:val="-1"/>
          <w:sz w:val="24"/>
        </w:rPr>
        <w:t xml:space="preserve">and communication cables. </w:t>
      </w:r>
      <w:r w:rsidR="000F7EF8">
        <w:rPr>
          <w:rFonts w:ascii="Times New Roman"/>
          <w:color w:val="000000" w:themeColor="text1"/>
          <w:spacing w:val="-1"/>
          <w:sz w:val="24"/>
        </w:rPr>
        <w:t>Some of the utilities interfere with construction of the cutoff wall and would require r</w:t>
      </w:r>
      <w:r w:rsidR="00CA32A6">
        <w:rPr>
          <w:rFonts w:ascii="Times New Roman"/>
          <w:color w:val="000000" w:themeColor="text1"/>
          <w:spacing w:val="-1"/>
          <w:sz w:val="24"/>
        </w:rPr>
        <w:t xml:space="preserve">elocation or a temporary plan </w:t>
      </w:r>
      <w:r w:rsidR="000F7EF8">
        <w:rPr>
          <w:rFonts w:ascii="Times New Roman"/>
          <w:color w:val="000000" w:themeColor="text1"/>
          <w:spacing w:val="-1"/>
          <w:sz w:val="24"/>
        </w:rPr>
        <w:t xml:space="preserve">to maintain </w:t>
      </w:r>
      <w:r w:rsidR="00D33CBD">
        <w:rPr>
          <w:rFonts w:ascii="Times New Roman"/>
          <w:color w:val="000000" w:themeColor="text1"/>
          <w:spacing w:val="-1"/>
          <w:sz w:val="24"/>
        </w:rPr>
        <w:t>the current</w:t>
      </w:r>
      <w:r w:rsidR="00CA32A6">
        <w:rPr>
          <w:rFonts w:ascii="Times New Roman"/>
          <w:color w:val="000000" w:themeColor="text1"/>
          <w:spacing w:val="-1"/>
          <w:sz w:val="24"/>
        </w:rPr>
        <w:t xml:space="preserve"> </w:t>
      </w:r>
      <w:r w:rsidR="000F7EF8">
        <w:rPr>
          <w:rFonts w:ascii="Times New Roman"/>
          <w:color w:val="000000" w:themeColor="text1"/>
          <w:spacing w:val="-1"/>
          <w:sz w:val="24"/>
        </w:rPr>
        <w:t>construction</w:t>
      </w:r>
      <w:r w:rsidR="00D33CBD">
        <w:rPr>
          <w:rFonts w:ascii="Times New Roman"/>
          <w:color w:val="000000" w:themeColor="text1"/>
          <w:spacing w:val="-1"/>
          <w:sz w:val="24"/>
        </w:rPr>
        <w:t xml:space="preserve"> plans</w:t>
      </w:r>
      <w:r w:rsidR="00CA32A6">
        <w:rPr>
          <w:rFonts w:ascii="Times New Roman"/>
          <w:color w:val="000000" w:themeColor="text1"/>
          <w:spacing w:val="-1"/>
          <w:sz w:val="24"/>
        </w:rPr>
        <w:t>. Unless otherwise identified within the limits</w:t>
      </w:r>
      <w:r w:rsidR="000F7EF8">
        <w:rPr>
          <w:rFonts w:ascii="Times New Roman"/>
          <w:color w:val="000000" w:themeColor="text1"/>
          <w:spacing w:val="-1"/>
          <w:sz w:val="24"/>
        </w:rPr>
        <w:t xml:space="preserve"> of grading</w:t>
      </w:r>
      <w:r w:rsidR="00CA32A6">
        <w:rPr>
          <w:rFonts w:ascii="Times New Roman"/>
          <w:color w:val="000000" w:themeColor="text1"/>
          <w:spacing w:val="-1"/>
          <w:sz w:val="24"/>
        </w:rPr>
        <w:t xml:space="preserve">, all exiting utilities </w:t>
      </w:r>
      <w:r w:rsidR="00AD6D82">
        <w:rPr>
          <w:rFonts w:ascii="Times New Roman"/>
          <w:color w:val="000000" w:themeColor="text1"/>
          <w:spacing w:val="-1"/>
          <w:sz w:val="24"/>
        </w:rPr>
        <w:t xml:space="preserve">would </w:t>
      </w:r>
      <w:r w:rsidR="00CA32A6">
        <w:rPr>
          <w:rFonts w:ascii="Times New Roman"/>
          <w:color w:val="000000" w:themeColor="text1"/>
          <w:spacing w:val="-1"/>
          <w:sz w:val="24"/>
        </w:rPr>
        <w:t xml:space="preserve">be protected in place. Where possible, relocations </w:t>
      </w:r>
      <w:r w:rsidR="00AD6D82">
        <w:rPr>
          <w:rFonts w:ascii="Times New Roman"/>
          <w:color w:val="000000" w:themeColor="text1"/>
          <w:spacing w:val="-1"/>
          <w:sz w:val="24"/>
        </w:rPr>
        <w:t xml:space="preserve">would </w:t>
      </w:r>
      <w:r w:rsidR="00CA32A6">
        <w:rPr>
          <w:rFonts w:ascii="Times New Roman"/>
          <w:color w:val="000000" w:themeColor="text1"/>
          <w:spacing w:val="-1"/>
          <w:sz w:val="24"/>
        </w:rPr>
        <w:t>be accomplished prior to construction. Advance coordination with</w:t>
      </w:r>
      <w:r w:rsidR="00347639">
        <w:rPr>
          <w:rFonts w:ascii="Times New Roman"/>
          <w:color w:val="000000" w:themeColor="text1"/>
          <w:spacing w:val="-1"/>
          <w:sz w:val="24"/>
        </w:rPr>
        <w:t xml:space="preserve"> utility </w:t>
      </w:r>
      <w:r w:rsidR="00CA32A6">
        <w:rPr>
          <w:rFonts w:ascii="Times New Roman"/>
          <w:color w:val="000000" w:themeColor="text1"/>
          <w:spacing w:val="-1"/>
          <w:sz w:val="24"/>
        </w:rPr>
        <w:t>agencies is ongoing.</w:t>
      </w:r>
    </w:p>
    <w:p w14:paraId="6FC97EC5" w14:textId="77777777" w:rsidR="003F7717" w:rsidRDefault="00A45089" w:rsidP="00AC7B50">
      <w:pPr>
        <w:spacing w:after="120"/>
        <w:ind w:firstLine="720"/>
        <w:rPr>
          <w:rFonts w:ascii="Times New Roman"/>
          <w:sz w:val="24"/>
        </w:rPr>
      </w:pPr>
      <w:r>
        <w:rPr>
          <w:rFonts w:ascii="Times New Roman"/>
          <w:color w:val="000000" w:themeColor="text1"/>
          <w:spacing w:val="-1"/>
          <w:sz w:val="24"/>
        </w:rPr>
        <w:lastRenderedPageBreak/>
        <w:t xml:space="preserve">Lastly, there are two utilities (a non-pressurized sewer line and a pressurized water line), that interfere with construction of the cutoff wall along a portion of the Phase 3 levee. </w:t>
      </w:r>
      <w:r>
        <w:rPr>
          <w:rFonts w:ascii="Times New Roman"/>
          <w:sz w:val="24"/>
        </w:rPr>
        <w:t xml:space="preserve">Once engineering designs outlining the utility relocation are complete, supplemental environmental </w:t>
      </w:r>
      <w:r w:rsidR="005C5138">
        <w:rPr>
          <w:rFonts w:ascii="Times New Roman"/>
          <w:sz w:val="24"/>
        </w:rPr>
        <w:t>documentation for the</w:t>
      </w:r>
      <w:r>
        <w:rPr>
          <w:rFonts w:ascii="Times New Roman"/>
          <w:sz w:val="24"/>
        </w:rPr>
        <w:t xml:space="preserve"> utility relocations would be developed, if needed, to ensure compliance with all applicable environmental laws, regulations, and policies.</w:t>
      </w:r>
      <w:r w:rsidR="00347639">
        <w:rPr>
          <w:rFonts w:ascii="Times New Roman"/>
          <w:sz w:val="24"/>
        </w:rPr>
        <w:t xml:space="preserve"> </w:t>
      </w:r>
    </w:p>
    <w:p w14:paraId="55FD3B2A" w14:textId="2011451A" w:rsidR="00AC7B50" w:rsidRPr="003A28B1" w:rsidRDefault="00AC7B50" w:rsidP="00AC7B50">
      <w:pPr>
        <w:spacing w:after="120"/>
        <w:ind w:firstLine="720"/>
        <w:rPr>
          <w:rFonts w:ascii="Times New Roman" w:hAnsi="Times New Roman" w:cs="Times New Roman"/>
          <w:sz w:val="28"/>
          <w:szCs w:val="28"/>
          <w:u w:val="single"/>
        </w:rPr>
      </w:pPr>
      <w:r w:rsidRPr="003A28B1">
        <w:rPr>
          <w:rFonts w:ascii="Times New Roman" w:hAnsi="Times New Roman" w:cs="Times New Roman"/>
          <w:sz w:val="28"/>
          <w:szCs w:val="28"/>
          <w:u w:val="single"/>
        </w:rPr>
        <w:t>Alternative 1 (No Action)</w:t>
      </w:r>
    </w:p>
    <w:p w14:paraId="73EFF25B" w14:textId="65E7E678" w:rsidR="006733F7" w:rsidRDefault="00D06B25" w:rsidP="000F043A">
      <w:pPr>
        <w:spacing w:after="120"/>
        <w:ind w:right="216" w:firstLine="720"/>
        <w:rPr>
          <w:rFonts w:ascii="Times New Roman" w:eastAsia="Times New Roman" w:hAnsi="Times New Roman" w:cs="Times New Roman"/>
          <w:sz w:val="24"/>
          <w:szCs w:val="24"/>
        </w:rPr>
      </w:pPr>
      <w:r w:rsidRPr="00C0448B">
        <w:rPr>
          <w:rFonts w:ascii="Times New Roman"/>
          <w:sz w:val="24"/>
        </w:rPr>
        <w:t>Unde</w:t>
      </w:r>
      <w:r w:rsidR="009E0B98">
        <w:rPr>
          <w:rFonts w:ascii="Times New Roman"/>
          <w:sz w:val="24"/>
        </w:rPr>
        <w:t>r the No Action Alternative,</w:t>
      </w:r>
      <w:r>
        <w:rPr>
          <w:rFonts w:ascii="Times New Roman"/>
          <w:sz w:val="24"/>
        </w:rPr>
        <w:t xml:space="preserve"> 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6733F7">
        <w:rPr>
          <w:rFonts w:ascii="Times New Roman"/>
          <w:sz w:val="24"/>
        </w:rPr>
        <w:t xml:space="preserve">  </w:t>
      </w:r>
      <w:r w:rsidR="006733F7">
        <w:rPr>
          <w:rFonts w:ascii="Times New Roman"/>
          <w:spacing w:val="-1"/>
          <w:sz w:val="24"/>
        </w:rPr>
        <w:t>As</w:t>
      </w:r>
      <w:r w:rsidR="006733F7">
        <w:rPr>
          <w:rFonts w:ascii="Times New Roman"/>
          <w:sz w:val="24"/>
        </w:rPr>
        <w:t xml:space="preserve"> a</w:t>
      </w:r>
      <w:r w:rsidR="006733F7">
        <w:rPr>
          <w:rFonts w:ascii="Times New Roman"/>
          <w:spacing w:val="1"/>
          <w:sz w:val="24"/>
        </w:rPr>
        <w:t xml:space="preserve"> </w:t>
      </w:r>
      <w:r w:rsidR="006733F7">
        <w:rPr>
          <w:rFonts w:ascii="Times New Roman"/>
          <w:sz w:val="24"/>
        </w:rPr>
        <w:t xml:space="preserve">result, </w:t>
      </w:r>
      <w:r w:rsidR="006733F7">
        <w:rPr>
          <w:rFonts w:ascii="Times New Roman"/>
          <w:spacing w:val="-1"/>
          <w:sz w:val="24"/>
        </w:rPr>
        <w:t xml:space="preserve">there </w:t>
      </w:r>
      <w:r w:rsidR="00AD6D82">
        <w:rPr>
          <w:rFonts w:ascii="Times New Roman"/>
          <w:spacing w:val="-1"/>
          <w:sz w:val="24"/>
        </w:rPr>
        <w:t xml:space="preserve">would </w:t>
      </w:r>
      <w:r w:rsidR="006733F7">
        <w:rPr>
          <w:rFonts w:ascii="Times New Roman"/>
          <w:sz w:val="24"/>
        </w:rPr>
        <w:t>be</w:t>
      </w:r>
      <w:r w:rsidR="006733F7">
        <w:rPr>
          <w:rFonts w:ascii="Times New Roman"/>
          <w:spacing w:val="-1"/>
          <w:sz w:val="24"/>
        </w:rPr>
        <w:t xml:space="preserve"> </w:t>
      </w:r>
      <w:r w:rsidR="006733F7">
        <w:rPr>
          <w:rFonts w:ascii="Times New Roman"/>
          <w:sz w:val="24"/>
        </w:rPr>
        <w:t xml:space="preserve">no </w:t>
      </w:r>
      <w:r w:rsidR="006733F7">
        <w:rPr>
          <w:rFonts w:ascii="Times New Roman"/>
          <w:spacing w:val="-1"/>
          <w:sz w:val="24"/>
        </w:rPr>
        <w:t>adverse effects</w:t>
      </w:r>
      <w:r w:rsidR="001E3AF9">
        <w:rPr>
          <w:rFonts w:ascii="Times New Roman"/>
          <w:spacing w:val="-1"/>
          <w:sz w:val="24"/>
        </w:rPr>
        <w:t xml:space="preserve"> </w:t>
      </w:r>
      <w:r w:rsidR="006733F7" w:rsidRPr="001670E8">
        <w:rPr>
          <w:rFonts w:ascii="Times New Roman"/>
          <w:spacing w:val="-1"/>
          <w:sz w:val="24"/>
        </w:rPr>
        <w:t>on public</w:t>
      </w:r>
      <w:r w:rsidR="006733F7">
        <w:rPr>
          <w:rFonts w:ascii="Times New Roman"/>
          <w:spacing w:val="-1"/>
          <w:sz w:val="24"/>
        </w:rPr>
        <w:t xml:space="preserve"> utilities</w:t>
      </w:r>
      <w:r w:rsidR="006733F7">
        <w:rPr>
          <w:rFonts w:ascii="Times New Roman"/>
          <w:sz w:val="24"/>
        </w:rPr>
        <w:t xml:space="preserve"> in the</w:t>
      </w:r>
      <w:r w:rsidR="006733F7">
        <w:rPr>
          <w:rFonts w:ascii="Times New Roman"/>
          <w:spacing w:val="-4"/>
          <w:sz w:val="24"/>
        </w:rPr>
        <w:t xml:space="preserve"> </w:t>
      </w:r>
      <w:r w:rsidR="0005704D">
        <w:rPr>
          <w:rFonts w:ascii="Times New Roman"/>
          <w:spacing w:val="-1"/>
          <w:sz w:val="24"/>
        </w:rPr>
        <w:t>P</w:t>
      </w:r>
      <w:r w:rsidR="006733F7">
        <w:rPr>
          <w:rFonts w:ascii="Times New Roman"/>
          <w:spacing w:val="-1"/>
          <w:sz w:val="24"/>
        </w:rPr>
        <w:t>roject</w:t>
      </w:r>
      <w:r w:rsidR="006733F7">
        <w:rPr>
          <w:rFonts w:ascii="Times New Roman"/>
          <w:sz w:val="24"/>
        </w:rPr>
        <w:t xml:space="preserve"> </w:t>
      </w:r>
      <w:r w:rsidR="0005704D">
        <w:rPr>
          <w:rFonts w:ascii="Times New Roman"/>
          <w:spacing w:val="-1"/>
          <w:sz w:val="24"/>
        </w:rPr>
        <w:t>A</w:t>
      </w:r>
      <w:r w:rsidR="006733F7">
        <w:rPr>
          <w:rFonts w:ascii="Times New Roman"/>
          <w:spacing w:val="-1"/>
          <w:sz w:val="24"/>
        </w:rPr>
        <w:t>rea.</w:t>
      </w:r>
      <w:r w:rsidR="006733F7">
        <w:rPr>
          <w:rFonts w:ascii="Times New Roman"/>
          <w:spacing w:val="60"/>
          <w:sz w:val="24"/>
        </w:rPr>
        <w:t xml:space="preserve"> </w:t>
      </w:r>
      <w:r w:rsidR="006733F7">
        <w:rPr>
          <w:rFonts w:ascii="Times New Roman"/>
          <w:spacing w:val="-1"/>
          <w:sz w:val="24"/>
        </w:rPr>
        <w:t>There</w:t>
      </w:r>
      <w:r w:rsidR="006733F7">
        <w:rPr>
          <w:rFonts w:ascii="Times New Roman"/>
          <w:spacing w:val="1"/>
          <w:sz w:val="24"/>
        </w:rPr>
        <w:t xml:space="preserve"> </w:t>
      </w:r>
      <w:r w:rsidR="00AD6D82">
        <w:rPr>
          <w:rFonts w:ascii="Times New Roman"/>
          <w:spacing w:val="-1"/>
          <w:sz w:val="24"/>
        </w:rPr>
        <w:t xml:space="preserve">would </w:t>
      </w:r>
      <w:r w:rsidR="006733F7">
        <w:rPr>
          <w:rFonts w:ascii="Times New Roman"/>
          <w:sz w:val="24"/>
        </w:rPr>
        <w:t>be</w:t>
      </w:r>
      <w:r w:rsidR="006733F7">
        <w:rPr>
          <w:rFonts w:ascii="Times New Roman"/>
          <w:spacing w:val="-1"/>
          <w:sz w:val="24"/>
        </w:rPr>
        <w:t xml:space="preserve"> </w:t>
      </w:r>
      <w:r w:rsidR="006733F7">
        <w:rPr>
          <w:rFonts w:ascii="Times New Roman"/>
          <w:sz w:val="24"/>
        </w:rPr>
        <w:t>no change</w:t>
      </w:r>
      <w:r w:rsidR="006733F7">
        <w:rPr>
          <w:rFonts w:ascii="Times New Roman"/>
          <w:spacing w:val="-1"/>
          <w:sz w:val="24"/>
        </w:rPr>
        <w:t xml:space="preserve"> </w:t>
      </w:r>
      <w:r w:rsidR="006733F7">
        <w:rPr>
          <w:rFonts w:ascii="Times New Roman"/>
          <w:sz w:val="24"/>
        </w:rPr>
        <w:t xml:space="preserve">in </w:t>
      </w:r>
      <w:r w:rsidR="006733F7">
        <w:rPr>
          <w:rFonts w:ascii="Times New Roman"/>
          <w:spacing w:val="-1"/>
          <w:sz w:val="24"/>
        </w:rPr>
        <w:t>type,</w:t>
      </w:r>
      <w:r w:rsidR="006733F7">
        <w:rPr>
          <w:rFonts w:ascii="Times New Roman"/>
          <w:sz w:val="24"/>
        </w:rPr>
        <w:t xml:space="preserve"> </w:t>
      </w:r>
      <w:r w:rsidR="006733F7">
        <w:rPr>
          <w:rFonts w:ascii="Times New Roman"/>
          <w:spacing w:val="-1"/>
          <w:sz w:val="24"/>
        </w:rPr>
        <w:t>quality,</w:t>
      </w:r>
      <w:r w:rsidR="006733F7">
        <w:rPr>
          <w:rFonts w:ascii="Times New Roman"/>
          <w:sz w:val="24"/>
        </w:rPr>
        <w:t xml:space="preserve"> or</w:t>
      </w:r>
      <w:r w:rsidR="006733F7">
        <w:rPr>
          <w:rFonts w:ascii="Times New Roman"/>
          <w:spacing w:val="64"/>
          <w:sz w:val="24"/>
        </w:rPr>
        <w:t xml:space="preserve"> </w:t>
      </w:r>
      <w:r w:rsidR="006733F7">
        <w:rPr>
          <w:rFonts w:ascii="Times New Roman"/>
          <w:spacing w:val="-1"/>
          <w:sz w:val="24"/>
        </w:rPr>
        <w:t>availabilities</w:t>
      </w:r>
      <w:r w:rsidR="006733F7">
        <w:rPr>
          <w:rFonts w:ascii="Times New Roman"/>
          <w:sz w:val="24"/>
        </w:rPr>
        <w:t xml:space="preserve"> of</w:t>
      </w:r>
      <w:r w:rsidR="006733F7">
        <w:rPr>
          <w:rFonts w:ascii="Times New Roman"/>
          <w:spacing w:val="-1"/>
          <w:sz w:val="24"/>
        </w:rPr>
        <w:t xml:space="preserve"> </w:t>
      </w:r>
      <w:r w:rsidR="006733F7">
        <w:rPr>
          <w:rFonts w:ascii="Times New Roman"/>
          <w:sz w:val="24"/>
        </w:rPr>
        <w:t>utility</w:t>
      </w:r>
      <w:r w:rsidR="006733F7">
        <w:rPr>
          <w:rFonts w:ascii="Times New Roman"/>
          <w:spacing w:val="-8"/>
          <w:sz w:val="24"/>
        </w:rPr>
        <w:t xml:space="preserve"> </w:t>
      </w:r>
      <w:r w:rsidR="006733F7">
        <w:rPr>
          <w:rFonts w:ascii="Times New Roman"/>
          <w:sz w:val="24"/>
        </w:rPr>
        <w:t>services in the</w:t>
      </w:r>
      <w:r w:rsidR="0005704D">
        <w:rPr>
          <w:rFonts w:ascii="Times New Roman"/>
          <w:spacing w:val="-1"/>
          <w:sz w:val="24"/>
        </w:rPr>
        <w:t xml:space="preserve"> P</w:t>
      </w:r>
      <w:r w:rsidR="006733F7">
        <w:rPr>
          <w:rFonts w:ascii="Times New Roman"/>
          <w:spacing w:val="-1"/>
          <w:sz w:val="24"/>
        </w:rPr>
        <w:t>roject</w:t>
      </w:r>
      <w:r w:rsidR="006733F7">
        <w:rPr>
          <w:rFonts w:ascii="Times New Roman"/>
          <w:sz w:val="24"/>
        </w:rPr>
        <w:t xml:space="preserve"> </w:t>
      </w:r>
      <w:r w:rsidR="0005704D">
        <w:rPr>
          <w:rFonts w:ascii="Times New Roman"/>
          <w:spacing w:val="-1"/>
          <w:sz w:val="24"/>
        </w:rPr>
        <w:t>A</w:t>
      </w:r>
      <w:r w:rsidR="006733F7">
        <w:rPr>
          <w:rFonts w:ascii="Times New Roman"/>
          <w:spacing w:val="-1"/>
          <w:sz w:val="24"/>
        </w:rPr>
        <w:t>rea.</w:t>
      </w:r>
    </w:p>
    <w:p w14:paraId="4777C2A6" w14:textId="77777777" w:rsidR="00AC7B50" w:rsidRPr="003A28B1" w:rsidRDefault="00AC7B50" w:rsidP="00AC7B50">
      <w:pPr>
        <w:spacing w:after="120"/>
        <w:ind w:firstLine="720"/>
        <w:rPr>
          <w:rFonts w:ascii="Times New Roman" w:hAnsi="Times New Roman" w:cs="Times New Roman"/>
          <w:sz w:val="28"/>
          <w:szCs w:val="28"/>
        </w:rPr>
      </w:pPr>
      <w:r w:rsidRPr="003A28B1">
        <w:rPr>
          <w:rFonts w:ascii="Times New Roman" w:hAnsi="Times New Roman" w:cs="Times New Roman"/>
          <w:sz w:val="28"/>
          <w:szCs w:val="28"/>
          <w:u w:val="single"/>
        </w:rPr>
        <w:t>Alternative 2 (Proposed Action)</w:t>
      </w:r>
    </w:p>
    <w:p w14:paraId="6B678AE8" w14:textId="1EF60700" w:rsidR="00CA32A6" w:rsidRPr="004E0456" w:rsidRDefault="00CA32A6" w:rsidP="000F043A">
      <w:pPr>
        <w:spacing w:after="120"/>
        <w:ind w:right="130" w:firstLine="720"/>
        <w:rPr>
          <w:rFonts w:ascii="Times New Roman" w:eastAsia="Times New Roman" w:hAnsi="Times New Roman" w:cs="Times New Roman"/>
          <w:color w:val="000000" w:themeColor="text1"/>
          <w:spacing w:val="-1"/>
          <w:sz w:val="24"/>
          <w:szCs w:val="24"/>
        </w:rPr>
      </w:pPr>
      <w:r w:rsidRPr="004E0456">
        <w:rPr>
          <w:rFonts w:ascii="Times New Roman" w:eastAsia="Times New Roman" w:hAnsi="Times New Roman" w:cs="Times New Roman"/>
          <w:color w:val="000000" w:themeColor="text1"/>
          <w:spacing w:val="-1"/>
          <w:sz w:val="24"/>
          <w:szCs w:val="24"/>
        </w:rPr>
        <w:t>No publ</w:t>
      </w:r>
      <w:r w:rsidR="004E0456" w:rsidRPr="004E0456">
        <w:rPr>
          <w:rFonts w:ascii="Times New Roman" w:eastAsia="Times New Roman" w:hAnsi="Times New Roman" w:cs="Times New Roman"/>
          <w:color w:val="000000" w:themeColor="text1"/>
          <w:spacing w:val="-1"/>
          <w:sz w:val="24"/>
          <w:szCs w:val="24"/>
        </w:rPr>
        <w:t xml:space="preserve">ic services </w:t>
      </w:r>
      <w:r w:rsidR="00AD6D82">
        <w:rPr>
          <w:rFonts w:ascii="Times New Roman" w:eastAsia="Times New Roman" w:hAnsi="Times New Roman" w:cs="Times New Roman"/>
          <w:color w:val="000000" w:themeColor="text1"/>
          <w:spacing w:val="-1"/>
          <w:sz w:val="24"/>
          <w:szCs w:val="24"/>
        </w:rPr>
        <w:t xml:space="preserve">would </w:t>
      </w:r>
      <w:r w:rsidR="004E0456" w:rsidRPr="004E0456">
        <w:rPr>
          <w:rFonts w:ascii="Times New Roman" w:eastAsia="Times New Roman" w:hAnsi="Times New Roman" w:cs="Times New Roman"/>
          <w:color w:val="000000" w:themeColor="text1"/>
          <w:spacing w:val="-1"/>
          <w:sz w:val="24"/>
          <w:szCs w:val="24"/>
        </w:rPr>
        <w:t xml:space="preserve">be </w:t>
      </w:r>
      <w:r w:rsidRPr="004E0456">
        <w:rPr>
          <w:rFonts w:ascii="Times New Roman" w:eastAsia="Times New Roman" w:hAnsi="Times New Roman" w:cs="Times New Roman"/>
          <w:color w:val="000000" w:themeColor="text1"/>
          <w:spacing w:val="-1"/>
          <w:sz w:val="24"/>
          <w:szCs w:val="24"/>
        </w:rPr>
        <w:t>disrupted as a result of</w:t>
      </w:r>
      <w:r w:rsidR="00B55656">
        <w:rPr>
          <w:rFonts w:ascii="Times New Roman" w:eastAsia="Times New Roman" w:hAnsi="Times New Roman" w:cs="Times New Roman"/>
          <w:color w:val="000000" w:themeColor="text1"/>
          <w:spacing w:val="-1"/>
          <w:sz w:val="24"/>
          <w:szCs w:val="24"/>
        </w:rPr>
        <w:t xml:space="preserve"> Phases 2B and 3</w:t>
      </w:r>
      <w:r w:rsidRPr="004E0456">
        <w:rPr>
          <w:rFonts w:ascii="Times New Roman" w:eastAsia="Times New Roman" w:hAnsi="Times New Roman" w:cs="Times New Roman"/>
          <w:color w:val="000000" w:themeColor="text1"/>
          <w:spacing w:val="-1"/>
          <w:sz w:val="24"/>
          <w:szCs w:val="24"/>
        </w:rPr>
        <w:t xml:space="preserve"> Project construction. Utility line relocations </w:t>
      </w:r>
      <w:r w:rsidR="00AD6D82">
        <w:rPr>
          <w:rFonts w:ascii="Times New Roman" w:eastAsia="Times New Roman" w:hAnsi="Times New Roman" w:cs="Times New Roman"/>
          <w:color w:val="000000" w:themeColor="text1"/>
          <w:spacing w:val="-1"/>
          <w:sz w:val="24"/>
          <w:szCs w:val="24"/>
        </w:rPr>
        <w:t xml:space="preserve">would </w:t>
      </w:r>
      <w:r w:rsidRPr="004E0456">
        <w:rPr>
          <w:rFonts w:ascii="Times New Roman" w:eastAsia="Times New Roman" w:hAnsi="Times New Roman" w:cs="Times New Roman"/>
          <w:color w:val="000000" w:themeColor="text1"/>
          <w:spacing w:val="-1"/>
          <w:sz w:val="24"/>
          <w:szCs w:val="24"/>
        </w:rPr>
        <w:t xml:space="preserve">be conducted in a manner that </w:t>
      </w:r>
      <w:r w:rsidR="00AD6D82">
        <w:rPr>
          <w:rFonts w:ascii="Times New Roman" w:eastAsia="Times New Roman" w:hAnsi="Times New Roman" w:cs="Times New Roman"/>
          <w:color w:val="000000" w:themeColor="text1"/>
          <w:spacing w:val="-1"/>
          <w:sz w:val="24"/>
          <w:szCs w:val="24"/>
        </w:rPr>
        <w:t xml:space="preserve">would </w:t>
      </w:r>
      <w:r w:rsidRPr="004E0456">
        <w:rPr>
          <w:rFonts w:ascii="Times New Roman" w:eastAsia="Times New Roman" w:hAnsi="Times New Roman" w:cs="Times New Roman"/>
          <w:color w:val="000000" w:themeColor="text1"/>
          <w:spacing w:val="-1"/>
          <w:sz w:val="24"/>
          <w:szCs w:val="24"/>
        </w:rPr>
        <w:t xml:space="preserve">not affect any of the services provided. </w:t>
      </w:r>
      <w:r w:rsidR="00C15EC5">
        <w:rPr>
          <w:rFonts w:ascii="Times New Roman" w:eastAsia="Times New Roman" w:hAnsi="Times New Roman" w:cs="Times New Roman"/>
          <w:color w:val="000000" w:themeColor="text1"/>
          <w:spacing w:val="-1"/>
          <w:sz w:val="24"/>
          <w:szCs w:val="24"/>
        </w:rPr>
        <w:t>Additionally, if t</w:t>
      </w:r>
      <w:r w:rsidR="00C15EC5" w:rsidRPr="00C15EC5">
        <w:rPr>
          <w:rFonts w:ascii="Times New Roman" w:eastAsia="Times New Roman" w:hAnsi="Times New Roman" w:cs="Times New Roman"/>
          <w:color w:val="000000" w:themeColor="text1"/>
          <w:spacing w:val="-1"/>
          <w:sz w:val="24"/>
          <w:szCs w:val="24"/>
        </w:rPr>
        <w:t xml:space="preserve">he </w:t>
      </w:r>
      <w:r w:rsidR="00C15EC5">
        <w:rPr>
          <w:rFonts w:ascii="Times New Roman" w:eastAsia="Times New Roman" w:hAnsi="Times New Roman" w:cs="Times New Roman"/>
          <w:color w:val="000000" w:themeColor="text1"/>
          <w:spacing w:val="-1"/>
          <w:sz w:val="24"/>
          <w:szCs w:val="24"/>
        </w:rPr>
        <w:t xml:space="preserve">abandoned sewer tunnels in Phase 2B are uncovered the potentially hazardous debris in these tunnels </w:t>
      </w:r>
      <w:r w:rsidR="00C15EC5" w:rsidRPr="00C15EC5">
        <w:rPr>
          <w:rFonts w:ascii="Times New Roman" w:eastAsia="Times New Roman" w:hAnsi="Times New Roman" w:cs="Times New Roman"/>
          <w:color w:val="000000" w:themeColor="text1"/>
          <w:spacing w:val="-1"/>
          <w:sz w:val="24"/>
          <w:szCs w:val="24"/>
        </w:rPr>
        <w:t>would be sampled and tested in conformance with the Phases 2B and 3 specifications. If the contents of the tunnels exceeds the allowable limits for a Class II landfill, the material would be considered hazardous and would be disposed of at a hazardous waste disposal site.</w:t>
      </w:r>
      <w:r w:rsidR="00C15EC5">
        <w:rPr>
          <w:rFonts w:ascii="Times New Roman" w:eastAsia="Times New Roman" w:hAnsi="Times New Roman" w:cs="Times New Roman"/>
          <w:color w:val="000000" w:themeColor="text1"/>
          <w:spacing w:val="-1"/>
          <w:sz w:val="24"/>
          <w:szCs w:val="24"/>
        </w:rPr>
        <w:t xml:space="preserve"> </w:t>
      </w:r>
      <w:r w:rsidR="004E0456" w:rsidRPr="004E0456">
        <w:rPr>
          <w:rFonts w:ascii="Times New Roman" w:eastAsia="Times New Roman" w:hAnsi="Times New Roman" w:cs="Times New Roman"/>
          <w:color w:val="000000" w:themeColor="text1"/>
          <w:spacing w:val="-1"/>
          <w:sz w:val="24"/>
          <w:szCs w:val="24"/>
        </w:rPr>
        <w:t xml:space="preserve">Therefore, construction activities </w:t>
      </w:r>
      <w:r w:rsidR="00AD6D82">
        <w:rPr>
          <w:rFonts w:ascii="Times New Roman" w:eastAsia="Times New Roman" w:hAnsi="Times New Roman" w:cs="Times New Roman"/>
          <w:color w:val="000000" w:themeColor="text1"/>
          <w:spacing w:val="-1"/>
          <w:sz w:val="24"/>
          <w:szCs w:val="24"/>
        </w:rPr>
        <w:t xml:space="preserve">would </w:t>
      </w:r>
      <w:r w:rsidR="004E0456" w:rsidRPr="004E0456">
        <w:rPr>
          <w:rFonts w:ascii="Times New Roman" w:eastAsia="Times New Roman" w:hAnsi="Times New Roman" w:cs="Times New Roman"/>
          <w:color w:val="000000" w:themeColor="text1"/>
          <w:spacing w:val="-1"/>
          <w:sz w:val="24"/>
          <w:szCs w:val="24"/>
        </w:rPr>
        <w:t xml:space="preserve">not result in a significant adverse </w:t>
      </w:r>
      <w:r w:rsidR="004E0456">
        <w:rPr>
          <w:rFonts w:ascii="Times New Roman" w:eastAsia="Times New Roman" w:hAnsi="Times New Roman" w:cs="Times New Roman"/>
          <w:color w:val="000000" w:themeColor="text1"/>
          <w:spacing w:val="-1"/>
          <w:sz w:val="24"/>
          <w:szCs w:val="24"/>
        </w:rPr>
        <w:t>e</w:t>
      </w:r>
      <w:r w:rsidR="004E0456" w:rsidRPr="004E0456">
        <w:rPr>
          <w:rFonts w:ascii="Times New Roman" w:eastAsia="Times New Roman" w:hAnsi="Times New Roman" w:cs="Times New Roman"/>
          <w:color w:val="000000" w:themeColor="text1"/>
          <w:spacing w:val="-1"/>
          <w:sz w:val="24"/>
          <w:szCs w:val="24"/>
        </w:rPr>
        <w:t>ffect.</w:t>
      </w:r>
    </w:p>
    <w:p w14:paraId="243C9871" w14:textId="62EE020C" w:rsidR="00AD1EE2" w:rsidRDefault="00AD1EE2" w:rsidP="00AD1EE2">
      <w:pPr>
        <w:pStyle w:val="Heading3"/>
        <w:spacing w:after="120"/>
        <w:ind w:left="720"/>
        <w:rPr>
          <w:szCs w:val="28"/>
        </w:rPr>
      </w:pPr>
      <w:bookmarkStart w:id="114" w:name="_Toc2674522"/>
      <w:r>
        <w:rPr>
          <w:szCs w:val="28"/>
        </w:rPr>
        <w:t>3.1.2</w:t>
      </w:r>
      <w:r w:rsidRPr="00AD1EE2">
        <w:rPr>
          <w:szCs w:val="28"/>
        </w:rPr>
        <w:tab/>
      </w:r>
      <w:r>
        <w:rPr>
          <w:szCs w:val="28"/>
        </w:rPr>
        <w:t>Land Use</w:t>
      </w:r>
      <w:r w:rsidR="00DA0491">
        <w:rPr>
          <w:szCs w:val="28"/>
        </w:rPr>
        <w:t xml:space="preserve"> and Socioeconomics</w:t>
      </w:r>
      <w:bookmarkEnd w:id="114"/>
    </w:p>
    <w:p w14:paraId="52CBC5B8" w14:textId="6142A7FC" w:rsidR="0003454F" w:rsidRDefault="004E0456" w:rsidP="000F043A">
      <w:pPr>
        <w:pStyle w:val="BodyText"/>
        <w:spacing w:after="120"/>
        <w:ind w:left="0"/>
      </w:pPr>
      <w:r>
        <w:tab/>
        <w:t xml:space="preserve">The predominant land use in Marysville is residential and agricultural, with some commercial, industrial and open space. Although the </w:t>
      </w:r>
      <w:r w:rsidR="0005704D">
        <w:t xml:space="preserve">MRL </w:t>
      </w:r>
      <w:r>
        <w:t xml:space="preserve">Project footprint has changed since the 2010 EA/IS, the impacts to land use </w:t>
      </w:r>
      <w:r w:rsidR="001867C5">
        <w:t xml:space="preserve">and socioeconomics </w:t>
      </w:r>
      <w:r>
        <w:t xml:space="preserve">within the Project Area have not changed. </w:t>
      </w:r>
    </w:p>
    <w:p w14:paraId="6A5D856E" w14:textId="19A5516C" w:rsidR="0003454F" w:rsidRPr="003D7DF5" w:rsidRDefault="0003454F" w:rsidP="0003454F">
      <w:pPr>
        <w:spacing w:after="120"/>
        <w:ind w:right="302" w:firstLine="720"/>
        <w:rPr>
          <w:rFonts w:ascii="Times New Roman"/>
          <w:color w:val="000000" w:themeColor="text1"/>
          <w:sz w:val="28"/>
          <w:szCs w:val="28"/>
          <w:u w:val="single"/>
        </w:rPr>
      </w:pPr>
      <w:r w:rsidRPr="003D7DF5">
        <w:rPr>
          <w:rFonts w:ascii="Times New Roman"/>
          <w:color w:val="000000" w:themeColor="text1"/>
          <w:sz w:val="28"/>
          <w:szCs w:val="28"/>
          <w:u w:val="single"/>
        </w:rPr>
        <w:t>Phase 2B</w:t>
      </w:r>
    </w:p>
    <w:p w14:paraId="2D9BA376" w14:textId="1FCEA734" w:rsidR="002A134F" w:rsidRDefault="00EB7CA3" w:rsidP="000F043A">
      <w:pPr>
        <w:pStyle w:val="BodyText"/>
        <w:spacing w:after="120"/>
        <w:ind w:left="0" w:firstLine="720"/>
      </w:pPr>
      <w:r>
        <w:t xml:space="preserve">Construction </w:t>
      </w:r>
      <w:r w:rsidR="00AD6D82">
        <w:t xml:space="preserve">would </w:t>
      </w:r>
      <w:r>
        <w:t>include</w:t>
      </w:r>
      <w:r w:rsidR="004F3418">
        <w:t xml:space="preserve"> levee realignment and </w:t>
      </w:r>
      <w:r>
        <w:t>levee slope</w:t>
      </w:r>
      <w:r w:rsidR="004E0456">
        <w:t xml:space="preserve"> </w:t>
      </w:r>
      <w:r w:rsidR="008F2DBC">
        <w:t xml:space="preserve">increase </w:t>
      </w:r>
      <w:r w:rsidR="008B1E25">
        <w:t>to meet the new USACE</w:t>
      </w:r>
      <w:r w:rsidR="004E0456">
        <w:t xml:space="preserve"> standard of a 3 horizontal to 1 </w:t>
      </w:r>
      <w:r>
        <w:t>vertical (3H:1V)</w:t>
      </w:r>
      <w:r w:rsidR="004F3418">
        <w:t xml:space="preserve">. </w:t>
      </w:r>
      <w:r w:rsidR="00C015F0">
        <w:t>The</w:t>
      </w:r>
      <w:r w:rsidR="00D24104">
        <w:t xml:space="preserve"> </w:t>
      </w:r>
      <w:r w:rsidR="008F2DBC">
        <w:t xml:space="preserve">levee realignment </w:t>
      </w:r>
      <w:r w:rsidR="00875E3E">
        <w:t xml:space="preserve">is variable and </w:t>
      </w:r>
      <w:r w:rsidR="00AD6D82">
        <w:t xml:space="preserve">would </w:t>
      </w:r>
      <w:r w:rsidR="00C015F0">
        <w:t>determine the extent of the waterside toe increase</w:t>
      </w:r>
      <w:r w:rsidR="004F3418">
        <w:t xml:space="preserve">. </w:t>
      </w:r>
      <w:r>
        <w:t xml:space="preserve">Additionally, </w:t>
      </w:r>
      <w:r w:rsidR="004E0456">
        <w:t>1</w:t>
      </w:r>
      <w:r w:rsidR="00CA7359">
        <w:t>5</w:t>
      </w:r>
      <w:r w:rsidR="004E0456">
        <w:t xml:space="preserve">-foot wide O&amp;M roads </w:t>
      </w:r>
      <w:r w:rsidR="004F3418">
        <w:t xml:space="preserve">along </w:t>
      </w:r>
      <w:r w:rsidR="004E0456">
        <w:t>the watersid</w:t>
      </w:r>
      <w:r>
        <w:t>e toe of the levee</w:t>
      </w:r>
      <w:r w:rsidR="004F3418">
        <w:t xml:space="preserve"> </w:t>
      </w:r>
      <w:r w:rsidR="00AD6D82">
        <w:t xml:space="preserve">would </w:t>
      </w:r>
      <w:r w:rsidR="004F3418">
        <w:t>be maintained or constructed</w:t>
      </w:r>
      <w:r w:rsidR="004E0456">
        <w:t xml:space="preserve">. </w:t>
      </w:r>
      <w:r w:rsidR="004F3418">
        <w:t>The</w:t>
      </w:r>
      <w:r w:rsidR="00C015F0">
        <w:t>se</w:t>
      </w:r>
      <w:r w:rsidR="004F3418">
        <w:t xml:space="preserve"> proposed </w:t>
      </w:r>
      <w:r w:rsidR="00C015F0">
        <w:t>levee improvements</w:t>
      </w:r>
      <w:r w:rsidR="004F3418">
        <w:t xml:space="preserve"> </w:t>
      </w:r>
      <w:r w:rsidR="00AD6D82">
        <w:t xml:space="preserve">would </w:t>
      </w:r>
      <w:r w:rsidR="004F3418">
        <w:t>have minimal impact on land use.</w:t>
      </w:r>
    </w:p>
    <w:p w14:paraId="76315F24" w14:textId="2CD5EA4C" w:rsidR="0003454F" w:rsidRPr="003D7DF5" w:rsidRDefault="0003454F" w:rsidP="0003454F">
      <w:pPr>
        <w:spacing w:after="120"/>
        <w:ind w:right="302" w:firstLine="720"/>
        <w:rPr>
          <w:rFonts w:ascii="Times New Roman"/>
          <w:color w:val="000000" w:themeColor="text1"/>
          <w:sz w:val="28"/>
          <w:szCs w:val="28"/>
          <w:u w:val="single"/>
        </w:rPr>
      </w:pPr>
      <w:r w:rsidRPr="003D7DF5">
        <w:rPr>
          <w:rFonts w:ascii="Times New Roman"/>
          <w:color w:val="000000" w:themeColor="text1"/>
          <w:sz w:val="28"/>
          <w:szCs w:val="28"/>
          <w:u w:val="single"/>
        </w:rPr>
        <w:t>Phase 3</w:t>
      </w:r>
    </w:p>
    <w:p w14:paraId="3BE4DE1D" w14:textId="33018921" w:rsidR="00C17921" w:rsidRDefault="002A134F" w:rsidP="000F043A">
      <w:pPr>
        <w:pStyle w:val="BodyText"/>
        <w:spacing w:after="120"/>
        <w:ind w:left="0" w:firstLine="720"/>
      </w:pPr>
      <w:r w:rsidRPr="002A134F">
        <w:t>Phase 3 includes a new levee alignment that is consistent with the EDR alignment; however, at various locations, the alignment moves slightly lan</w:t>
      </w:r>
      <w:r w:rsidR="00D171CF">
        <w:t>dward and slightly water</w:t>
      </w:r>
      <w:r w:rsidRPr="002A134F">
        <w:t>side to maintain an approximate standard 20 feet wide levee crest width.</w:t>
      </w:r>
      <w:r w:rsidR="004E0456" w:rsidRPr="002A134F">
        <w:t xml:space="preserve"> </w:t>
      </w:r>
      <w:r w:rsidR="00C17921" w:rsidRPr="002A134F">
        <w:t>O&amp;M roads spanning a maximum width of 1</w:t>
      </w:r>
      <w:r w:rsidR="00CA7359">
        <w:t>5</w:t>
      </w:r>
      <w:r w:rsidR="00C17921" w:rsidRPr="002A134F">
        <w:t xml:space="preserve"> feet </w:t>
      </w:r>
      <w:r w:rsidR="00AD6D82">
        <w:t xml:space="preserve">would </w:t>
      </w:r>
      <w:r w:rsidR="00C17921" w:rsidRPr="002A134F">
        <w:t>be constructed primarily along</w:t>
      </w:r>
      <w:r w:rsidR="00C17921">
        <w:t xml:space="preserve"> the levee crown and landside levee </w:t>
      </w:r>
      <w:r w:rsidR="00C17921" w:rsidRPr="0003454F">
        <w:t xml:space="preserve">toe. Additionally, construction of Phase 3 </w:t>
      </w:r>
      <w:r w:rsidR="00AD6D82">
        <w:t xml:space="preserve">would </w:t>
      </w:r>
      <w:r w:rsidR="00C17921" w:rsidRPr="0003454F">
        <w:t xml:space="preserve">require access </w:t>
      </w:r>
      <w:r w:rsidR="00DA4E58">
        <w:t>15</w:t>
      </w:r>
      <w:r w:rsidR="00C17921" w:rsidRPr="0003454F">
        <w:t xml:space="preserve"> feet off the waterside toe of the levee</w:t>
      </w:r>
      <w:r w:rsidR="008560DF" w:rsidRPr="0003454F">
        <w:t xml:space="preserve"> which </w:t>
      </w:r>
      <w:r w:rsidR="00C17921" w:rsidRPr="0003454F">
        <w:t>could</w:t>
      </w:r>
      <w:r w:rsidR="008560DF" w:rsidRPr="0003454F">
        <w:t xml:space="preserve"> temporarily</w:t>
      </w:r>
      <w:r w:rsidR="00C17921" w:rsidRPr="0003454F">
        <w:t xml:space="preserve"> impact </w:t>
      </w:r>
      <w:r w:rsidR="008560DF" w:rsidRPr="0003454F">
        <w:t xml:space="preserve">access to </w:t>
      </w:r>
      <w:r w:rsidR="00D171CF" w:rsidRPr="0003454F">
        <w:t>private landowners</w:t>
      </w:r>
      <w:r w:rsidR="00C17921" w:rsidRPr="0003454F">
        <w:t xml:space="preserve"> </w:t>
      </w:r>
      <w:r w:rsidR="00D171CF" w:rsidRPr="0003454F">
        <w:t>in this location</w:t>
      </w:r>
      <w:r w:rsidR="00C17921" w:rsidRPr="0003454F">
        <w:t>.</w:t>
      </w:r>
      <w:r w:rsidR="008560DF" w:rsidRPr="0003454F">
        <w:t xml:space="preserve"> </w:t>
      </w:r>
      <w:r w:rsidR="00DA4E58">
        <w:t>However, t</w:t>
      </w:r>
      <w:r w:rsidR="00D171CF" w:rsidRPr="0003454F">
        <w:t>hese r</w:t>
      </w:r>
      <w:r w:rsidR="00C17921" w:rsidRPr="0003454F">
        <w:t xml:space="preserve">esidents </w:t>
      </w:r>
      <w:r w:rsidR="00AD6D82">
        <w:t xml:space="preserve">would </w:t>
      </w:r>
      <w:r w:rsidR="00C17921" w:rsidRPr="0003454F">
        <w:t>be allowed full access to their property during construction</w:t>
      </w:r>
      <w:r w:rsidR="008560DF" w:rsidRPr="0003454F">
        <w:t xml:space="preserve"> </w:t>
      </w:r>
      <w:r w:rsidR="00DA4E58">
        <w:t>through normal routes or</w:t>
      </w:r>
      <w:r w:rsidR="00DA4E58" w:rsidRPr="0003454F">
        <w:t xml:space="preserve"> </w:t>
      </w:r>
      <w:r w:rsidR="008560DF" w:rsidRPr="0003454F">
        <w:t xml:space="preserve">vehicle detours </w:t>
      </w:r>
      <w:r w:rsidR="00DA4E58">
        <w:t>as</w:t>
      </w:r>
      <w:r w:rsidR="008560DF" w:rsidRPr="0003454F">
        <w:t xml:space="preserve"> </w:t>
      </w:r>
      <w:r w:rsidR="00D171CF" w:rsidRPr="0003454F">
        <w:t>necessary</w:t>
      </w:r>
      <w:r w:rsidR="00C17921" w:rsidRPr="0003454F">
        <w:t xml:space="preserve">. The Contractor </w:t>
      </w:r>
      <w:r w:rsidR="00AD6D82">
        <w:t xml:space="preserve">would </w:t>
      </w:r>
      <w:r w:rsidR="00C17921" w:rsidRPr="0003454F">
        <w:t>be responsible for developing a Traffic Plan to coordinate access to these properties during construction. Any road closure(s)</w:t>
      </w:r>
      <w:r w:rsidR="008560DF" w:rsidRPr="0003454F">
        <w:t xml:space="preserve"> </w:t>
      </w:r>
      <w:r w:rsidR="00AD6D82">
        <w:t xml:space="preserve">would </w:t>
      </w:r>
      <w:r w:rsidR="00C17921" w:rsidRPr="0003454F">
        <w:t>require advance warning and detour signs.</w:t>
      </w:r>
      <w:r w:rsidR="008560DF">
        <w:t xml:space="preserve"> </w:t>
      </w:r>
    </w:p>
    <w:p w14:paraId="0F66CF8D" w14:textId="77777777" w:rsidR="00CD5491" w:rsidRPr="003A28B1" w:rsidRDefault="00CD5491" w:rsidP="00CD5491">
      <w:pPr>
        <w:spacing w:after="120"/>
        <w:ind w:firstLine="720"/>
        <w:rPr>
          <w:rFonts w:ascii="Times New Roman" w:hAnsi="Times New Roman" w:cs="Times New Roman"/>
          <w:sz w:val="28"/>
          <w:szCs w:val="28"/>
          <w:u w:val="single"/>
        </w:rPr>
      </w:pPr>
      <w:r w:rsidRPr="003A28B1">
        <w:rPr>
          <w:rFonts w:ascii="Times New Roman" w:hAnsi="Times New Roman" w:cs="Times New Roman"/>
          <w:sz w:val="28"/>
          <w:szCs w:val="28"/>
          <w:u w:val="single"/>
        </w:rPr>
        <w:lastRenderedPageBreak/>
        <w:t>Alternative 1 (No Action)</w:t>
      </w:r>
    </w:p>
    <w:p w14:paraId="527836DB" w14:textId="43439935" w:rsidR="00CD5491" w:rsidRPr="00C0448B" w:rsidRDefault="00D06B25" w:rsidP="00CD5491">
      <w:pPr>
        <w:spacing w:after="120" w:line="235" w:lineRule="auto"/>
        <w:ind w:right="245" w:firstLine="720"/>
        <w:rPr>
          <w:rFonts w:ascii="Times New Roman"/>
          <w:sz w:val="24"/>
        </w:rPr>
      </w:pPr>
      <w:r w:rsidRPr="00C0448B">
        <w:rPr>
          <w:rFonts w:ascii="Times New Roman"/>
          <w:sz w:val="24"/>
        </w:rPr>
        <w:t>Unde</w:t>
      </w:r>
      <w:r w:rsidR="009E0B98">
        <w:rPr>
          <w:rFonts w:ascii="Times New Roman"/>
          <w:sz w:val="24"/>
        </w:rPr>
        <w:t>r the No Action Alternative,</w:t>
      </w:r>
      <w:r>
        <w:rPr>
          <w:rFonts w:ascii="Times New Roman"/>
          <w:sz w:val="24"/>
        </w:rPr>
        <w:t xml:space="preserve"> USACE</w:t>
      </w:r>
      <w:r w:rsidRPr="00C0448B">
        <w:rPr>
          <w:rFonts w:ascii="Times New Roman"/>
          <w:sz w:val="24"/>
        </w:rPr>
        <w:t xml:space="preserve"> </w:t>
      </w:r>
      <w:r>
        <w:rPr>
          <w:rFonts w:ascii="Times New Roman"/>
          <w:sz w:val="24"/>
        </w:rPr>
        <w:t xml:space="preserve">would not construct the MRL improvements </w:t>
      </w:r>
      <w:r w:rsidR="009F4157">
        <w:rPr>
          <w:rFonts w:ascii="Times New Roman"/>
          <w:sz w:val="24"/>
        </w:rPr>
        <w:t>and</w:t>
      </w:r>
      <w:r w:rsidR="006733F7">
        <w:rPr>
          <w:rFonts w:ascii="Times New Roman"/>
          <w:sz w:val="24"/>
        </w:rPr>
        <w:t xml:space="preserve"> the</w:t>
      </w:r>
      <w:r w:rsidR="009F4157">
        <w:rPr>
          <w:rFonts w:ascii="Times New Roman"/>
          <w:sz w:val="24"/>
        </w:rPr>
        <w:t xml:space="preserve"> </w:t>
      </w:r>
      <w:r w:rsidR="006733F7">
        <w:rPr>
          <w:rFonts w:ascii="Times New Roman"/>
          <w:sz w:val="24"/>
        </w:rPr>
        <w:t xml:space="preserve">primary land use and </w:t>
      </w:r>
      <w:r w:rsidR="009F4157">
        <w:rPr>
          <w:rFonts w:ascii="Times New Roman"/>
          <w:sz w:val="24"/>
        </w:rPr>
        <w:t>l</w:t>
      </w:r>
      <w:r w:rsidR="00E32C79">
        <w:rPr>
          <w:rFonts w:ascii="Times New Roman"/>
          <w:sz w:val="24"/>
        </w:rPr>
        <w:t xml:space="preserve">and use </w:t>
      </w:r>
      <w:r w:rsidR="00E70F1B">
        <w:rPr>
          <w:rFonts w:ascii="Times New Roman"/>
          <w:sz w:val="24"/>
        </w:rPr>
        <w:t>designations</w:t>
      </w:r>
      <w:r w:rsidR="00AC7B50">
        <w:rPr>
          <w:rFonts w:ascii="Times New Roman"/>
          <w:spacing w:val="-1"/>
          <w:sz w:val="24"/>
        </w:rPr>
        <w:t xml:space="preserve"> </w:t>
      </w:r>
      <w:r w:rsidR="00AC7B50">
        <w:rPr>
          <w:rFonts w:ascii="Times New Roman"/>
          <w:sz w:val="24"/>
        </w:rPr>
        <w:t xml:space="preserve">in </w:t>
      </w:r>
      <w:r w:rsidR="00AC7B50">
        <w:rPr>
          <w:rFonts w:ascii="Times New Roman"/>
          <w:spacing w:val="-1"/>
          <w:sz w:val="24"/>
        </w:rPr>
        <w:t xml:space="preserve">Marysville </w:t>
      </w:r>
      <w:r w:rsidR="00AD6D82">
        <w:rPr>
          <w:rFonts w:ascii="Times New Roman"/>
          <w:spacing w:val="-1"/>
          <w:sz w:val="24"/>
        </w:rPr>
        <w:t xml:space="preserve">would </w:t>
      </w:r>
      <w:r w:rsidR="00AC7B50">
        <w:rPr>
          <w:rFonts w:ascii="Times New Roman"/>
          <w:spacing w:val="-1"/>
          <w:sz w:val="24"/>
        </w:rPr>
        <w:t>remain the same.</w:t>
      </w:r>
    </w:p>
    <w:p w14:paraId="6CF93E3D" w14:textId="77777777" w:rsidR="00CD5491" w:rsidRPr="003A28B1" w:rsidRDefault="00CD5491" w:rsidP="00CD5491">
      <w:pPr>
        <w:spacing w:after="120"/>
        <w:ind w:firstLine="720"/>
        <w:rPr>
          <w:rFonts w:ascii="Times New Roman" w:hAnsi="Times New Roman" w:cs="Times New Roman"/>
          <w:sz w:val="28"/>
          <w:szCs w:val="28"/>
        </w:rPr>
      </w:pPr>
      <w:r w:rsidRPr="003A28B1">
        <w:rPr>
          <w:rFonts w:ascii="Times New Roman" w:hAnsi="Times New Roman" w:cs="Times New Roman"/>
          <w:sz w:val="28"/>
          <w:szCs w:val="28"/>
          <w:u w:val="single"/>
        </w:rPr>
        <w:t>Alternative 2 (Proposed Action)</w:t>
      </w:r>
    </w:p>
    <w:p w14:paraId="3FF69F74" w14:textId="787EEFF7" w:rsidR="002A134F" w:rsidRDefault="004E0456" w:rsidP="000F043A">
      <w:pPr>
        <w:pStyle w:val="BodyText"/>
        <w:spacing w:after="120"/>
        <w:ind w:left="0" w:firstLine="720"/>
      </w:pPr>
      <w:r>
        <w:t xml:space="preserve">The reshaping and realignment of the levee </w:t>
      </w:r>
      <w:r w:rsidR="004F3418">
        <w:t>in Phase</w:t>
      </w:r>
      <w:r w:rsidR="003A28B1">
        <w:t>s</w:t>
      </w:r>
      <w:r w:rsidR="004F3418">
        <w:t xml:space="preserve"> 2B and 3 </w:t>
      </w:r>
      <w:r w:rsidR="00AD6D82">
        <w:t xml:space="preserve">would </w:t>
      </w:r>
      <w:r>
        <w:t>have minimal impact on</w:t>
      </w:r>
      <w:r w:rsidR="00E32C79">
        <w:t xml:space="preserve"> </w:t>
      </w:r>
      <w:r>
        <w:t xml:space="preserve">land use. </w:t>
      </w:r>
      <w:r w:rsidR="007C3BBC">
        <w:rPr>
          <w:spacing w:val="-1"/>
        </w:rPr>
        <w:t xml:space="preserve">No relocations </w:t>
      </w:r>
      <w:r w:rsidR="00AD6D82">
        <w:rPr>
          <w:spacing w:val="-1"/>
        </w:rPr>
        <w:t xml:space="preserve">would </w:t>
      </w:r>
      <w:r w:rsidR="007C3BBC">
        <w:rPr>
          <w:spacing w:val="-1"/>
        </w:rPr>
        <w:t xml:space="preserve">be associated with the </w:t>
      </w:r>
      <w:r w:rsidR="00B55656">
        <w:rPr>
          <w:spacing w:val="-1"/>
        </w:rPr>
        <w:t xml:space="preserve">Phases 2B and 3 </w:t>
      </w:r>
      <w:r w:rsidR="007C3BBC">
        <w:rPr>
          <w:spacing w:val="-1"/>
        </w:rPr>
        <w:t xml:space="preserve">Project and no populations </w:t>
      </w:r>
      <w:r w:rsidR="00AD6D82">
        <w:rPr>
          <w:spacing w:val="-1"/>
        </w:rPr>
        <w:t xml:space="preserve">would </w:t>
      </w:r>
      <w:r w:rsidR="007C3BBC">
        <w:rPr>
          <w:spacing w:val="-1"/>
        </w:rPr>
        <w:t xml:space="preserve">be displaced as a result of construction activities. </w:t>
      </w:r>
      <w:r w:rsidR="004F3418">
        <w:t>All</w:t>
      </w:r>
      <w:r>
        <w:t xml:space="preserve"> staging areas </w:t>
      </w:r>
      <w:r w:rsidR="00AD6D82">
        <w:t xml:space="preserve">would </w:t>
      </w:r>
      <w:r>
        <w:t>be returned to pre-</w:t>
      </w:r>
      <w:r w:rsidR="00B55656">
        <w:t xml:space="preserve">construction </w:t>
      </w:r>
      <w:r>
        <w:t>condition.</w:t>
      </w:r>
    </w:p>
    <w:p w14:paraId="3C07CCB8" w14:textId="74595D21" w:rsidR="006733F7" w:rsidRDefault="006733F7" w:rsidP="006733F7">
      <w:pPr>
        <w:pStyle w:val="Heading3"/>
        <w:spacing w:after="120"/>
        <w:ind w:left="720"/>
        <w:rPr>
          <w:szCs w:val="28"/>
        </w:rPr>
      </w:pPr>
      <w:bookmarkStart w:id="115" w:name="_Toc2674523"/>
      <w:r>
        <w:rPr>
          <w:szCs w:val="28"/>
        </w:rPr>
        <w:t>3.1.3</w:t>
      </w:r>
      <w:r w:rsidRPr="00AD1EE2">
        <w:rPr>
          <w:szCs w:val="28"/>
        </w:rPr>
        <w:tab/>
      </w:r>
      <w:r w:rsidR="00952981">
        <w:rPr>
          <w:szCs w:val="28"/>
        </w:rPr>
        <w:t>Agriculture and Prime and Unique Farmland</w:t>
      </w:r>
      <w:bookmarkEnd w:id="115"/>
    </w:p>
    <w:p w14:paraId="01877FFE" w14:textId="15704A7F" w:rsidR="001867C5" w:rsidRPr="001670E8" w:rsidRDefault="008166FC" w:rsidP="00C90077">
      <w:pPr>
        <w:pStyle w:val="BodyText"/>
        <w:spacing w:after="120"/>
        <w:ind w:left="0" w:firstLine="720"/>
        <w:rPr>
          <w:spacing w:val="-1"/>
        </w:rPr>
      </w:pPr>
      <w:r>
        <w:rPr>
          <w:rFonts w:cs="Times New Roman"/>
          <w:szCs w:val="24"/>
        </w:rPr>
        <w:t>Small areas of Prime and Unique F</w:t>
      </w:r>
      <w:r w:rsidRPr="00C32C7F">
        <w:rPr>
          <w:rFonts w:cs="Times New Roman"/>
          <w:szCs w:val="24"/>
        </w:rPr>
        <w:t>armland are present on the waterside of the eastern port</w:t>
      </w:r>
      <w:r>
        <w:rPr>
          <w:rFonts w:cs="Times New Roman"/>
          <w:szCs w:val="24"/>
        </w:rPr>
        <w:t xml:space="preserve">ion of the </w:t>
      </w:r>
      <w:r w:rsidR="00A27EDA">
        <w:rPr>
          <w:rFonts w:cs="Times New Roman"/>
          <w:szCs w:val="24"/>
        </w:rPr>
        <w:t>levee; t</w:t>
      </w:r>
      <w:r w:rsidRPr="00C32C7F">
        <w:rPr>
          <w:rFonts w:cs="Times New Roman"/>
          <w:szCs w:val="24"/>
        </w:rPr>
        <w:t xml:space="preserve">hese lands are currently in orchards. </w:t>
      </w:r>
      <w:r w:rsidR="00952981" w:rsidRPr="00C32C7F">
        <w:rPr>
          <w:rFonts w:cs="Times New Roman"/>
          <w:szCs w:val="24"/>
        </w:rPr>
        <w:t>Staging areas are situated to avo</w:t>
      </w:r>
      <w:r w:rsidR="00A27EDA">
        <w:rPr>
          <w:rFonts w:cs="Times New Roman"/>
          <w:szCs w:val="24"/>
        </w:rPr>
        <w:t>id Prime and Unique F</w:t>
      </w:r>
      <w:r>
        <w:rPr>
          <w:rFonts w:cs="Times New Roman"/>
          <w:szCs w:val="24"/>
        </w:rPr>
        <w:t xml:space="preserve">armlands. </w:t>
      </w:r>
      <w:r w:rsidR="000434CC" w:rsidRPr="000434CC">
        <w:rPr>
          <w:rFonts w:cs="Times New Roman"/>
          <w:szCs w:val="24"/>
        </w:rPr>
        <w:t>Although there would be no access roads located on the waterside, a 15-foot offset (flood safety easement) is necessary. The 15-foot flood safety easement may encroach onto one row of orchard trees in some places, preserving most if not all existing orchard trees.</w:t>
      </w:r>
      <w:r w:rsidR="00952981" w:rsidRPr="001670E8">
        <w:rPr>
          <w:spacing w:val="-1"/>
        </w:rPr>
        <w:t xml:space="preserve"> Unique Farmland and Farmland of Statewide Importance is located along the northeastern portion of the Project Area.  Lands within the </w:t>
      </w:r>
      <w:r w:rsidR="0005704D">
        <w:rPr>
          <w:spacing w:val="-1"/>
        </w:rPr>
        <w:t>Project Area</w:t>
      </w:r>
      <w:r w:rsidR="00A27EDA" w:rsidRPr="001670E8">
        <w:rPr>
          <w:spacing w:val="-1"/>
        </w:rPr>
        <w:t xml:space="preserve"> footprint are not farmed.</w:t>
      </w:r>
      <w:r w:rsidR="00952981" w:rsidRPr="001670E8">
        <w:rPr>
          <w:spacing w:val="-1"/>
        </w:rPr>
        <w:t xml:space="preserve"> </w:t>
      </w:r>
    </w:p>
    <w:p w14:paraId="0966F4FD" w14:textId="2F771561" w:rsidR="0092673D" w:rsidRPr="001670E8" w:rsidRDefault="0092673D" w:rsidP="001670E8">
      <w:pPr>
        <w:pStyle w:val="BodyText"/>
        <w:spacing w:after="120"/>
        <w:ind w:left="0" w:firstLine="720"/>
        <w:rPr>
          <w:spacing w:val="-1"/>
        </w:rPr>
      </w:pPr>
      <w:r>
        <w:rPr>
          <w:spacing w:val="-1"/>
        </w:rPr>
        <w:t>All</w:t>
      </w:r>
      <w:r w:rsidRPr="001670E8">
        <w:rPr>
          <w:spacing w:val="-1"/>
        </w:rPr>
        <w:t xml:space="preserve"> use</w:t>
      </w:r>
      <w:r>
        <w:rPr>
          <w:spacing w:val="-1"/>
        </w:rPr>
        <w:t xml:space="preserve"> </w:t>
      </w:r>
      <w:r w:rsidRPr="001670E8">
        <w:rPr>
          <w:spacing w:val="-1"/>
        </w:rPr>
        <w:t>of</w:t>
      </w:r>
      <w:r>
        <w:rPr>
          <w:spacing w:val="-1"/>
        </w:rPr>
        <w:t xml:space="preserve"> </w:t>
      </w:r>
      <w:r w:rsidRPr="001670E8">
        <w:rPr>
          <w:spacing w:val="-1"/>
        </w:rPr>
        <w:t xml:space="preserve">privately owned </w:t>
      </w:r>
      <w:r>
        <w:rPr>
          <w:spacing w:val="-1"/>
        </w:rPr>
        <w:t>farmland</w:t>
      </w:r>
      <w:r w:rsidRPr="001670E8">
        <w:rPr>
          <w:spacing w:val="-1"/>
        </w:rPr>
        <w:t xml:space="preserve"> </w:t>
      </w:r>
      <w:r w:rsidR="00AD6D82">
        <w:rPr>
          <w:spacing w:val="-1"/>
        </w:rPr>
        <w:t xml:space="preserve">would </w:t>
      </w:r>
      <w:r>
        <w:rPr>
          <w:spacing w:val="-1"/>
        </w:rPr>
        <w:t>need</w:t>
      </w:r>
      <w:r w:rsidRPr="001670E8">
        <w:rPr>
          <w:spacing w:val="-1"/>
        </w:rPr>
        <w:t xml:space="preserve"> to be</w:t>
      </w:r>
      <w:r>
        <w:rPr>
          <w:spacing w:val="-1"/>
        </w:rPr>
        <w:t xml:space="preserve"> negotiated</w:t>
      </w:r>
      <w:r w:rsidRPr="001670E8">
        <w:rPr>
          <w:spacing w:val="-1"/>
        </w:rPr>
        <w:t xml:space="preserve"> </w:t>
      </w:r>
      <w:r>
        <w:rPr>
          <w:spacing w:val="-1"/>
        </w:rPr>
        <w:t>with</w:t>
      </w:r>
      <w:r w:rsidRPr="001670E8">
        <w:rPr>
          <w:spacing w:val="-1"/>
        </w:rPr>
        <w:t xml:space="preserve"> the</w:t>
      </w:r>
      <w:r>
        <w:rPr>
          <w:spacing w:val="-1"/>
        </w:rPr>
        <w:t xml:space="preserve"> landowners</w:t>
      </w:r>
      <w:r w:rsidRPr="001670E8">
        <w:rPr>
          <w:spacing w:val="-1"/>
        </w:rPr>
        <w:t xml:space="preserve"> prior</w:t>
      </w:r>
      <w:r>
        <w:rPr>
          <w:spacing w:val="-1"/>
        </w:rPr>
        <w:t xml:space="preserve"> </w:t>
      </w:r>
      <w:r w:rsidRPr="001670E8">
        <w:rPr>
          <w:spacing w:val="-1"/>
        </w:rPr>
        <w:t>to the</w:t>
      </w:r>
      <w:r>
        <w:rPr>
          <w:spacing w:val="-1"/>
        </w:rPr>
        <w:t xml:space="preserve"> start</w:t>
      </w:r>
      <w:r w:rsidRPr="001670E8">
        <w:rPr>
          <w:spacing w:val="-1"/>
        </w:rPr>
        <w:t xml:space="preserve"> of</w:t>
      </w:r>
      <w:r>
        <w:rPr>
          <w:spacing w:val="-1"/>
        </w:rPr>
        <w:t xml:space="preserve"> construction.</w:t>
      </w:r>
      <w:r w:rsidRPr="001670E8">
        <w:rPr>
          <w:spacing w:val="-1"/>
        </w:rPr>
        <w:t xml:space="preserve"> </w:t>
      </w:r>
      <w:r>
        <w:rPr>
          <w:spacing w:val="-1"/>
        </w:rPr>
        <w:t>The effects</w:t>
      </w:r>
      <w:r w:rsidRPr="001670E8">
        <w:rPr>
          <w:spacing w:val="-1"/>
        </w:rPr>
        <w:t xml:space="preserve"> to </w:t>
      </w:r>
      <w:r>
        <w:rPr>
          <w:spacing w:val="-1"/>
        </w:rPr>
        <w:t>these lands</w:t>
      </w:r>
      <w:r w:rsidRPr="001670E8">
        <w:rPr>
          <w:spacing w:val="-1"/>
        </w:rPr>
        <w:t xml:space="preserve"> </w:t>
      </w:r>
      <w:r w:rsidR="00AD6D82">
        <w:rPr>
          <w:spacing w:val="-1"/>
        </w:rPr>
        <w:t xml:space="preserve">would </w:t>
      </w:r>
      <w:r w:rsidRPr="001670E8">
        <w:rPr>
          <w:spacing w:val="-1"/>
        </w:rPr>
        <w:t>be</w:t>
      </w:r>
      <w:r>
        <w:rPr>
          <w:spacing w:val="-1"/>
        </w:rPr>
        <w:t xml:space="preserve"> </w:t>
      </w:r>
      <w:r w:rsidRPr="001670E8">
        <w:rPr>
          <w:spacing w:val="-1"/>
        </w:rPr>
        <w:t xml:space="preserve">temporary </w:t>
      </w:r>
      <w:r>
        <w:rPr>
          <w:spacing w:val="-1"/>
        </w:rPr>
        <w:t>and</w:t>
      </w:r>
      <w:r w:rsidRPr="001670E8">
        <w:rPr>
          <w:spacing w:val="-1"/>
        </w:rPr>
        <w:t xml:space="preserve"> </w:t>
      </w:r>
      <w:r>
        <w:rPr>
          <w:spacing w:val="-1"/>
        </w:rPr>
        <w:t>landowners</w:t>
      </w:r>
      <w:r w:rsidRPr="001670E8">
        <w:rPr>
          <w:spacing w:val="-1"/>
        </w:rPr>
        <w:t xml:space="preserve"> </w:t>
      </w:r>
      <w:r w:rsidR="00AD6D82">
        <w:rPr>
          <w:spacing w:val="-1"/>
        </w:rPr>
        <w:t xml:space="preserve">would </w:t>
      </w:r>
      <w:r w:rsidRPr="001670E8">
        <w:rPr>
          <w:spacing w:val="-1"/>
        </w:rPr>
        <w:t>be able</w:t>
      </w:r>
      <w:r>
        <w:rPr>
          <w:spacing w:val="-1"/>
        </w:rPr>
        <w:t xml:space="preserve"> </w:t>
      </w:r>
      <w:r w:rsidRPr="001670E8">
        <w:rPr>
          <w:spacing w:val="-1"/>
        </w:rPr>
        <w:t xml:space="preserve">to </w:t>
      </w:r>
      <w:r>
        <w:rPr>
          <w:spacing w:val="-1"/>
        </w:rPr>
        <w:t>return</w:t>
      </w:r>
      <w:r w:rsidRPr="001670E8">
        <w:rPr>
          <w:spacing w:val="-1"/>
        </w:rPr>
        <w:t xml:space="preserve"> to </w:t>
      </w:r>
      <w:r>
        <w:rPr>
          <w:spacing w:val="-1"/>
        </w:rPr>
        <w:t xml:space="preserve">their </w:t>
      </w:r>
      <w:r w:rsidRPr="001670E8">
        <w:rPr>
          <w:spacing w:val="-1"/>
        </w:rPr>
        <w:t xml:space="preserve">normal </w:t>
      </w:r>
      <w:r>
        <w:rPr>
          <w:spacing w:val="-1"/>
        </w:rPr>
        <w:t>agricultural</w:t>
      </w:r>
      <w:r w:rsidRPr="001670E8">
        <w:rPr>
          <w:spacing w:val="-1"/>
        </w:rPr>
        <w:t xml:space="preserve"> </w:t>
      </w:r>
      <w:r>
        <w:rPr>
          <w:spacing w:val="-1"/>
        </w:rPr>
        <w:t>operations</w:t>
      </w:r>
      <w:r w:rsidRPr="001670E8">
        <w:rPr>
          <w:spacing w:val="-1"/>
        </w:rPr>
        <w:t xml:space="preserve"> following </w:t>
      </w:r>
      <w:r>
        <w:rPr>
          <w:spacing w:val="-1"/>
        </w:rPr>
        <w:t>completion</w:t>
      </w:r>
      <w:r w:rsidRPr="001670E8">
        <w:rPr>
          <w:spacing w:val="-1"/>
        </w:rPr>
        <w:t xml:space="preserve"> of</w:t>
      </w:r>
      <w:r>
        <w:rPr>
          <w:spacing w:val="-1"/>
        </w:rPr>
        <w:t xml:space="preserve"> the construction season.</w:t>
      </w:r>
      <w:r w:rsidRPr="001670E8">
        <w:rPr>
          <w:spacing w:val="-1"/>
        </w:rPr>
        <w:t xml:space="preserve">  </w:t>
      </w:r>
      <w:r>
        <w:rPr>
          <w:spacing w:val="-1"/>
        </w:rPr>
        <w:t xml:space="preserve">Since there </w:t>
      </w:r>
      <w:r w:rsidR="00AD6D82">
        <w:rPr>
          <w:spacing w:val="-1"/>
        </w:rPr>
        <w:t xml:space="preserve">would </w:t>
      </w:r>
      <w:r w:rsidRPr="001670E8">
        <w:rPr>
          <w:spacing w:val="-1"/>
        </w:rPr>
        <w:t>be</w:t>
      </w:r>
      <w:r>
        <w:rPr>
          <w:spacing w:val="-1"/>
        </w:rPr>
        <w:t xml:space="preserve"> </w:t>
      </w:r>
      <w:r w:rsidRPr="001670E8">
        <w:rPr>
          <w:spacing w:val="-1"/>
        </w:rPr>
        <w:t xml:space="preserve">no </w:t>
      </w:r>
      <w:r>
        <w:rPr>
          <w:spacing w:val="-1"/>
        </w:rPr>
        <w:t>permanent</w:t>
      </w:r>
      <w:r w:rsidRPr="001670E8">
        <w:rPr>
          <w:spacing w:val="-1"/>
        </w:rPr>
        <w:t xml:space="preserve"> loss of</w:t>
      </w:r>
      <w:r>
        <w:rPr>
          <w:spacing w:val="-1"/>
        </w:rPr>
        <w:t xml:space="preserve"> farmland,</w:t>
      </w:r>
      <w:r w:rsidRPr="001670E8">
        <w:rPr>
          <w:spacing w:val="-1"/>
        </w:rPr>
        <w:t xml:space="preserve"> no </w:t>
      </w:r>
      <w:r>
        <w:rPr>
          <w:spacing w:val="-1"/>
        </w:rPr>
        <w:t>further mitigation</w:t>
      </w:r>
      <w:r w:rsidRPr="001670E8">
        <w:rPr>
          <w:spacing w:val="-1"/>
        </w:rPr>
        <w:t xml:space="preserve"> </w:t>
      </w:r>
      <w:r w:rsidR="00AD6D82">
        <w:rPr>
          <w:spacing w:val="-1"/>
        </w:rPr>
        <w:t xml:space="preserve">would </w:t>
      </w:r>
      <w:r w:rsidRPr="001670E8">
        <w:rPr>
          <w:spacing w:val="-1"/>
        </w:rPr>
        <w:t>be</w:t>
      </w:r>
      <w:r>
        <w:rPr>
          <w:spacing w:val="-1"/>
        </w:rPr>
        <w:t xml:space="preserve"> required</w:t>
      </w:r>
      <w:r w:rsidRPr="001670E8">
        <w:rPr>
          <w:spacing w:val="-1"/>
        </w:rPr>
        <w:t xml:space="preserve"> outside</w:t>
      </w:r>
      <w:r>
        <w:rPr>
          <w:spacing w:val="-1"/>
        </w:rPr>
        <w:t xml:space="preserve"> </w:t>
      </w:r>
      <w:r w:rsidRPr="001670E8">
        <w:rPr>
          <w:spacing w:val="-1"/>
        </w:rPr>
        <w:t>of the</w:t>
      </w:r>
      <w:r>
        <w:rPr>
          <w:spacing w:val="-1"/>
        </w:rPr>
        <w:t xml:space="preserve"> compensation</w:t>
      </w:r>
      <w:r w:rsidRPr="001670E8">
        <w:rPr>
          <w:spacing w:val="-1"/>
        </w:rPr>
        <w:t xml:space="preserve"> to the </w:t>
      </w:r>
      <w:r>
        <w:rPr>
          <w:spacing w:val="-1"/>
        </w:rPr>
        <w:t>landowners</w:t>
      </w:r>
      <w:r w:rsidRPr="001670E8">
        <w:rPr>
          <w:spacing w:val="-1"/>
        </w:rPr>
        <w:t xml:space="preserve"> </w:t>
      </w:r>
      <w:r>
        <w:rPr>
          <w:spacing w:val="-1"/>
        </w:rPr>
        <w:t xml:space="preserve">for </w:t>
      </w:r>
      <w:r w:rsidRPr="001670E8">
        <w:rPr>
          <w:spacing w:val="-1"/>
        </w:rPr>
        <w:t>the</w:t>
      </w:r>
      <w:r>
        <w:rPr>
          <w:spacing w:val="-1"/>
        </w:rPr>
        <w:t xml:space="preserve"> </w:t>
      </w:r>
      <w:r w:rsidRPr="001670E8">
        <w:rPr>
          <w:spacing w:val="-1"/>
        </w:rPr>
        <w:t>loss of</w:t>
      </w:r>
      <w:r>
        <w:rPr>
          <w:spacing w:val="-1"/>
        </w:rPr>
        <w:t xml:space="preserve"> their </w:t>
      </w:r>
      <w:r w:rsidRPr="001670E8">
        <w:rPr>
          <w:spacing w:val="-1"/>
        </w:rPr>
        <w:t xml:space="preserve">seasonal </w:t>
      </w:r>
      <w:r>
        <w:rPr>
          <w:spacing w:val="-1"/>
        </w:rPr>
        <w:t>profits.</w:t>
      </w:r>
    </w:p>
    <w:p w14:paraId="62D39A26" w14:textId="77777777" w:rsidR="006733F7" w:rsidRPr="003A28B1" w:rsidRDefault="006733F7" w:rsidP="006733F7">
      <w:pPr>
        <w:spacing w:after="120"/>
        <w:ind w:firstLine="720"/>
        <w:rPr>
          <w:rFonts w:ascii="Times New Roman" w:hAnsi="Times New Roman" w:cs="Times New Roman"/>
          <w:sz w:val="28"/>
          <w:szCs w:val="28"/>
          <w:u w:val="single"/>
        </w:rPr>
      </w:pPr>
      <w:r w:rsidRPr="003A28B1">
        <w:rPr>
          <w:rFonts w:ascii="Times New Roman" w:hAnsi="Times New Roman" w:cs="Times New Roman"/>
          <w:sz w:val="28"/>
          <w:szCs w:val="28"/>
          <w:u w:val="single"/>
        </w:rPr>
        <w:t>Alternative 1 (No Action)</w:t>
      </w:r>
    </w:p>
    <w:p w14:paraId="6ACD995D" w14:textId="030C17F3" w:rsidR="006733F7" w:rsidRPr="00C0448B" w:rsidRDefault="00D06B25" w:rsidP="006733F7">
      <w:pPr>
        <w:spacing w:after="120" w:line="235" w:lineRule="auto"/>
        <w:ind w:right="245" w:firstLine="720"/>
        <w:rPr>
          <w:rFonts w:ascii="Times New Roman"/>
          <w:sz w:val="24"/>
        </w:rPr>
      </w:pPr>
      <w:r w:rsidRPr="00C0448B">
        <w:rPr>
          <w:rFonts w:ascii="Times New Roman"/>
          <w:sz w:val="24"/>
        </w:rPr>
        <w:t>Unde</w:t>
      </w:r>
      <w:r w:rsidR="009E0B98">
        <w:rPr>
          <w:rFonts w:ascii="Times New Roman"/>
          <w:sz w:val="24"/>
        </w:rPr>
        <w:t>r the No Action Alternative,</w:t>
      </w:r>
      <w:r>
        <w:rPr>
          <w:rFonts w:ascii="Times New Roman"/>
          <w:sz w:val="24"/>
        </w:rPr>
        <w:t xml:space="preserve"> 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1867C5" w:rsidRPr="001670E8">
        <w:rPr>
          <w:rFonts w:ascii="Times New Roman" w:eastAsia="Times New Roman" w:hAnsi="Times New Roman"/>
          <w:sz w:val="24"/>
          <w:szCs w:val="23"/>
        </w:rPr>
        <w:t>Agriculture and</w:t>
      </w:r>
      <w:r w:rsidR="008166FC" w:rsidRPr="008166FC">
        <w:rPr>
          <w:rFonts w:ascii="Times New Roman" w:eastAsia="Times New Roman" w:hAnsi="Times New Roman"/>
          <w:sz w:val="24"/>
          <w:szCs w:val="23"/>
        </w:rPr>
        <w:t xml:space="preserve"> P</w:t>
      </w:r>
      <w:r w:rsidR="001867C5" w:rsidRPr="001670E8">
        <w:rPr>
          <w:rFonts w:ascii="Times New Roman" w:eastAsia="Times New Roman" w:hAnsi="Times New Roman"/>
          <w:sz w:val="24"/>
          <w:szCs w:val="23"/>
        </w:rPr>
        <w:t xml:space="preserve">rime or </w:t>
      </w:r>
      <w:r w:rsidR="008166FC" w:rsidRPr="008166FC">
        <w:rPr>
          <w:rFonts w:ascii="Times New Roman" w:eastAsia="Times New Roman" w:hAnsi="Times New Roman"/>
          <w:sz w:val="24"/>
          <w:szCs w:val="23"/>
        </w:rPr>
        <w:t>U</w:t>
      </w:r>
      <w:r w:rsidR="001867C5" w:rsidRPr="001670E8">
        <w:rPr>
          <w:rFonts w:ascii="Times New Roman" w:eastAsia="Times New Roman" w:hAnsi="Times New Roman"/>
          <w:sz w:val="24"/>
          <w:szCs w:val="23"/>
        </w:rPr>
        <w:t>nique</w:t>
      </w:r>
      <w:r w:rsidR="008166FC" w:rsidRPr="008166FC">
        <w:rPr>
          <w:rFonts w:ascii="Times New Roman" w:eastAsia="Times New Roman" w:hAnsi="Times New Roman"/>
          <w:sz w:val="24"/>
          <w:szCs w:val="23"/>
        </w:rPr>
        <w:t xml:space="preserve"> F</w:t>
      </w:r>
      <w:r w:rsidR="001867C5" w:rsidRPr="001670E8">
        <w:rPr>
          <w:rFonts w:ascii="Times New Roman" w:eastAsia="Times New Roman" w:hAnsi="Times New Roman"/>
          <w:sz w:val="24"/>
          <w:szCs w:val="23"/>
        </w:rPr>
        <w:t xml:space="preserve">armland designations within the </w:t>
      </w:r>
      <w:r w:rsidR="008166FC" w:rsidRPr="008166FC">
        <w:rPr>
          <w:rFonts w:ascii="Times New Roman" w:eastAsia="Times New Roman" w:hAnsi="Times New Roman"/>
          <w:sz w:val="24"/>
          <w:szCs w:val="23"/>
        </w:rPr>
        <w:t>P</w:t>
      </w:r>
      <w:r w:rsidR="001867C5" w:rsidRPr="001670E8">
        <w:rPr>
          <w:rFonts w:ascii="Times New Roman" w:eastAsia="Times New Roman" w:hAnsi="Times New Roman"/>
          <w:sz w:val="24"/>
          <w:szCs w:val="23"/>
        </w:rPr>
        <w:t xml:space="preserve">roject </w:t>
      </w:r>
      <w:r w:rsidR="008166FC" w:rsidRPr="00A27EDA">
        <w:rPr>
          <w:rFonts w:ascii="Times New Roman" w:eastAsia="Times New Roman" w:hAnsi="Times New Roman"/>
          <w:sz w:val="24"/>
          <w:szCs w:val="23"/>
        </w:rPr>
        <w:t>A</w:t>
      </w:r>
      <w:r w:rsidR="001867C5" w:rsidRPr="001670E8">
        <w:rPr>
          <w:rFonts w:ascii="Times New Roman" w:eastAsia="Times New Roman" w:hAnsi="Times New Roman"/>
          <w:sz w:val="24"/>
          <w:szCs w:val="23"/>
        </w:rPr>
        <w:t xml:space="preserve">rea </w:t>
      </w:r>
      <w:r w:rsidR="00AD6D82">
        <w:rPr>
          <w:rFonts w:ascii="Times New Roman" w:eastAsia="Times New Roman" w:hAnsi="Times New Roman"/>
          <w:sz w:val="24"/>
          <w:szCs w:val="23"/>
        </w:rPr>
        <w:t xml:space="preserve">would </w:t>
      </w:r>
      <w:r w:rsidR="001867C5" w:rsidRPr="001670E8">
        <w:rPr>
          <w:rFonts w:ascii="Times New Roman" w:eastAsia="Times New Roman" w:hAnsi="Times New Roman"/>
          <w:sz w:val="24"/>
          <w:szCs w:val="23"/>
        </w:rPr>
        <w:t xml:space="preserve">not change. </w:t>
      </w:r>
      <w:r w:rsidR="008166FC" w:rsidRPr="008166FC">
        <w:rPr>
          <w:rFonts w:ascii="Times New Roman" w:eastAsia="Times New Roman" w:hAnsi="Times New Roman"/>
          <w:sz w:val="24"/>
          <w:szCs w:val="23"/>
        </w:rPr>
        <w:t>Additionally,</w:t>
      </w:r>
      <w:r w:rsidR="001867C5" w:rsidRPr="001670E8">
        <w:rPr>
          <w:rFonts w:ascii="Times New Roman" w:eastAsia="Times New Roman" w:hAnsi="Times New Roman"/>
          <w:sz w:val="24"/>
          <w:szCs w:val="23"/>
        </w:rPr>
        <w:t xml:space="preserve"> soil types </w:t>
      </w:r>
      <w:r w:rsidR="00AD6D82">
        <w:rPr>
          <w:rFonts w:ascii="Times New Roman" w:eastAsia="Times New Roman" w:hAnsi="Times New Roman"/>
          <w:sz w:val="24"/>
          <w:szCs w:val="23"/>
        </w:rPr>
        <w:t xml:space="preserve">would </w:t>
      </w:r>
      <w:r w:rsidR="001867C5" w:rsidRPr="001670E8">
        <w:rPr>
          <w:rFonts w:ascii="Times New Roman" w:eastAsia="Times New Roman" w:hAnsi="Times New Roman"/>
          <w:sz w:val="24"/>
          <w:szCs w:val="23"/>
        </w:rPr>
        <w:t>not be</w:t>
      </w:r>
      <w:r w:rsidR="001867C5" w:rsidRPr="001867C5">
        <w:rPr>
          <w:rFonts w:ascii="Times New Roman" w:eastAsia="Times New Roman" w:hAnsi="Times New Roman"/>
          <w:sz w:val="24"/>
          <w:szCs w:val="23"/>
        </w:rPr>
        <w:t xml:space="preserve"> altered</w:t>
      </w:r>
      <w:r w:rsidR="008166FC">
        <w:rPr>
          <w:rFonts w:ascii="Times New Roman" w:eastAsia="Times New Roman" w:hAnsi="Times New Roman"/>
          <w:sz w:val="24"/>
          <w:szCs w:val="23"/>
        </w:rPr>
        <w:t xml:space="preserve"> and </w:t>
      </w:r>
      <w:r w:rsidR="001867C5" w:rsidRPr="001670E8">
        <w:rPr>
          <w:rFonts w:ascii="Times New Roman" w:eastAsia="Times New Roman" w:hAnsi="Times New Roman"/>
          <w:sz w:val="24"/>
          <w:szCs w:val="23"/>
        </w:rPr>
        <w:t xml:space="preserve">their classifications </w:t>
      </w:r>
      <w:r w:rsidR="00AD6D82">
        <w:rPr>
          <w:rFonts w:ascii="Times New Roman" w:eastAsia="Times New Roman" w:hAnsi="Times New Roman"/>
          <w:sz w:val="24"/>
          <w:szCs w:val="23"/>
        </w:rPr>
        <w:t xml:space="preserve">would </w:t>
      </w:r>
      <w:r w:rsidR="001867C5" w:rsidRPr="001670E8">
        <w:rPr>
          <w:rFonts w:ascii="Times New Roman" w:eastAsia="Times New Roman" w:hAnsi="Times New Roman"/>
          <w:sz w:val="24"/>
          <w:szCs w:val="23"/>
        </w:rPr>
        <w:t>remain the same.</w:t>
      </w:r>
    </w:p>
    <w:p w14:paraId="6C8184C3" w14:textId="77777777" w:rsidR="006733F7" w:rsidRPr="003A28B1" w:rsidRDefault="006733F7" w:rsidP="008166FC">
      <w:pPr>
        <w:spacing w:after="120"/>
        <w:ind w:firstLine="720"/>
        <w:rPr>
          <w:rFonts w:ascii="Times New Roman" w:hAnsi="Times New Roman" w:cs="Times New Roman"/>
          <w:sz w:val="28"/>
          <w:szCs w:val="28"/>
        </w:rPr>
      </w:pPr>
      <w:r w:rsidRPr="003A28B1">
        <w:rPr>
          <w:rFonts w:ascii="Times New Roman" w:hAnsi="Times New Roman" w:cs="Times New Roman"/>
          <w:sz w:val="28"/>
          <w:szCs w:val="28"/>
          <w:u w:val="single"/>
        </w:rPr>
        <w:t>Alternative 2 (Proposed Action)</w:t>
      </w:r>
    </w:p>
    <w:p w14:paraId="21AC0151" w14:textId="77777777" w:rsidR="001670E8" w:rsidRDefault="006905A7" w:rsidP="001670E8">
      <w:pPr>
        <w:pStyle w:val="BodyText"/>
        <w:ind w:left="0" w:firstLine="720"/>
        <w:rPr>
          <w:rFonts w:cs="Times New Roman"/>
          <w:szCs w:val="24"/>
        </w:rPr>
      </w:pPr>
      <w:r w:rsidRPr="006905A7">
        <w:t xml:space="preserve">There </w:t>
      </w:r>
      <w:r w:rsidR="00AD6D82">
        <w:t xml:space="preserve">would </w:t>
      </w:r>
      <w:r w:rsidRPr="006905A7">
        <w:t>be no permanent loss of Prime or Unique Farmlands, or Farmlands of Statewide Importance associated with the Phases 2B and 3 Project</w:t>
      </w:r>
      <w:r w:rsidR="00B55656">
        <w:t>. The physical features of the Phases 2B and 3 P</w:t>
      </w:r>
      <w:r w:rsidRPr="006905A7">
        <w:t xml:space="preserve">roject </w:t>
      </w:r>
      <w:r w:rsidR="00AD6D82">
        <w:t xml:space="preserve">would </w:t>
      </w:r>
      <w:r w:rsidRPr="006905A7">
        <w:t xml:space="preserve">remain within the existing footprint in most areas, including where Prime and Unique Farmlands are present. </w:t>
      </w:r>
      <w:r w:rsidR="001867C5">
        <w:t xml:space="preserve">There </w:t>
      </w:r>
      <w:r w:rsidR="00AD6D82">
        <w:t xml:space="preserve">would </w:t>
      </w:r>
      <w:r w:rsidR="001867C5">
        <w:t xml:space="preserve">be </w:t>
      </w:r>
      <w:r w:rsidR="001867C5" w:rsidRPr="001670E8">
        <w:rPr>
          <w:rFonts w:eastAsiaTheme="minorHAnsi" w:hAnsiTheme="minorHAnsi"/>
          <w:szCs w:val="22"/>
        </w:rPr>
        <w:t>some</w:t>
      </w:r>
      <w:r w:rsidR="001867C5">
        <w:t xml:space="preserve"> temporary,</w:t>
      </w:r>
      <w:r w:rsidR="001867C5" w:rsidRPr="001670E8">
        <w:rPr>
          <w:rFonts w:eastAsiaTheme="minorHAnsi" w:hAnsiTheme="minorHAnsi"/>
          <w:szCs w:val="22"/>
        </w:rPr>
        <w:t xml:space="preserve"> </w:t>
      </w:r>
      <w:r w:rsidR="001867C5">
        <w:t>short-term</w:t>
      </w:r>
      <w:r w:rsidR="001867C5" w:rsidRPr="001670E8">
        <w:rPr>
          <w:rFonts w:eastAsiaTheme="minorHAnsi" w:hAnsiTheme="minorHAnsi"/>
          <w:szCs w:val="22"/>
        </w:rPr>
        <w:t xml:space="preserve"> </w:t>
      </w:r>
      <w:r w:rsidR="001867C5">
        <w:t>effects to Prime and</w:t>
      </w:r>
      <w:r w:rsidR="001867C5">
        <w:rPr>
          <w:spacing w:val="2"/>
        </w:rPr>
        <w:t xml:space="preserve"> </w:t>
      </w:r>
      <w:r w:rsidR="001867C5">
        <w:t>Unique Farmlands and local agriculture.</w:t>
      </w:r>
      <w:r w:rsidR="008166FC">
        <w:t xml:space="preserve"> </w:t>
      </w:r>
      <w:r w:rsidR="008166FC" w:rsidRPr="00C32C7F">
        <w:rPr>
          <w:rFonts w:cs="Times New Roman"/>
          <w:szCs w:val="24"/>
        </w:rPr>
        <w:t xml:space="preserve">Agricultural production </w:t>
      </w:r>
      <w:r w:rsidR="00AD6D82">
        <w:rPr>
          <w:rFonts w:cs="Times New Roman"/>
          <w:szCs w:val="24"/>
        </w:rPr>
        <w:t xml:space="preserve">would </w:t>
      </w:r>
      <w:r w:rsidR="008166FC" w:rsidRPr="00C32C7F">
        <w:rPr>
          <w:rFonts w:cs="Times New Roman"/>
          <w:szCs w:val="24"/>
        </w:rPr>
        <w:t xml:space="preserve">continue in the area at its current level after the completion of the </w:t>
      </w:r>
      <w:r w:rsidR="008166FC">
        <w:rPr>
          <w:rFonts w:cs="Times New Roman"/>
          <w:szCs w:val="24"/>
        </w:rPr>
        <w:t>levee</w:t>
      </w:r>
      <w:r w:rsidR="008166FC" w:rsidRPr="00C32C7F">
        <w:rPr>
          <w:rFonts w:cs="Times New Roman"/>
          <w:szCs w:val="24"/>
        </w:rPr>
        <w:t xml:space="preserve"> improvements.</w:t>
      </w:r>
    </w:p>
    <w:p w14:paraId="0A25DC75" w14:textId="5EBB40DD" w:rsidR="00AD1EE2" w:rsidRPr="005548FA" w:rsidRDefault="003A28B1" w:rsidP="00AD1EE2">
      <w:pPr>
        <w:pStyle w:val="Heading3"/>
        <w:spacing w:after="120"/>
        <w:ind w:left="720"/>
        <w:rPr>
          <w:szCs w:val="24"/>
        </w:rPr>
      </w:pPr>
      <w:bookmarkStart w:id="116" w:name="_Toc2674524"/>
      <w:r>
        <w:rPr>
          <w:szCs w:val="28"/>
        </w:rPr>
        <w:t>3.1.4</w:t>
      </w:r>
      <w:r>
        <w:rPr>
          <w:szCs w:val="28"/>
        </w:rPr>
        <w:tab/>
      </w:r>
      <w:r w:rsidR="00830DC9">
        <w:rPr>
          <w:szCs w:val="28"/>
        </w:rPr>
        <w:tab/>
      </w:r>
      <w:r w:rsidR="00AD1EE2" w:rsidRPr="005548FA">
        <w:rPr>
          <w:szCs w:val="28"/>
        </w:rPr>
        <w:t xml:space="preserve">Water </w:t>
      </w:r>
      <w:r w:rsidR="00B40214" w:rsidRPr="005548FA">
        <w:rPr>
          <w:szCs w:val="28"/>
        </w:rPr>
        <w:t>Resources and Quality</w:t>
      </w:r>
      <w:bookmarkEnd w:id="116"/>
    </w:p>
    <w:p w14:paraId="133C90AF" w14:textId="77777777" w:rsidR="005C0D39" w:rsidRDefault="0084756D" w:rsidP="00C90077">
      <w:pPr>
        <w:spacing w:after="120"/>
        <w:ind w:firstLine="720"/>
        <w:rPr>
          <w:rFonts w:ascii="Times New Roman" w:hAnsi="Times New Roman" w:cs="Times New Roman"/>
          <w:sz w:val="24"/>
          <w:szCs w:val="24"/>
        </w:rPr>
        <w:sectPr w:rsidR="005C0D39" w:rsidSect="00B32199">
          <w:footerReference w:type="even" r:id="rId84"/>
          <w:footerReference w:type="default" r:id="rId85"/>
          <w:footerReference w:type="first" r:id="rId86"/>
          <w:type w:val="continuous"/>
          <w:pgSz w:w="12240" w:h="15840"/>
          <w:pgMar w:top="1494" w:right="1094" w:bottom="1263" w:left="1301" w:header="604" w:footer="987" w:gutter="0"/>
          <w:cols w:space="720"/>
          <w:titlePg/>
        </w:sectPr>
      </w:pPr>
      <w:r w:rsidRPr="0084756D">
        <w:rPr>
          <w:rFonts w:ascii="Times New Roman" w:hAnsi="Times New Roman" w:cs="Times New Roman"/>
          <w:sz w:val="24"/>
          <w:szCs w:val="24"/>
        </w:rPr>
        <w:t>In the 2010 EA/IS</w:t>
      </w:r>
      <w:r>
        <w:rPr>
          <w:rFonts w:ascii="Times New Roman" w:hAnsi="Times New Roman" w:cs="Times New Roman"/>
          <w:sz w:val="24"/>
          <w:szCs w:val="24"/>
        </w:rPr>
        <w:t xml:space="preserve"> surface waters were addressed in Section 3.2.6 Fisheries and groundwater was addressed in Section 3.2.2 Geology and Seismicity.  The curren</w:t>
      </w:r>
      <w:r w:rsidR="003A28B1">
        <w:rPr>
          <w:rFonts w:ascii="Times New Roman" w:hAnsi="Times New Roman" w:cs="Times New Roman"/>
          <w:sz w:val="24"/>
          <w:szCs w:val="24"/>
        </w:rPr>
        <w:t>t environmental review for MRL P</w:t>
      </w:r>
      <w:r>
        <w:rPr>
          <w:rFonts w:ascii="Times New Roman" w:hAnsi="Times New Roman" w:cs="Times New Roman"/>
          <w:sz w:val="24"/>
          <w:szCs w:val="24"/>
        </w:rPr>
        <w:t>hases 2</w:t>
      </w:r>
      <w:r w:rsidR="003A28B1">
        <w:rPr>
          <w:rFonts w:ascii="Times New Roman" w:hAnsi="Times New Roman" w:cs="Times New Roman"/>
          <w:sz w:val="24"/>
          <w:szCs w:val="24"/>
        </w:rPr>
        <w:t>B</w:t>
      </w:r>
      <w:r>
        <w:rPr>
          <w:rFonts w:ascii="Times New Roman" w:hAnsi="Times New Roman" w:cs="Times New Roman"/>
          <w:sz w:val="24"/>
          <w:szCs w:val="24"/>
        </w:rPr>
        <w:t xml:space="preserve"> and 3 takes a refreshed look specifically </w:t>
      </w:r>
      <w:r w:rsidR="00474669">
        <w:rPr>
          <w:rFonts w:ascii="Times New Roman" w:hAnsi="Times New Roman" w:cs="Times New Roman"/>
          <w:sz w:val="24"/>
          <w:szCs w:val="24"/>
        </w:rPr>
        <w:t>at water resources</w:t>
      </w:r>
      <w:r w:rsidR="003A28B1">
        <w:rPr>
          <w:rFonts w:ascii="Times New Roman" w:hAnsi="Times New Roman" w:cs="Times New Roman"/>
          <w:sz w:val="24"/>
          <w:szCs w:val="24"/>
        </w:rPr>
        <w:t>.</w:t>
      </w:r>
    </w:p>
    <w:p w14:paraId="14EA2148" w14:textId="0293F3AF" w:rsidR="0084756D" w:rsidRPr="0084756D" w:rsidRDefault="003A28B1" w:rsidP="00C90077">
      <w:pPr>
        <w:spacing w:after="120"/>
        <w:ind w:firstLine="720"/>
        <w:rPr>
          <w:rFonts w:ascii="Times New Roman" w:hAnsi="Times New Roman" w:cs="Times New Roman"/>
          <w:sz w:val="24"/>
          <w:szCs w:val="24"/>
        </w:rPr>
      </w:pPr>
      <w:r>
        <w:rPr>
          <w:rFonts w:ascii="Times New Roman" w:hAnsi="Times New Roman" w:cs="Times New Roman"/>
          <w:sz w:val="24"/>
          <w:szCs w:val="24"/>
        </w:rPr>
        <w:t xml:space="preserve">  </w:t>
      </w:r>
    </w:p>
    <w:p w14:paraId="5CA218B6" w14:textId="6553ABED" w:rsidR="0084756D" w:rsidRPr="003A28B1" w:rsidRDefault="00B40214" w:rsidP="003A28B1">
      <w:pPr>
        <w:pStyle w:val="Heading4"/>
        <w:spacing w:after="120"/>
        <w:ind w:left="720"/>
        <w:rPr>
          <w:szCs w:val="24"/>
        </w:rPr>
      </w:pPr>
      <w:r w:rsidRPr="003A28B1">
        <w:lastRenderedPageBreak/>
        <w:t>3.1.4.</w:t>
      </w:r>
      <w:r w:rsidR="00487182" w:rsidRPr="003A28B1">
        <w:t>1</w:t>
      </w:r>
      <w:r w:rsidR="003A28B1">
        <w:tab/>
      </w:r>
      <w:r w:rsidR="0084756D" w:rsidRPr="003A28B1">
        <w:t>Groundwater</w:t>
      </w:r>
    </w:p>
    <w:p w14:paraId="77219629" w14:textId="77777777" w:rsidR="00F654CA" w:rsidRDefault="0084756D" w:rsidP="00C90077">
      <w:pPr>
        <w:pStyle w:val="BodyText"/>
        <w:spacing w:after="120"/>
        <w:ind w:left="0" w:firstLine="720"/>
        <w:rPr>
          <w:rFonts w:cs="Times New Roman"/>
        </w:rPr>
        <w:sectPr w:rsidR="00F654CA" w:rsidSect="00B32199">
          <w:footerReference w:type="default" r:id="rId87"/>
          <w:type w:val="continuous"/>
          <w:pgSz w:w="12240" w:h="15840"/>
          <w:pgMar w:top="1494" w:right="1094" w:bottom="1263" w:left="1301" w:header="604" w:footer="987" w:gutter="0"/>
          <w:cols w:space="720"/>
          <w:titlePg/>
        </w:sectPr>
      </w:pPr>
      <w:r w:rsidRPr="0084756D">
        <w:rPr>
          <w:rFonts w:cs="Times New Roman"/>
        </w:rPr>
        <w:t>MRL Phases 2B and 3 and the lands they protect from flooding are located in the North Yuba Sub</w:t>
      </w:r>
      <w:r w:rsidR="00840BF1">
        <w:rPr>
          <w:rFonts w:cs="Times New Roman"/>
        </w:rPr>
        <w:t>-</w:t>
      </w:r>
      <w:r w:rsidRPr="0084756D">
        <w:rPr>
          <w:rFonts w:cs="Times New Roman"/>
        </w:rPr>
        <w:t>basin (DWR 5-21.60).  The groundwater basin is managed by the Yuba County Water Agency</w:t>
      </w:r>
      <w:r>
        <w:rPr>
          <w:rFonts w:cs="Times New Roman"/>
        </w:rPr>
        <w:t xml:space="preserve"> (YCWA)</w:t>
      </w:r>
      <w:r w:rsidRPr="0084756D">
        <w:rPr>
          <w:rFonts w:cs="Times New Roman"/>
        </w:rPr>
        <w:t>, which is the Groundwater Sustainability Agency (GSA) under the California Sustainable Groundwater Management Act of 2014 (SGMA)</w:t>
      </w:r>
      <w:r w:rsidR="00474669">
        <w:rPr>
          <w:rFonts w:cs="Times New Roman"/>
        </w:rPr>
        <w:t xml:space="preserve"> (DWR, 2018a)</w:t>
      </w:r>
      <w:r>
        <w:rPr>
          <w:rFonts w:cs="Times New Roman"/>
        </w:rPr>
        <w:t xml:space="preserve">.  </w:t>
      </w:r>
    </w:p>
    <w:p w14:paraId="5688E67B" w14:textId="6E02D57A" w:rsidR="0084756D" w:rsidRPr="003A28B1" w:rsidRDefault="0084756D" w:rsidP="00476183">
      <w:pPr>
        <w:pStyle w:val="BodyText"/>
        <w:spacing w:after="120"/>
        <w:ind w:left="0"/>
        <w:rPr>
          <w:rFonts w:cs="Times New Roman"/>
        </w:rPr>
      </w:pPr>
      <w:r>
        <w:rPr>
          <w:rFonts w:cs="Times New Roman"/>
        </w:rPr>
        <w:t>This sub</w:t>
      </w:r>
      <w:r w:rsidR="00840BF1">
        <w:rPr>
          <w:rFonts w:cs="Times New Roman"/>
        </w:rPr>
        <w:t>-</w:t>
      </w:r>
      <w:r>
        <w:rPr>
          <w:rFonts w:cs="Times New Roman"/>
        </w:rPr>
        <w:t>basin is identified as a high priority groundwater basin, however, groundwater levels have been stable for several years as a result of careful management and supplementation with surface water from New Bullard’s Bar Reservoir</w:t>
      </w:r>
      <w:r w:rsidR="00474669">
        <w:rPr>
          <w:rFonts w:cs="Times New Roman"/>
        </w:rPr>
        <w:t xml:space="preserve"> (DWR, 2018b)</w:t>
      </w:r>
      <w:r>
        <w:rPr>
          <w:rFonts w:cs="Times New Roman"/>
        </w:rPr>
        <w:t xml:space="preserve">.  </w:t>
      </w:r>
      <w:r w:rsidR="00474669">
        <w:rPr>
          <w:rFonts w:cs="Times New Roman"/>
        </w:rPr>
        <w:t xml:space="preserve">YCWA developed a 2005 Groundwater Management Plan and updated this plan in November 2010.  </w:t>
      </w:r>
    </w:p>
    <w:p w14:paraId="62A13EAE" w14:textId="18329080" w:rsidR="008A496B" w:rsidRDefault="0084756D" w:rsidP="003A28B1">
      <w:pPr>
        <w:spacing w:after="120"/>
        <w:ind w:firstLine="720"/>
        <w:rPr>
          <w:rFonts w:ascii="Times New Roman" w:hAnsi="Times New Roman" w:cs="Times New Roman"/>
          <w:sz w:val="24"/>
          <w:szCs w:val="24"/>
        </w:rPr>
      </w:pPr>
      <w:r>
        <w:rPr>
          <w:rFonts w:ascii="Times New Roman" w:hAnsi="Times New Roman" w:cs="Times New Roman"/>
          <w:sz w:val="24"/>
          <w:szCs w:val="24"/>
        </w:rPr>
        <w:t>Currently groundwater in this basin is at historic levels</w:t>
      </w:r>
      <w:r w:rsidR="00CF4EFA">
        <w:rPr>
          <w:rFonts w:ascii="Times New Roman" w:hAnsi="Times New Roman" w:cs="Times New Roman"/>
          <w:sz w:val="24"/>
          <w:szCs w:val="24"/>
        </w:rPr>
        <w:t xml:space="preserve"> and is in good health</w:t>
      </w:r>
      <w:r w:rsidR="00B92731">
        <w:rPr>
          <w:rFonts w:ascii="Times New Roman" w:hAnsi="Times New Roman" w:cs="Times New Roman"/>
          <w:sz w:val="24"/>
          <w:szCs w:val="24"/>
        </w:rPr>
        <w:t xml:space="preserve"> (DWR, 2018</w:t>
      </w:r>
      <w:r w:rsidR="00474669">
        <w:rPr>
          <w:rFonts w:ascii="Times New Roman" w:hAnsi="Times New Roman" w:cs="Times New Roman"/>
          <w:sz w:val="24"/>
          <w:szCs w:val="24"/>
        </w:rPr>
        <w:t>b</w:t>
      </w:r>
      <w:r w:rsidR="00B92731">
        <w:rPr>
          <w:rFonts w:ascii="Times New Roman" w:hAnsi="Times New Roman" w:cs="Times New Roman"/>
          <w:sz w:val="24"/>
          <w:szCs w:val="24"/>
        </w:rPr>
        <w:t>)</w:t>
      </w:r>
      <w:r>
        <w:rPr>
          <w:rFonts w:ascii="Times New Roman" w:hAnsi="Times New Roman" w:cs="Times New Roman"/>
          <w:sz w:val="24"/>
          <w:szCs w:val="24"/>
        </w:rPr>
        <w:t>.  The YCW, as the GSA, is developing a groundwater</w:t>
      </w:r>
      <w:r w:rsidR="00CF4EFA">
        <w:rPr>
          <w:rFonts w:ascii="Times New Roman" w:hAnsi="Times New Roman" w:cs="Times New Roman"/>
          <w:sz w:val="24"/>
          <w:szCs w:val="24"/>
        </w:rPr>
        <w:t xml:space="preserve"> sustainability </w:t>
      </w:r>
      <w:r>
        <w:rPr>
          <w:rFonts w:ascii="Times New Roman" w:hAnsi="Times New Roman" w:cs="Times New Roman"/>
          <w:sz w:val="24"/>
          <w:szCs w:val="24"/>
        </w:rPr>
        <w:t>plan, as required by SGMA and consistent with the implementing regulations published by DWR.  YCWA was recently awarded a grant from DWR to support basin plan development.  All urban areas in the sub</w:t>
      </w:r>
      <w:r w:rsidR="00840BF1">
        <w:rPr>
          <w:rFonts w:ascii="Times New Roman" w:hAnsi="Times New Roman" w:cs="Times New Roman"/>
          <w:sz w:val="24"/>
          <w:szCs w:val="24"/>
        </w:rPr>
        <w:t>-</w:t>
      </w:r>
      <w:r>
        <w:rPr>
          <w:rFonts w:ascii="Times New Roman" w:hAnsi="Times New Roman" w:cs="Times New Roman"/>
          <w:sz w:val="24"/>
          <w:szCs w:val="24"/>
        </w:rPr>
        <w:t>basin, including Marysville, Olivehurst, Linda, and Wheatland, and Beale Air Force Base, depend on pumped groundwater for their municipal and industrial water supply.  North of the Yuba River most agriculture relies on surfa</w:t>
      </w:r>
      <w:r w:rsidR="003A28B1">
        <w:rPr>
          <w:rFonts w:ascii="Times New Roman" w:hAnsi="Times New Roman" w:cs="Times New Roman"/>
          <w:sz w:val="24"/>
          <w:szCs w:val="24"/>
        </w:rPr>
        <w:t xml:space="preserve">ce water.  </w:t>
      </w:r>
    </w:p>
    <w:p w14:paraId="14F556AC" w14:textId="48F1364E" w:rsidR="008A496B" w:rsidRPr="003A28B1" w:rsidRDefault="003A28B1" w:rsidP="003A28B1">
      <w:pPr>
        <w:spacing w:after="120"/>
        <w:ind w:firstLine="720"/>
        <w:rPr>
          <w:rFonts w:ascii="Times New Roman" w:hAnsi="Times New Roman" w:cs="Times New Roman"/>
          <w:sz w:val="28"/>
          <w:szCs w:val="28"/>
          <w:u w:val="single"/>
        </w:rPr>
      </w:pPr>
      <w:r w:rsidRPr="003A28B1">
        <w:rPr>
          <w:rFonts w:ascii="Times New Roman" w:hAnsi="Times New Roman" w:cs="Times New Roman"/>
          <w:sz w:val="28"/>
          <w:szCs w:val="28"/>
          <w:u w:val="single"/>
        </w:rPr>
        <w:t>Alternative 1 (No Action)</w:t>
      </w:r>
    </w:p>
    <w:p w14:paraId="30829B9E" w14:textId="55F79B82" w:rsidR="008A496B" w:rsidRDefault="008A496B" w:rsidP="003A28B1">
      <w:pPr>
        <w:spacing w:after="120"/>
        <w:ind w:firstLine="720"/>
        <w:rPr>
          <w:rFonts w:ascii="Times New Roman" w:hAnsi="Times New Roman" w:cs="Times New Roman"/>
          <w:sz w:val="24"/>
          <w:szCs w:val="24"/>
        </w:rPr>
      </w:pPr>
      <w:r>
        <w:rPr>
          <w:rFonts w:ascii="Times New Roman" w:hAnsi="Times New Roman" w:cs="Times New Roman"/>
          <w:sz w:val="24"/>
          <w:szCs w:val="24"/>
        </w:rPr>
        <w:t xml:space="preserve">Under the No Action Alternative, groundwater </w:t>
      </w:r>
      <w:r w:rsidR="00AD6D82">
        <w:rPr>
          <w:rFonts w:ascii="Times New Roman" w:hAnsi="Times New Roman" w:cs="Times New Roman"/>
          <w:sz w:val="24"/>
          <w:szCs w:val="24"/>
        </w:rPr>
        <w:t xml:space="preserve">would </w:t>
      </w:r>
      <w:r>
        <w:rPr>
          <w:rFonts w:ascii="Times New Roman" w:hAnsi="Times New Roman" w:cs="Times New Roman"/>
          <w:sz w:val="24"/>
          <w:szCs w:val="24"/>
        </w:rPr>
        <w:t>continue to be managed consistent with the requirements of SGMA and groundwater levees are expected to remain s</w:t>
      </w:r>
      <w:r w:rsidR="003A28B1">
        <w:rPr>
          <w:rFonts w:ascii="Times New Roman" w:hAnsi="Times New Roman" w:cs="Times New Roman"/>
          <w:sz w:val="24"/>
          <w:szCs w:val="24"/>
        </w:rPr>
        <w:t xml:space="preserve">table and at historic levels.  </w:t>
      </w:r>
    </w:p>
    <w:p w14:paraId="4F06ADB8" w14:textId="36670DD5" w:rsidR="008A496B" w:rsidRPr="003A28B1" w:rsidRDefault="003A28B1" w:rsidP="003A28B1">
      <w:pPr>
        <w:spacing w:after="120"/>
        <w:ind w:firstLine="720"/>
        <w:rPr>
          <w:rFonts w:ascii="Times New Roman" w:hAnsi="Times New Roman" w:cs="Times New Roman"/>
          <w:sz w:val="28"/>
          <w:szCs w:val="28"/>
        </w:rPr>
      </w:pPr>
      <w:r w:rsidRPr="003A28B1">
        <w:rPr>
          <w:rFonts w:ascii="Times New Roman" w:hAnsi="Times New Roman" w:cs="Times New Roman"/>
          <w:sz w:val="28"/>
          <w:szCs w:val="28"/>
          <w:u w:val="single"/>
        </w:rPr>
        <w:t>Alternative 2 (Proposed Action)</w:t>
      </w:r>
    </w:p>
    <w:p w14:paraId="1E962E01" w14:textId="4B4D9C33" w:rsidR="0084756D" w:rsidRPr="003A28B1" w:rsidRDefault="008A496B" w:rsidP="00C90077">
      <w:pPr>
        <w:spacing w:after="120"/>
        <w:ind w:firstLine="720"/>
        <w:rPr>
          <w:rFonts w:ascii="Times New Roman" w:hAnsi="Times New Roman" w:cs="Times New Roman"/>
          <w:sz w:val="24"/>
          <w:szCs w:val="24"/>
        </w:rPr>
      </w:pPr>
      <w:r w:rsidRPr="003A28B1">
        <w:rPr>
          <w:rFonts w:ascii="Times New Roman" w:hAnsi="Times New Roman" w:cs="Times New Roman"/>
          <w:sz w:val="24"/>
          <w:szCs w:val="24"/>
        </w:rPr>
        <w:t xml:space="preserve">Implementing the proposed MRL Phases 2B and 3 </w:t>
      </w:r>
      <w:r w:rsidR="00AD6D82">
        <w:rPr>
          <w:rFonts w:ascii="Times New Roman" w:hAnsi="Times New Roman" w:cs="Times New Roman"/>
          <w:sz w:val="24"/>
          <w:szCs w:val="24"/>
        </w:rPr>
        <w:t xml:space="preserve">would </w:t>
      </w:r>
      <w:r w:rsidRPr="003A28B1">
        <w:rPr>
          <w:rFonts w:ascii="Times New Roman" w:hAnsi="Times New Roman" w:cs="Times New Roman"/>
          <w:sz w:val="24"/>
          <w:szCs w:val="24"/>
        </w:rPr>
        <w:t>not affect gr</w:t>
      </w:r>
      <w:r w:rsidR="003A28B1">
        <w:rPr>
          <w:rFonts w:ascii="Times New Roman" w:hAnsi="Times New Roman" w:cs="Times New Roman"/>
          <w:sz w:val="24"/>
          <w:szCs w:val="24"/>
        </w:rPr>
        <w:t xml:space="preserve">oundwater availability or use. </w:t>
      </w:r>
      <w:r w:rsidRPr="003A28B1">
        <w:rPr>
          <w:rFonts w:ascii="Times New Roman" w:hAnsi="Times New Roman" w:cs="Times New Roman"/>
          <w:sz w:val="24"/>
          <w:szCs w:val="24"/>
        </w:rPr>
        <w:t xml:space="preserve">No change from the existing or </w:t>
      </w:r>
      <w:r w:rsidR="00840BF1" w:rsidRPr="003A28B1">
        <w:rPr>
          <w:rFonts w:ascii="Times New Roman" w:hAnsi="Times New Roman" w:cs="Times New Roman"/>
          <w:sz w:val="24"/>
          <w:szCs w:val="24"/>
        </w:rPr>
        <w:t>the</w:t>
      </w:r>
      <w:r w:rsidRPr="003A28B1">
        <w:rPr>
          <w:rFonts w:ascii="Times New Roman" w:hAnsi="Times New Roman" w:cs="Times New Roman"/>
          <w:sz w:val="24"/>
          <w:szCs w:val="24"/>
        </w:rPr>
        <w:t xml:space="preserve"> No Action Altern</w:t>
      </w:r>
      <w:r w:rsidR="00B77AA4" w:rsidRPr="003A28B1">
        <w:rPr>
          <w:rFonts w:ascii="Times New Roman" w:hAnsi="Times New Roman" w:cs="Times New Roman"/>
          <w:sz w:val="24"/>
          <w:szCs w:val="24"/>
        </w:rPr>
        <w:t>ative condition is expected</w:t>
      </w:r>
      <w:r w:rsidRPr="003A28B1">
        <w:rPr>
          <w:rFonts w:ascii="Times New Roman" w:hAnsi="Times New Roman" w:cs="Times New Roman"/>
          <w:sz w:val="24"/>
          <w:szCs w:val="24"/>
        </w:rPr>
        <w:t xml:space="preserve">.  </w:t>
      </w:r>
    </w:p>
    <w:p w14:paraId="16228B6F" w14:textId="33AB98B4" w:rsidR="00481A5D" w:rsidRPr="003A28B1" w:rsidRDefault="003A28B1" w:rsidP="003A28B1">
      <w:pPr>
        <w:pStyle w:val="Heading4"/>
        <w:spacing w:after="120"/>
        <w:ind w:left="720"/>
      </w:pPr>
      <w:r>
        <w:t>3.1.4.2</w:t>
      </w:r>
      <w:r>
        <w:tab/>
      </w:r>
      <w:r w:rsidR="00487182" w:rsidRPr="003A28B1">
        <w:t>Surface Water</w:t>
      </w:r>
      <w:r w:rsidR="00C635A9" w:rsidRPr="003A28B1">
        <w:t>s</w:t>
      </w:r>
    </w:p>
    <w:p w14:paraId="4E93F297" w14:textId="4FC715CB" w:rsidR="00852E07" w:rsidRDefault="00481A5D" w:rsidP="003A28B1">
      <w:pPr>
        <w:spacing w:after="120"/>
        <w:ind w:firstLine="720"/>
        <w:rPr>
          <w:rFonts w:ascii="Times New Roman" w:hAnsi="Times New Roman" w:cs="Times New Roman"/>
          <w:sz w:val="24"/>
          <w:szCs w:val="24"/>
        </w:rPr>
      </w:pPr>
      <w:r>
        <w:rPr>
          <w:rFonts w:ascii="Times New Roman" w:hAnsi="Times New Roman" w:cs="Times New Roman"/>
          <w:sz w:val="24"/>
          <w:szCs w:val="24"/>
        </w:rPr>
        <w:t>The Yuba and Feather Rivers are the largest water</w:t>
      </w:r>
      <w:r w:rsidR="00C635A9">
        <w:rPr>
          <w:rFonts w:ascii="Times New Roman" w:hAnsi="Times New Roman" w:cs="Times New Roman"/>
          <w:sz w:val="24"/>
          <w:szCs w:val="24"/>
        </w:rPr>
        <w:t>ways</w:t>
      </w:r>
      <w:r>
        <w:rPr>
          <w:rFonts w:ascii="Times New Roman" w:hAnsi="Times New Roman" w:cs="Times New Roman"/>
          <w:sz w:val="24"/>
          <w:szCs w:val="24"/>
        </w:rPr>
        <w:t xml:space="preserve"> in the </w:t>
      </w:r>
      <w:r w:rsidR="00B55656">
        <w:rPr>
          <w:rFonts w:ascii="Times New Roman" w:hAnsi="Times New Roman" w:cs="Times New Roman"/>
          <w:sz w:val="24"/>
          <w:szCs w:val="24"/>
        </w:rPr>
        <w:t>Phases 2B and 3 P</w:t>
      </w:r>
      <w:r>
        <w:rPr>
          <w:rFonts w:ascii="Times New Roman" w:hAnsi="Times New Roman" w:cs="Times New Roman"/>
          <w:sz w:val="24"/>
          <w:szCs w:val="24"/>
        </w:rPr>
        <w:t xml:space="preserve">roject vicinity.  The </w:t>
      </w:r>
      <w:r w:rsidR="003A28B1">
        <w:rPr>
          <w:rFonts w:ascii="Times New Roman" w:hAnsi="Times New Roman" w:cs="Times New Roman"/>
          <w:sz w:val="24"/>
          <w:szCs w:val="24"/>
        </w:rPr>
        <w:t>Project A</w:t>
      </w:r>
      <w:r>
        <w:rPr>
          <w:rFonts w:ascii="Times New Roman" w:hAnsi="Times New Roman" w:cs="Times New Roman"/>
          <w:sz w:val="24"/>
          <w:szCs w:val="24"/>
        </w:rPr>
        <w:t xml:space="preserve">rea is located just west of the Yuba River.  The Yuba River drains into the Sacramento River.  An agricultural ditch located along the northeast portion of Phase 3 is connected to Jack Slough which drains into the Feather River and from there into the Sacramento River.  </w:t>
      </w:r>
      <w:r w:rsidR="00C936F5">
        <w:rPr>
          <w:rFonts w:ascii="Times New Roman" w:hAnsi="Times New Roman" w:cs="Times New Roman"/>
          <w:sz w:val="24"/>
          <w:szCs w:val="24"/>
        </w:rPr>
        <w:t xml:space="preserve">These waterbodies are all </w:t>
      </w:r>
      <w:r w:rsidR="003E55C8" w:rsidRPr="003A28B1">
        <w:rPr>
          <w:rFonts w:ascii="Times New Roman" w:hAnsi="Times New Roman" w:cs="Times New Roman"/>
          <w:sz w:val="24"/>
          <w:szCs w:val="24"/>
        </w:rPr>
        <w:t>waters of the United States and</w:t>
      </w:r>
      <w:r w:rsidR="00C936F5" w:rsidRPr="003A28B1">
        <w:rPr>
          <w:rFonts w:ascii="Times New Roman" w:hAnsi="Times New Roman" w:cs="Times New Roman"/>
          <w:sz w:val="24"/>
          <w:szCs w:val="24"/>
        </w:rPr>
        <w:t xml:space="preserve"> protected under the CWA.</w:t>
      </w:r>
      <w:r w:rsidR="009923D5" w:rsidRPr="003A28B1">
        <w:rPr>
          <w:rFonts w:ascii="Times New Roman" w:hAnsi="Times New Roman" w:cs="Times New Roman"/>
          <w:sz w:val="24"/>
          <w:szCs w:val="24"/>
        </w:rPr>
        <w:t xml:space="preserve"> </w:t>
      </w:r>
      <w:r w:rsidR="00852E07" w:rsidRPr="003A28B1">
        <w:rPr>
          <w:rFonts w:ascii="Times New Roman" w:hAnsi="Times New Roman" w:cs="Times New Roman"/>
          <w:sz w:val="24"/>
          <w:szCs w:val="24"/>
        </w:rPr>
        <w:t xml:space="preserve">Beneficial uses of these waters are shown in </w:t>
      </w:r>
      <w:r w:rsidR="003A28B1" w:rsidRPr="003A28B1">
        <w:rPr>
          <w:rFonts w:ascii="Times New Roman" w:hAnsi="Times New Roman" w:cs="Times New Roman"/>
          <w:sz w:val="24"/>
          <w:szCs w:val="24"/>
        </w:rPr>
        <w:t>Table 3</w:t>
      </w:r>
      <w:r w:rsidR="00852E07" w:rsidRPr="003A28B1">
        <w:rPr>
          <w:rFonts w:ascii="Times New Roman" w:hAnsi="Times New Roman" w:cs="Times New Roman"/>
          <w:sz w:val="24"/>
          <w:szCs w:val="24"/>
        </w:rPr>
        <w:t>.</w:t>
      </w:r>
      <w:r w:rsidR="00852E07">
        <w:rPr>
          <w:rFonts w:ascii="Times New Roman" w:hAnsi="Times New Roman" w:cs="Times New Roman"/>
          <w:sz w:val="24"/>
          <w:szCs w:val="24"/>
        </w:rPr>
        <w:t xml:space="preserve">  </w:t>
      </w:r>
    </w:p>
    <w:p w14:paraId="5811DA98" w14:textId="75D3F7D9" w:rsidR="00852E07" w:rsidRPr="00852E07" w:rsidRDefault="003A28B1" w:rsidP="003F7717">
      <w:pPr>
        <w:pStyle w:val="Table"/>
        <w:ind w:left="360"/>
      </w:pPr>
      <w:bookmarkStart w:id="117" w:name="_Toc2680364"/>
      <w:r>
        <w:t>Table 3</w:t>
      </w:r>
      <w:r w:rsidR="00852E07">
        <w:t>.  Beneficial Uses of Yuba River and Feather River in the Project Area.</w:t>
      </w:r>
      <w:bookmarkEnd w:id="117"/>
    </w:p>
    <w:tbl>
      <w:tblPr>
        <w:tblStyle w:val="TableGrid"/>
        <w:tblW w:w="0" w:type="auto"/>
        <w:jc w:val="center"/>
        <w:tblLook w:val="04A0" w:firstRow="1" w:lastRow="0" w:firstColumn="1" w:lastColumn="0" w:noHBand="0" w:noVBand="1"/>
      </w:tblPr>
      <w:tblGrid>
        <w:gridCol w:w="3447"/>
        <w:gridCol w:w="2790"/>
        <w:gridCol w:w="2973"/>
      </w:tblGrid>
      <w:tr w:rsidR="00852E07" w14:paraId="5BE0EA5B" w14:textId="77777777" w:rsidTr="00607463">
        <w:trPr>
          <w:tblHeader/>
          <w:jc w:val="center"/>
        </w:trPr>
        <w:tc>
          <w:tcPr>
            <w:tcW w:w="3447" w:type="dxa"/>
          </w:tcPr>
          <w:p w14:paraId="2114BBC1" w14:textId="77777777" w:rsidR="00852E07" w:rsidRPr="00852E07" w:rsidRDefault="00852E07" w:rsidP="00481A5D">
            <w:pPr>
              <w:rPr>
                <w:rFonts w:ascii="Times New Roman" w:hAnsi="Times New Roman" w:cs="Times New Roman"/>
              </w:rPr>
            </w:pPr>
          </w:p>
          <w:p w14:paraId="28F4CF28" w14:textId="5E9BFBB8" w:rsidR="00852E07" w:rsidRPr="00852E07" w:rsidRDefault="00852E07" w:rsidP="00481A5D">
            <w:pPr>
              <w:rPr>
                <w:rFonts w:ascii="Times New Roman" w:hAnsi="Times New Roman" w:cs="Times New Roman"/>
                <w:b/>
              </w:rPr>
            </w:pPr>
            <w:r w:rsidRPr="00852E07">
              <w:rPr>
                <w:rFonts w:ascii="Times New Roman" w:hAnsi="Times New Roman" w:cs="Times New Roman"/>
                <w:b/>
              </w:rPr>
              <w:t>Beneficial Use</w:t>
            </w:r>
          </w:p>
        </w:tc>
        <w:tc>
          <w:tcPr>
            <w:tcW w:w="2790" w:type="dxa"/>
          </w:tcPr>
          <w:p w14:paraId="52BBEF59" w14:textId="04F43E5F" w:rsidR="00852E07" w:rsidRPr="00852E07" w:rsidRDefault="00852E07" w:rsidP="00852E07">
            <w:pPr>
              <w:jc w:val="center"/>
              <w:rPr>
                <w:rFonts w:ascii="Times New Roman" w:hAnsi="Times New Roman" w:cs="Times New Roman"/>
                <w:b/>
              </w:rPr>
            </w:pPr>
            <w:r w:rsidRPr="00852E07">
              <w:rPr>
                <w:rFonts w:ascii="Times New Roman" w:hAnsi="Times New Roman" w:cs="Times New Roman"/>
                <w:b/>
              </w:rPr>
              <w:t>Yuba River – Englebright Dam to Feather River</w:t>
            </w:r>
          </w:p>
        </w:tc>
        <w:tc>
          <w:tcPr>
            <w:tcW w:w="2973" w:type="dxa"/>
          </w:tcPr>
          <w:p w14:paraId="0ED9FD8E" w14:textId="23746093" w:rsidR="00852E07" w:rsidRPr="00852E07" w:rsidRDefault="00852E07" w:rsidP="00852E07">
            <w:pPr>
              <w:jc w:val="center"/>
              <w:rPr>
                <w:rFonts w:ascii="Times New Roman" w:hAnsi="Times New Roman" w:cs="Times New Roman"/>
                <w:b/>
              </w:rPr>
            </w:pPr>
            <w:r w:rsidRPr="00852E07">
              <w:rPr>
                <w:rFonts w:ascii="Times New Roman" w:hAnsi="Times New Roman" w:cs="Times New Roman"/>
                <w:b/>
              </w:rPr>
              <w:t>Feather River – Fish Barrier Dam to Sacramento River</w:t>
            </w:r>
          </w:p>
        </w:tc>
      </w:tr>
      <w:tr w:rsidR="00852E07" w14:paraId="55779AC1" w14:textId="77777777" w:rsidTr="00607463">
        <w:trPr>
          <w:jc w:val="center"/>
        </w:trPr>
        <w:tc>
          <w:tcPr>
            <w:tcW w:w="3447" w:type="dxa"/>
          </w:tcPr>
          <w:p w14:paraId="5E8B809F" w14:textId="75528E75" w:rsidR="00852E07" w:rsidRPr="00852E07" w:rsidRDefault="00852E07" w:rsidP="00481A5D">
            <w:pPr>
              <w:rPr>
                <w:rFonts w:ascii="Times New Roman" w:hAnsi="Times New Roman" w:cs="Times New Roman"/>
              </w:rPr>
            </w:pPr>
            <w:r w:rsidRPr="00852E07">
              <w:rPr>
                <w:rFonts w:ascii="Times New Roman" w:hAnsi="Times New Roman" w:cs="Times New Roman"/>
              </w:rPr>
              <w:t>Municipal and Domestic Supply</w:t>
            </w:r>
          </w:p>
        </w:tc>
        <w:tc>
          <w:tcPr>
            <w:tcW w:w="2790" w:type="dxa"/>
          </w:tcPr>
          <w:p w14:paraId="28D22C41" w14:textId="6CA3E9B3" w:rsidR="00852E07" w:rsidRPr="00852E07" w:rsidRDefault="00852E07" w:rsidP="00852E07">
            <w:pPr>
              <w:jc w:val="center"/>
              <w:rPr>
                <w:rFonts w:ascii="Times New Roman" w:hAnsi="Times New Roman" w:cs="Times New Roman"/>
              </w:rPr>
            </w:pPr>
            <w:r w:rsidRPr="00852E07">
              <w:rPr>
                <w:rFonts w:ascii="Times New Roman" w:hAnsi="Times New Roman" w:cs="Times New Roman"/>
              </w:rPr>
              <w:t>--</w:t>
            </w:r>
          </w:p>
        </w:tc>
        <w:tc>
          <w:tcPr>
            <w:tcW w:w="2973" w:type="dxa"/>
          </w:tcPr>
          <w:p w14:paraId="21F880F2" w14:textId="67495D8E"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2EF31981" w14:textId="77777777" w:rsidTr="00607463">
        <w:trPr>
          <w:jc w:val="center"/>
        </w:trPr>
        <w:tc>
          <w:tcPr>
            <w:tcW w:w="3447" w:type="dxa"/>
          </w:tcPr>
          <w:p w14:paraId="6878CBF5" w14:textId="7B3004B4" w:rsidR="00852E07" w:rsidRPr="00852E07" w:rsidRDefault="00852E07" w:rsidP="00481A5D">
            <w:pPr>
              <w:rPr>
                <w:rFonts w:ascii="Times New Roman" w:hAnsi="Times New Roman" w:cs="Times New Roman"/>
              </w:rPr>
            </w:pPr>
            <w:r w:rsidRPr="00852E07">
              <w:rPr>
                <w:rFonts w:ascii="Times New Roman" w:hAnsi="Times New Roman" w:cs="Times New Roman"/>
              </w:rPr>
              <w:t>Agriculture - Irrigation</w:t>
            </w:r>
          </w:p>
        </w:tc>
        <w:tc>
          <w:tcPr>
            <w:tcW w:w="2790" w:type="dxa"/>
          </w:tcPr>
          <w:p w14:paraId="7D355AC7" w14:textId="7C31644C"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02E89043" w14:textId="0DE1C201"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4265E753" w14:textId="77777777" w:rsidTr="00607463">
        <w:trPr>
          <w:jc w:val="center"/>
        </w:trPr>
        <w:tc>
          <w:tcPr>
            <w:tcW w:w="3447" w:type="dxa"/>
          </w:tcPr>
          <w:p w14:paraId="3F26486D" w14:textId="314EC9E6" w:rsidR="00852E07" w:rsidRPr="00852E07" w:rsidRDefault="00852E07" w:rsidP="00481A5D">
            <w:pPr>
              <w:rPr>
                <w:rFonts w:ascii="Times New Roman" w:hAnsi="Times New Roman" w:cs="Times New Roman"/>
              </w:rPr>
            </w:pPr>
            <w:r w:rsidRPr="00852E07">
              <w:rPr>
                <w:rFonts w:ascii="Times New Roman" w:hAnsi="Times New Roman" w:cs="Times New Roman"/>
              </w:rPr>
              <w:t>Agriculture – Stock Watering</w:t>
            </w:r>
          </w:p>
        </w:tc>
        <w:tc>
          <w:tcPr>
            <w:tcW w:w="2790" w:type="dxa"/>
          </w:tcPr>
          <w:p w14:paraId="3AB550EB" w14:textId="36A44337"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58EE209C" w14:textId="56B35378" w:rsidR="00852E07" w:rsidRPr="00852E07" w:rsidRDefault="00852E07" w:rsidP="00852E07">
            <w:pPr>
              <w:jc w:val="center"/>
              <w:rPr>
                <w:rFonts w:ascii="Times New Roman" w:hAnsi="Times New Roman" w:cs="Times New Roman"/>
              </w:rPr>
            </w:pPr>
            <w:r w:rsidRPr="00852E07">
              <w:rPr>
                <w:rFonts w:ascii="Times New Roman" w:hAnsi="Times New Roman" w:cs="Times New Roman"/>
              </w:rPr>
              <w:t>--</w:t>
            </w:r>
          </w:p>
        </w:tc>
      </w:tr>
      <w:tr w:rsidR="00852E07" w14:paraId="17B644C0" w14:textId="77777777" w:rsidTr="00607463">
        <w:trPr>
          <w:jc w:val="center"/>
        </w:trPr>
        <w:tc>
          <w:tcPr>
            <w:tcW w:w="3447" w:type="dxa"/>
          </w:tcPr>
          <w:p w14:paraId="5A682F25" w14:textId="38960F2A" w:rsidR="00852E07" w:rsidRPr="00852E07" w:rsidRDefault="00852E07" w:rsidP="00481A5D">
            <w:pPr>
              <w:rPr>
                <w:rFonts w:ascii="Times New Roman" w:hAnsi="Times New Roman" w:cs="Times New Roman"/>
              </w:rPr>
            </w:pPr>
            <w:r w:rsidRPr="00852E07">
              <w:rPr>
                <w:rFonts w:ascii="Times New Roman" w:hAnsi="Times New Roman" w:cs="Times New Roman"/>
              </w:rPr>
              <w:t>Power</w:t>
            </w:r>
          </w:p>
        </w:tc>
        <w:tc>
          <w:tcPr>
            <w:tcW w:w="2790" w:type="dxa"/>
          </w:tcPr>
          <w:p w14:paraId="69E59008" w14:textId="6FD09FA9"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26D36AD5" w14:textId="318A1BB1" w:rsidR="00852E07" w:rsidRPr="00852E07" w:rsidRDefault="00852E07" w:rsidP="00852E07">
            <w:pPr>
              <w:jc w:val="center"/>
              <w:rPr>
                <w:rFonts w:ascii="Times New Roman" w:hAnsi="Times New Roman" w:cs="Times New Roman"/>
              </w:rPr>
            </w:pPr>
            <w:r w:rsidRPr="00852E07">
              <w:rPr>
                <w:rFonts w:ascii="Times New Roman" w:hAnsi="Times New Roman" w:cs="Times New Roman"/>
              </w:rPr>
              <w:t>--</w:t>
            </w:r>
          </w:p>
        </w:tc>
      </w:tr>
      <w:tr w:rsidR="00852E07" w14:paraId="3B10383E" w14:textId="77777777" w:rsidTr="00607463">
        <w:trPr>
          <w:jc w:val="center"/>
        </w:trPr>
        <w:tc>
          <w:tcPr>
            <w:tcW w:w="3447" w:type="dxa"/>
          </w:tcPr>
          <w:p w14:paraId="46782549" w14:textId="4A2DEC44" w:rsidR="00852E07" w:rsidRPr="00852E07" w:rsidRDefault="00852E07" w:rsidP="00481A5D">
            <w:pPr>
              <w:rPr>
                <w:rFonts w:ascii="Times New Roman" w:hAnsi="Times New Roman" w:cs="Times New Roman"/>
              </w:rPr>
            </w:pPr>
            <w:r w:rsidRPr="00852E07">
              <w:rPr>
                <w:rFonts w:ascii="Times New Roman" w:hAnsi="Times New Roman" w:cs="Times New Roman"/>
              </w:rPr>
              <w:t>Recreation – Contact</w:t>
            </w:r>
          </w:p>
        </w:tc>
        <w:tc>
          <w:tcPr>
            <w:tcW w:w="2790" w:type="dxa"/>
          </w:tcPr>
          <w:p w14:paraId="0A3B2974" w14:textId="5ECDD5E7"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1AB20901" w14:textId="1993D9A9"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0A432F51" w14:textId="77777777" w:rsidTr="00607463">
        <w:trPr>
          <w:jc w:val="center"/>
        </w:trPr>
        <w:tc>
          <w:tcPr>
            <w:tcW w:w="3447" w:type="dxa"/>
          </w:tcPr>
          <w:p w14:paraId="784A63EF" w14:textId="479FB964" w:rsidR="00852E07" w:rsidRPr="00852E07" w:rsidRDefault="00852E07" w:rsidP="00481A5D">
            <w:pPr>
              <w:rPr>
                <w:rFonts w:ascii="Times New Roman" w:hAnsi="Times New Roman" w:cs="Times New Roman"/>
              </w:rPr>
            </w:pPr>
            <w:r w:rsidRPr="00852E07">
              <w:rPr>
                <w:rFonts w:ascii="Times New Roman" w:hAnsi="Times New Roman" w:cs="Times New Roman"/>
              </w:rPr>
              <w:t>Recreation – Canoeing and Rafting</w:t>
            </w:r>
          </w:p>
        </w:tc>
        <w:tc>
          <w:tcPr>
            <w:tcW w:w="2790" w:type="dxa"/>
          </w:tcPr>
          <w:p w14:paraId="58E8B79E" w14:textId="55980ADE"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72D90289" w14:textId="44E5C2CF"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388F7F82" w14:textId="77777777" w:rsidTr="00607463">
        <w:trPr>
          <w:jc w:val="center"/>
        </w:trPr>
        <w:tc>
          <w:tcPr>
            <w:tcW w:w="3447" w:type="dxa"/>
          </w:tcPr>
          <w:p w14:paraId="4E7AFF7B" w14:textId="23F2D444" w:rsidR="00852E07" w:rsidRPr="00852E07" w:rsidRDefault="00852E07" w:rsidP="00481A5D">
            <w:pPr>
              <w:rPr>
                <w:rFonts w:ascii="Times New Roman" w:hAnsi="Times New Roman" w:cs="Times New Roman"/>
              </w:rPr>
            </w:pPr>
            <w:r w:rsidRPr="00852E07">
              <w:rPr>
                <w:rFonts w:ascii="Times New Roman" w:hAnsi="Times New Roman" w:cs="Times New Roman"/>
              </w:rPr>
              <w:lastRenderedPageBreak/>
              <w:t>Recreation – Other Noncontact</w:t>
            </w:r>
          </w:p>
        </w:tc>
        <w:tc>
          <w:tcPr>
            <w:tcW w:w="2790" w:type="dxa"/>
          </w:tcPr>
          <w:p w14:paraId="5FA7EF58" w14:textId="35C5EEB3"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4895DEC1" w14:textId="05631323"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1C5BEFF4" w14:textId="77777777" w:rsidTr="00607463">
        <w:trPr>
          <w:jc w:val="center"/>
        </w:trPr>
        <w:tc>
          <w:tcPr>
            <w:tcW w:w="3447" w:type="dxa"/>
          </w:tcPr>
          <w:p w14:paraId="741B7F8E" w14:textId="141A6C74" w:rsidR="00852E07" w:rsidRPr="00852E07" w:rsidRDefault="00852E07" w:rsidP="00481A5D">
            <w:pPr>
              <w:rPr>
                <w:rFonts w:ascii="Times New Roman" w:hAnsi="Times New Roman" w:cs="Times New Roman"/>
              </w:rPr>
            </w:pPr>
            <w:r w:rsidRPr="00852E07">
              <w:rPr>
                <w:rFonts w:ascii="Times New Roman" w:hAnsi="Times New Roman" w:cs="Times New Roman"/>
              </w:rPr>
              <w:t>Freshwater Habitat – Warm</w:t>
            </w:r>
          </w:p>
        </w:tc>
        <w:tc>
          <w:tcPr>
            <w:tcW w:w="2790" w:type="dxa"/>
          </w:tcPr>
          <w:p w14:paraId="5DF968EA" w14:textId="54BF622D"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443ABC70" w14:textId="4D262F7D"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7EAA57EC" w14:textId="77777777" w:rsidTr="00607463">
        <w:trPr>
          <w:jc w:val="center"/>
        </w:trPr>
        <w:tc>
          <w:tcPr>
            <w:tcW w:w="3447" w:type="dxa"/>
          </w:tcPr>
          <w:p w14:paraId="0E112043" w14:textId="55F66F3D" w:rsidR="00852E07" w:rsidRPr="00852E07" w:rsidRDefault="00852E07" w:rsidP="00481A5D">
            <w:pPr>
              <w:rPr>
                <w:rFonts w:ascii="Times New Roman" w:hAnsi="Times New Roman" w:cs="Times New Roman"/>
              </w:rPr>
            </w:pPr>
            <w:r w:rsidRPr="00852E07">
              <w:rPr>
                <w:rFonts w:ascii="Times New Roman" w:hAnsi="Times New Roman" w:cs="Times New Roman"/>
              </w:rPr>
              <w:t>Freshwater Habitat – Cold</w:t>
            </w:r>
          </w:p>
        </w:tc>
        <w:tc>
          <w:tcPr>
            <w:tcW w:w="2790" w:type="dxa"/>
          </w:tcPr>
          <w:p w14:paraId="420F5BCB" w14:textId="6A164E99"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62415016" w14:textId="74D242CF"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58382760" w14:textId="77777777" w:rsidTr="00607463">
        <w:trPr>
          <w:jc w:val="center"/>
        </w:trPr>
        <w:tc>
          <w:tcPr>
            <w:tcW w:w="3447" w:type="dxa"/>
          </w:tcPr>
          <w:p w14:paraId="67FBE335" w14:textId="030B63C4" w:rsidR="00852E07" w:rsidRPr="00852E07" w:rsidRDefault="00852E07" w:rsidP="00481A5D">
            <w:pPr>
              <w:rPr>
                <w:rFonts w:ascii="Times New Roman" w:hAnsi="Times New Roman" w:cs="Times New Roman"/>
              </w:rPr>
            </w:pPr>
            <w:r w:rsidRPr="00852E07">
              <w:rPr>
                <w:rFonts w:ascii="Times New Roman" w:hAnsi="Times New Roman" w:cs="Times New Roman"/>
              </w:rPr>
              <w:t>Migration – Warm</w:t>
            </w:r>
          </w:p>
        </w:tc>
        <w:tc>
          <w:tcPr>
            <w:tcW w:w="2790" w:type="dxa"/>
          </w:tcPr>
          <w:p w14:paraId="45484670" w14:textId="66FEFEE3"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00C31CE5" w14:textId="5F853C82"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66DB8E8F" w14:textId="77777777" w:rsidTr="00607463">
        <w:trPr>
          <w:jc w:val="center"/>
        </w:trPr>
        <w:tc>
          <w:tcPr>
            <w:tcW w:w="3447" w:type="dxa"/>
          </w:tcPr>
          <w:p w14:paraId="7D4B71D4" w14:textId="34280F0D" w:rsidR="00852E07" w:rsidRPr="00852E07" w:rsidRDefault="00852E07" w:rsidP="00481A5D">
            <w:pPr>
              <w:rPr>
                <w:rFonts w:ascii="Times New Roman" w:hAnsi="Times New Roman" w:cs="Times New Roman"/>
              </w:rPr>
            </w:pPr>
            <w:r w:rsidRPr="00852E07">
              <w:rPr>
                <w:rFonts w:ascii="Times New Roman" w:hAnsi="Times New Roman" w:cs="Times New Roman"/>
              </w:rPr>
              <w:t>Migration – Cold</w:t>
            </w:r>
          </w:p>
        </w:tc>
        <w:tc>
          <w:tcPr>
            <w:tcW w:w="2790" w:type="dxa"/>
          </w:tcPr>
          <w:p w14:paraId="525AC328" w14:textId="7FD63ECF"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7EFDBA28" w14:textId="59348A47"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4CB156E3" w14:textId="77777777" w:rsidTr="00607463">
        <w:trPr>
          <w:jc w:val="center"/>
        </w:trPr>
        <w:tc>
          <w:tcPr>
            <w:tcW w:w="3447" w:type="dxa"/>
          </w:tcPr>
          <w:p w14:paraId="0FF8F1DF" w14:textId="4FA9A207" w:rsidR="00852E07" w:rsidRPr="00852E07" w:rsidRDefault="00852E07" w:rsidP="00481A5D">
            <w:pPr>
              <w:rPr>
                <w:rFonts w:ascii="Times New Roman" w:hAnsi="Times New Roman" w:cs="Times New Roman"/>
              </w:rPr>
            </w:pPr>
            <w:r w:rsidRPr="00852E07">
              <w:rPr>
                <w:rFonts w:ascii="Times New Roman" w:hAnsi="Times New Roman" w:cs="Times New Roman"/>
              </w:rPr>
              <w:t>Spawning - Warm</w:t>
            </w:r>
          </w:p>
        </w:tc>
        <w:tc>
          <w:tcPr>
            <w:tcW w:w="2790" w:type="dxa"/>
          </w:tcPr>
          <w:p w14:paraId="5C63BD65" w14:textId="5D841310"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7965AD2C" w14:textId="4E594B20"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1A996764" w14:textId="77777777" w:rsidTr="00607463">
        <w:trPr>
          <w:jc w:val="center"/>
        </w:trPr>
        <w:tc>
          <w:tcPr>
            <w:tcW w:w="3447" w:type="dxa"/>
          </w:tcPr>
          <w:p w14:paraId="20A925E1" w14:textId="3F546A9D" w:rsidR="00852E07" w:rsidRPr="00852E07" w:rsidRDefault="00852E07" w:rsidP="00481A5D">
            <w:pPr>
              <w:rPr>
                <w:rFonts w:ascii="Times New Roman" w:hAnsi="Times New Roman" w:cs="Times New Roman"/>
              </w:rPr>
            </w:pPr>
            <w:r w:rsidRPr="00852E07">
              <w:rPr>
                <w:rFonts w:ascii="Times New Roman" w:hAnsi="Times New Roman" w:cs="Times New Roman"/>
              </w:rPr>
              <w:t>Spawning - Cold</w:t>
            </w:r>
          </w:p>
        </w:tc>
        <w:tc>
          <w:tcPr>
            <w:tcW w:w="2790" w:type="dxa"/>
          </w:tcPr>
          <w:p w14:paraId="141EFCE3" w14:textId="2EDC23E1"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03D84345" w14:textId="52A3E30A"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7A7D5D3C" w14:textId="77777777" w:rsidTr="00607463">
        <w:trPr>
          <w:jc w:val="center"/>
        </w:trPr>
        <w:tc>
          <w:tcPr>
            <w:tcW w:w="3447" w:type="dxa"/>
          </w:tcPr>
          <w:p w14:paraId="7D837894" w14:textId="46B4A526" w:rsidR="00852E07" w:rsidRPr="00852E07" w:rsidRDefault="00852E07" w:rsidP="00481A5D">
            <w:pPr>
              <w:rPr>
                <w:rFonts w:ascii="Times New Roman" w:hAnsi="Times New Roman" w:cs="Times New Roman"/>
              </w:rPr>
            </w:pPr>
            <w:r w:rsidRPr="00852E07">
              <w:rPr>
                <w:rFonts w:ascii="Times New Roman" w:hAnsi="Times New Roman" w:cs="Times New Roman"/>
              </w:rPr>
              <w:t>Wildlife Habitat</w:t>
            </w:r>
          </w:p>
        </w:tc>
        <w:tc>
          <w:tcPr>
            <w:tcW w:w="2790" w:type="dxa"/>
          </w:tcPr>
          <w:p w14:paraId="37B5B7BB" w14:textId="1B306E8F"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c>
          <w:tcPr>
            <w:tcW w:w="2973" w:type="dxa"/>
          </w:tcPr>
          <w:p w14:paraId="51566569" w14:textId="2C0E2FEE" w:rsidR="00852E07" w:rsidRPr="00852E07" w:rsidRDefault="00852E07" w:rsidP="00852E07">
            <w:pPr>
              <w:jc w:val="center"/>
              <w:rPr>
                <w:rFonts w:ascii="Times New Roman" w:hAnsi="Times New Roman" w:cs="Times New Roman"/>
              </w:rPr>
            </w:pPr>
            <w:r w:rsidRPr="00852E07">
              <w:rPr>
                <w:rFonts w:ascii="Times New Roman" w:hAnsi="Times New Roman" w:cs="Times New Roman"/>
              </w:rPr>
              <w:t>X</w:t>
            </w:r>
          </w:p>
        </w:tc>
      </w:tr>
      <w:tr w:rsidR="00852E07" w14:paraId="5CD89E33" w14:textId="77777777" w:rsidTr="00607463">
        <w:trPr>
          <w:jc w:val="center"/>
        </w:trPr>
        <w:tc>
          <w:tcPr>
            <w:tcW w:w="3447" w:type="dxa"/>
            <w:tcBorders>
              <w:bottom w:val="single" w:sz="4" w:space="0" w:color="auto"/>
            </w:tcBorders>
          </w:tcPr>
          <w:p w14:paraId="16D5635A" w14:textId="7D39FFDD" w:rsidR="00852E07" w:rsidRPr="00852E07" w:rsidRDefault="00852E07" w:rsidP="00481A5D">
            <w:pPr>
              <w:rPr>
                <w:rFonts w:ascii="Times New Roman" w:hAnsi="Times New Roman" w:cs="Times New Roman"/>
              </w:rPr>
            </w:pPr>
            <w:r w:rsidRPr="00852E07">
              <w:rPr>
                <w:rFonts w:ascii="Times New Roman" w:hAnsi="Times New Roman" w:cs="Times New Roman"/>
              </w:rPr>
              <w:t>Navigation</w:t>
            </w:r>
          </w:p>
        </w:tc>
        <w:tc>
          <w:tcPr>
            <w:tcW w:w="2790" w:type="dxa"/>
            <w:tcBorders>
              <w:bottom w:val="single" w:sz="4" w:space="0" w:color="auto"/>
            </w:tcBorders>
          </w:tcPr>
          <w:p w14:paraId="13512753" w14:textId="3519AC5C" w:rsidR="00852E07" w:rsidRPr="00852E07" w:rsidRDefault="00852E07" w:rsidP="00852E07">
            <w:pPr>
              <w:jc w:val="center"/>
              <w:rPr>
                <w:rFonts w:ascii="Times New Roman" w:hAnsi="Times New Roman" w:cs="Times New Roman"/>
              </w:rPr>
            </w:pPr>
            <w:r w:rsidRPr="00852E07">
              <w:rPr>
                <w:rFonts w:ascii="Times New Roman" w:hAnsi="Times New Roman" w:cs="Times New Roman"/>
              </w:rPr>
              <w:t>--</w:t>
            </w:r>
          </w:p>
        </w:tc>
        <w:tc>
          <w:tcPr>
            <w:tcW w:w="2973" w:type="dxa"/>
            <w:tcBorders>
              <w:bottom w:val="single" w:sz="4" w:space="0" w:color="auto"/>
            </w:tcBorders>
          </w:tcPr>
          <w:p w14:paraId="2B5E5466" w14:textId="34F60EA1" w:rsidR="00852E07" w:rsidRPr="00852E07" w:rsidRDefault="00852E07" w:rsidP="00852E07">
            <w:pPr>
              <w:jc w:val="center"/>
              <w:rPr>
                <w:rFonts w:ascii="Times New Roman" w:hAnsi="Times New Roman" w:cs="Times New Roman"/>
              </w:rPr>
            </w:pPr>
            <w:r w:rsidRPr="00852E07">
              <w:rPr>
                <w:rFonts w:ascii="Times New Roman" w:hAnsi="Times New Roman" w:cs="Times New Roman"/>
              </w:rPr>
              <w:t>--</w:t>
            </w:r>
          </w:p>
        </w:tc>
      </w:tr>
      <w:tr w:rsidR="00607463" w14:paraId="6DFB89BA" w14:textId="77777777" w:rsidTr="00607463">
        <w:trPr>
          <w:jc w:val="center"/>
        </w:trPr>
        <w:tc>
          <w:tcPr>
            <w:tcW w:w="9210" w:type="dxa"/>
            <w:gridSpan w:val="3"/>
            <w:tcBorders>
              <w:left w:val="nil"/>
              <w:bottom w:val="nil"/>
              <w:right w:val="nil"/>
            </w:tcBorders>
          </w:tcPr>
          <w:p w14:paraId="45AA3225" w14:textId="77777777" w:rsidR="00607463" w:rsidRPr="00607463" w:rsidRDefault="00607463" w:rsidP="00607463">
            <w:pPr>
              <w:jc w:val="both"/>
              <w:rPr>
                <w:rFonts w:ascii="Times New Roman" w:hAnsi="Times New Roman" w:cs="Times New Roman"/>
                <w:sz w:val="16"/>
                <w:szCs w:val="16"/>
              </w:rPr>
            </w:pPr>
            <w:r w:rsidRPr="00607463">
              <w:rPr>
                <w:rFonts w:ascii="Times New Roman" w:hAnsi="Times New Roman" w:cs="Times New Roman"/>
                <w:sz w:val="16"/>
                <w:szCs w:val="16"/>
              </w:rPr>
              <w:t>Source: Basin Plan 2018</w:t>
            </w:r>
          </w:p>
          <w:p w14:paraId="60065519" w14:textId="77777777" w:rsidR="00607463" w:rsidRPr="00607463" w:rsidRDefault="00607463" w:rsidP="00852E07">
            <w:pPr>
              <w:jc w:val="center"/>
              <w:rPr>
                <w:rFonts w:ascii="Times New Roman" w:hAnsi="Times New Roman" w:cs="Times New Roman"/>
                <w:sz w:val="16"/>
                <w:szCs w:val="16"/>
              </w:rPr>
            </w:pPr>
          </w:p>
        </w:tc>
      </w:tr>
    </w:tbl>
    <w:p w14:paraId="08AE6F30" w14:textId="7E407DFC" w:rsidR="00840BF1" w:rsidRDefault="00C936F5" w:rsidP="003A28B1">
      <w:pPr>
        <w:spacing w:after="120"/>
        <w:ind w:firstLine="720"/>
        <w:rPr>
          <w:rFonts w:ascii="Times New Roman" w:hAnsi="Times New Roman" w:cs="Times New Roman"/>
          <w:sz w:val="24"/>
          <w:szCs w:val="24"/>
        </w:rPr>
      </w:pPr>
      <w:r>
        <w:rPr>
          <w:rFonts w:ascii="Times New Roman" w:hAnsi="Times New Roman" w:cs="Times New Roman"/>
          <w:sz w:val="24"/>
          <w:szCs w:val="24"/>
        </w:rPr>
        <w:t xml:space="preserve">No wetlands are present within the </w:t>
      </w:r>
      <w:r w:rsidR="00B55656">
        <w:rPr>
          <w:rFonts w:ascii="Times New Roman" w:hAnsi="Times New Roman" w:cs="Times New Roman"/>
          <w:sz w:val="24"/>
          <w:szCs w:val="24"/>
        </w:rPr>
        <w:t>P</w:t>
      </w:r>
      <w:r>
        <w:rPr>
          <w:rFonts w:ascii="Times New Roman" w:hAnsi="Times New Roman" w:cs="Times New Roman"/>
          <w:sz w:val="24"/>
          <w:szCs w:val="24"/>
        </w:rPr>
        <w:t xml:space="preserve">roject </w:t>
      </w:r>
      <w:r w:rsidR="00B55656">
        <w:rPr>
          <w:rFonts w:ascii="Times New Roman" w:hAnsi="Times New Roman" w:cs="Times New Roman"/>
          <w:sz w:val="24"/>
          <w:szCs w:val="24"/>
        </w:rPr>
        <w:t xml:space="preserve">Area </w:t>
      </w:r>
      <w:r>
        <w:rPr>
          <w:rFonts w:ascii="Times New Roman" w:hAnsi="Times New Roman" w:cs="Times New Roman"/>
          <w:sz w:val="24"/>
          <w:szCs w:val="24"/>
        </w:rPr>
        <w:t xml:space="preserve">footprint, including the staging areas.  </w:t>
      </w:r>
      <w:r w:rsidR="00C635A9">
        <w:rPr>
          <w:rFonts w:ascii="Times New Roman" w:hAnsi="Times New Roman" w:cs="Times New Roman"/>
          <w:sz w:val="24"/>
          <w:szCs w:val="24"/>
        </w:rPr>
        <w:t>Wetland</w:t>
      </w:r>
      <w:r>
        <w:rPr>
          <w:rFonts w:ascii="Times New Roman" w:hAnsi="Times New Roman" w:cs="Times New Roman"/>
          <w:sz w:val="24"/>
          <w:szCs w:val="24"/>
        </w:rPr>
        <w:t xml:space="preserve"> types</w:t>
      </w:r>
      <w:r w:rsidR="00C635A9">
        <w:rPr>
          <w:rFonts w:ascii="Times New Roman" w:hAnsi="Times New Roman" w:cs="Times New Roman"/>
          <w:sz w:val="24"/>
          <w:szCs w:val="24"/>
        </w:rPr>
        <w:t xml:space="preserve"> </w:t>
      </w:r>
      <w:r w:rsidR="00C635A9" w:rsidRPr="003A28B1">
        <w:rPr>
          <w:rFonts w:ascii="Times New Roman" w:hAnsi="Times New Roman" w:cs="Times New Roman"/>
          <w:sz w:val="24"/>
          <w:szCs w:val="24"/>
        </w:rPr>
        <w:t xml:space="preserve">near the </w:t>
      </w:r>
      <w:r w:rsidR="00B55656">
        <w:rPr>
          <w:rFonts w:ascii="Times New Roman" w:hAnsi="Times New Roman" w:cs="Times New Roman"/>
          <w:sz w:val="24"/>
          <w:szCs w:val="24"/>
        </w:rPr>
        <w:t>P</w:t>
      </w:r>
      <w:r w:rsidR="00C635A9" w:rsidRPr="003A28B1">
        <w:rPr>
          <w:rFonts w:ascii="Times New Roman" w:hAnsi="Times New Roman" w:cs="Times New Roman"/>
          <w:sz w:val="24"/>
          <w:szCs w:val="24"/>
        </w:rPr>
        <w:t xml:space="preserve">roject </w:t>
      </w:r>
      <w:r w:rsidR="00B55656">
        <w:rPr>
          <w:rFonts w:ascii="Times New Roman" w:hAnsi="Times New Roman" w:cs="Times New Roman"/>
          <w:sz w:val="24"/>
          <w:szCs w:val="24"/>
        </w:rPr>
        <w:t xml:space="preserve">Area </w:t>
      </w:r>
      <w:r w:rsidR="00C635A9" w:rsidRPr="003A28B1">
        <w:rPr>
          <w:rFonts w:ascii="Times New Roman" w:hAnsi="Times New Roman" w:cs="Times New Roman"/>
          <w:sz w:val="24"/>
          <w:szCs w:val="24"/>
        </w:rPr>
        <w:t xml:space="preserve">but outside of the construction and operations footprint are identified in </w:t>
      </w:r>
      <w:r w:rsidR="003A28B1" w:rsidRPr="003A28B1">
        <w:rPr>
          <w:rFonts w:ascii="Times New Roman" w:hAnsi="Times New Roman" w:cs="Times New Roman"/>
          <w:sz w:val="24"/>
          <w:szCs w:val="24"/>
        </w:rPr>
        <w:t xml:space="preserve">Table </w:t>
      </w:r>
      <w:r w:rsidR="003A28B1">
        <w:rPr>
          <w:rFonts w:ascii="Times New Roman" w:hAnsi="Times New Roman" w:cs="Times New Roman"/>
          <w:sz w:val="24"/>
          <w:szCs w:val="24"/>
        </w:rPr>
        <w:t>4</w:t>
      </w:r>
      <w:r w:rsidR="00C635A9" w:rsidRPr="003A28B1">
        <w:rPr>
          <w:rFonts w:ascii="Times New Roman" w:hAnsi="Times New Roman" w:cs="Times New Roman"/>
          <w:sz w:val="24"/>
          <w:szCs w:val="24"/>
        </w:rPr>
        <w:t>.</w:t>
      </w:r>
      <w:r w:rsidR="00C635A9">
        <w:rPr>
          <w:rFonts w:ascii="Times New Roman" w:hAnsi="Times New Roman" w:cs="Times New Roman"/>
          <w:sz w:val="24"/>
          <w:szCs w:val="24"/>
        </w:rPr>
        <w:t xml:space="preserve">  Implementation of BMPs </w:t>
      </w:r>
      <w:r w:rsidR="00AD6D82">
        <w:rPr>
          <w:rFonts w:ascii="Times New Roman" w:hAnsi="Times New Roman" w:cs="Times New Roman"/>
          <w:sz w:val="24"/>
          <w:szCs w:val="24"/>
        </w:rPr>
        <w:t xml:space="preserve">would </w:t>
      </w:r>
      <w:r w:rsidR="00C635A9">
        <w:rPr>
          <w:rFonts w:ascii="Times New Roman" w:hAnsi="Times New Roman" w:cs="Times New Roman"/>
          <w:sz w:val="24"/>
          <w:szCs w:val="24"/>
        </w:rPr>
        <w:t xml:space="preserve">ensure that the </w:t>
      </w:r>
      <w:r w:rsidR="00B55656">
        <w:rPr>
          <w:rFonts w:ascii="Times New Roman" w:hAnsi="Times New Roman" w:cs="Times New Roman"/>
          <w:sz w:val="24"/>
          <w:szCs w:val="24"/>
        </w:rPr>
        <w:t xml:space="preserve">Proposed Action </w:t>
      </w:r>
      <w:r w:rsidR="00AD6D82">
        <w:rPr>
          <w:rFonts w:ascii="Times New Roman" w:hAnsi="Times New Roman" w:cs="Times New Roman"/>
          <w:sz w:val="24"/>
          <w:szCs w:val="24"/>
        </w:rPr>
        <w:t xml:space="preserve">would </w:t>
      </w:r>
      <w:r w:rsidR="003A28B1">
        <w:rPr>
          <w:rFonts w:ascii="Times New Roman" w:hAnsi="Times New Roman" w:cs="Times New Roman"/>
          <w:sz w:val="24"/>
          <w:szCs w:val="24"/>
        </w:rPr>
        <w:t xml:space="preserve">not affect these wetlands. </w:t>
      </w:r>
      <w:r w:rsidR="00C635A9">
        <w:rPr>
          <w:rFonts w:ascii="Times New Roman" w:hAnsi="Times New Roman" w:cs="Times New Roman"/>
          <w:sz w:val="24"/>
          <w:szCs w:val="24"/>
        </w:rPr>
        <w:t xml:space="preserve">A depression that occasionally holds unclassified waters is located on the east side of Phase 3 outside of the </w:t>
      </w:r>
      <w:r w:rsidR="00B55656">
        <w:rPr>
          <w:rFonts w:ascii="Times New Roman" w:hAnsi="Times New Roman" w:cs="Times New Roman"/>
          <w:sz w:val="24"/>
          <w:szCs w:val="24"/>
        </w:rPr>
        <w:t>P</w:t>
      </w:r>
      <w:r w:rsidR="00C635A9">
        <w:rPr>
          <w:rFonts w:ascii="Times New Roman" w:hAnsi="Times New Roman" w:cs="Times New Roman"/>
          <w:sz w:val="24"/>
          <w:szCs w:val="24"/>
        </w:rPr>
        <w:t xml:space="preserve">roject </w:t>
      </w:r>
      <w:r w:rsidR="00B55656">
        <w:rPr>
          <w:rFonts w:ascii="Times New Roman" w:hAnsi="Times New Roman" w:cs="Times New Roman"/>
          <w:sz w:val="24"/>
          <w:szCs w:val="24"/>
        </w:rPr>
        <w:t xml:space="preserve">Area </w:t>
      </w:r>
      <w:r w:rsidR="00C635A9">
        <w:rPr>
          <w:rFonts w:ascii="Times New Roman" w:hAnsi="Times New Roman" w:cs="Times New Roman"/>
          <w:sz w:val="24"/>
          <w:szCs w:val="24"/>
        </w:rPr>
        <w:t xml:space="preserve">footprint and </w:t>
      </w:r>
      <w:r w:rsidR="00AD6D82">
        <w:rPr>
          <w:rFonts w:ascii="Times New Roman" w:hAnsi="Times New Roman" w:cs="Times New Roman"/>
          <w:sz w:val="24"/>
          <w:szCs w:val="24"/>
        </w:rPr>
        <w:t xml:space="preserve">would </w:t>
      </w:r>
      <w:r w:rsidR="00C635A9">
        <w:rPr>
          <w:rFonts w:ascii="Times New Roman" w:hAnsi="Times New Roman" w:cs="Times New Roman"/>
          <w:sz w:val="24"/>
          <w:szCs w:val="24"/>
        </w:rPr>
        <w:t>not be affected by the c</w:t>
      </w:r>
      <w:r w:rsidR="003A28B1">
        <w:rPr>
          <w:rFonts w:ascii="Times New Roman" w:hAnsi="Times New Roman" w:cs="Times New Roman"/>
          <w:sz w:val="24"/>
          <w:szCs w:val="24"/>
        </w:rPr>
        <w:t xml:space="preserve">onstruction or operation of </w:t>
      </w:r>
      <w:r w:rsidR="00C635A9">
        <w:rPr>
          <w:rFonts w:ascii="Times New Roman" w:hAnsi="Times New Roman" w:cs="Times New Roman"/>
          <w:sz w:val="24"/>
          <w:szCs w:val="24"/>
        </w:rPr>
        <w:t>Phase 3.</w:t>
      </w:r>
    </w:p>
    <w:tbl>
      <w:tblPr>
        <w:tblStyle w:val="TableGrid"/>
        <w:tblW w:w="9489" w:type="dxa"/>
        <w:tblLook w:val="04A0" w:firstRow="1" w:lastRow="0" w:firstColumn="1" w:lastColumn="0" w:noHBand="0" w:noVBand="1"/>
      </w:tblPr>
      <w:tblGrid>
        <w:gridCol w:w="1260"/>
        <w:gridCol w:w="1260"/>
        <w:gridCol w:w="1980"/>
        <w:gridCol w:w="2335"/>
        <w:gridCol w:w="2654"/>
      </w:tblGrid>
      <w:tr w:rsidR="0026364C" w14:paraId="675E3FC1" w14:textId="77777777" w:rsidTr="0026364C">
        <w:tc>
          <w:tcPr>
            <w:tcW w:w="9489" w:type="dxa"/>
            <w:gridSpan w:val="5"/>
            <w:tcBorders>
              <w:top w:val="nil"/>
              <w:left w:val="nil"/>
              <w:right w:val="nil"/>
            </w:tcBorders>
          </w:tcPr>
          <w:p w14:paraId="74C93E0C" w14:textId="403B18D8" w:rsidR="0026364C" w:rsidRPr="0026364C" w:rsidRDefault="003A28B1" w:rsidP="003A28B1">
            <w:pPr>
              <w:pStyle w:val="Table"/>
              <w:ind w:left="-108"/>
            </w:pPr>
            <w:bookmarkStart w:id="118" w:name="_Toc2680365"/>
            <w:r>
              <w:t>Table 4</w:t>
            </w:r>
            <w:r w:rsidR="0026364C" w:rsidRPr="00C635A9">
              <w:t xml:space="preserve">.  Wetlands Types Near the </w:t>
            </w:r>
            <w:r w:rsidR="00B55656">
              <w:t xml:space="preserve">Phases 2B and 3 </w:t>
            </w:r>
            <w:r w:rsidR="0026364C" w:rsidRPr="00C635A9">
              <w:t>Project.</w:t>
            </w:r>
            <w:bookmarkEnd w:id="118"/>
          </w:p>
        </w:tc>
      </w:tr>
      <w:tr w:rsidR="009923D5" w14:paraId="5E570B82" w14:textId="77777777" w:rsidTr="00CF4639">
        <w:tc>
          <w:tcPr>
            <w:tcW w:w="1260" w:type="dxa"/>
          </w:tcPr>
          <w:p w14:paraId="1571F7D6" w14:textId="77777777" w:rsidR="009923D5" w:rsidRPr="00CF4639" w:rsidRDefault="009923D5" w:rsidP="00CF4639">
            <w:pPr>
              <w:jc w:val="center"/>
              <w:rPr>
                <w:rFonts w:ascii="Times New Roman" w:hAnsi="Times New Roman" w:cs="Times New Roman"/>
                <w:b/>
              </w:rPr>
            </w:pPr>
          </w:p>
        </w:tc>
        <w:tc>
          <w:tcPr>
            <w:tcW w:w="1260" w:type="dxa"/>
          </w:tcPr>
          <w:p w14:paraId="503D9353" w14:textId="0D0CBD95" w:rsidR="009923D5" w:rsidRPr="00CF4639" w:rsidRDefault="009923D5" w:rsidP="00CF4639">
            <w:pPr>
              <w:jc w:val="center"/>
              <w:rPr>
                <w:rFonts w:ascii="Times New Roman" w:hAnsi="Times New Roman" w:cs="Times New Roman"/>
                <w:b/>
              </w:rPr>
            </w:pPr>
            <w:r w:rsidRPr="00CF4639">
              <w:rPr>
                <w:rFonts w:ascii="Times New Roman" w:hAnsi="Times New Roman" w:cs="Times New Roman"/>
                <w:b/>
              </w:rPr>
              <w:t>System</w:t>
            </w:r>
          </w:p>
        </w:tc>
        <w:tc>
          <w:tcPr>
            <w:tcW w:w="1980" w:type="dxa"/>
          </w:tcPr>
          <w:p w14:paraId="6549B509" w14:textId="3CD1C61C" w:rsidR="009923D5" w:rsidRPr="00CF4639" w:rsidRDefault="009923D5" w:rsidP="00CF4639">
            <w:pPr>
              <w:jc w:val="center"/>
              <w:rPr>
                <w:rFonts w:ascii="Times New Roman" w:hAnsi="Times New Roman" w:cs="Times New Roman"/>
                <w:b/>
              </w:rPr>
            </w:pPr>
            <w:r w:rsidRPr="00CF4639">
              <w:rPr>
                <w:rFonts w:ascii="Times New Roman" w:hAnsi="Times New Roman" w:cs="Times New Roman"/>
                <w:b/>
              </w:rPr>
              <w:t>Subsystem</w:t>
            </w:r>
          </w:p>
        </w:tc>
        <w:tc>
          <w:tcPr>
            <w:tcW w:w="2335" w:type="dxa"/>
          </w:tcPr>
          <w:p w14:paraId="57B30AF6" w14:textId="56A9F6DD" w:rsidR="009923D5" w:rsidRPr="00CF4639" w:rsidRDefault="009923D5" w:rsidP="00CF4639">
            <w:pPr>
              <w:jc w:val="center"/>
              <w:rPr>
                <w:rFonts w:ascii="Times New Roman" w:hAnsi="Times New Roman" w:cs="Times New Roman"/>
                <w:b/>
              </w:rPr>
            </w:pPr>
            <w:r w:rsidRPr="00CF4639">
              <w:rPr>
                <w:rFonts w:ascii="Times New Roman" w:hAnsi="Times New Roman" w:cs="Times New Roman"/>
                <w:b/>
              </w:rPr>
              <w:t>Class</w:t>
            </w:r>
          </w:p>
        </w:tc>
        <w:tc>
          <w:tcPr>
            <w:tcW w:w="2654" w:type="dxa"/>
          </w:tcPr>
          <w:p w14:paraId="0AB86067" w14:textId="51705C31" w:rsidR="009923D5" w:rsidRPr="00CF4639" w:rsidRDefault="009923D5" w:rsidP="00CF4639">
            <w:pPr>
              <w:jc w:val="center"/>
              <w:rPr>
                <w:rFonts w:ascii="Times New Roman" w:hAnsi="Times New Roman" w:cs="Times New Roman"/>
                <w:b/>
              </w:rPr>
            </w:pPr>
            <w:r w:rsidRPr="00CF4639">
              <w:rPr>
                <w:rFonts w:ascii="Times New Roman" w:hAnsi="Times New Roman" w:cs="Times New Roman"/>
                <w:b/>
              </w:rPr>
              <w:t>Water Regime</w:t>
            </w:r>
          </w:p>
        </w:tc>
      </w:tr>
      <w:tr w:rsidR="009923D5" w14:paraId="5BF7B25F" w14:textId="77777777" w:rsidTr="00CF4639">
        <w:tc>
          <w:tcPr>
            <w:tcW w:w="1260" w:type="dxa"/>
          </w:tcPr>
          <w:p w14:paraId="4C616DFE" w14:textId="64F478E9" w:rsidR="009923D5" w:rsidRPr="00CF4639" w:rsidRDefault="009923D5" w:rsidP="00481A5D">
            <w:pPr>
              <w:rPr>
                <w:rFonts w:ascii="Times New Roman" w:hAnsi="Times New Roman" w:cs="Times New Roman"/>
              </w:rPr>
            </w:pPr>
            <w:r w:rsidRPr="00CF4639">
              <w:rPr>
                <w:rFonts w:ascii="Times New Roman" w:hAnsi="Times New Roman" w:cs="Times New Roman"/>
              </w:rPr>
              <w:t>R2UBH</w:t>
            </w:r>
          </w:p>
        </w:tc>
        <w:tc>
          <w:tcPr>
            <w:tcW w:w="1260" w:type="dxa"/>
          </w:tcPr>
          <w:p w14:paraId="50C5751A" w14:textId="53B93BEC" w:rsidR="009923D5" w:rsidRPr="00CF4639" w:rsidRDefault="009923D5" w:rsidP="00481A5D">
            <w:pPr>
              <w:rPr>
                <w:rFonts w:ascii="Times New Roman" w:hAnsi="Times New Roman" w:cs="Times New Roman"/>
              </w:rPr>
            </w:pPr>
            <w:r w:rsidRPr="00CF4639">
              <w:rPr>
                <w:rFonts w:ascii="Times New Roman" w:hAnsi="Times New Roman" w:cs="Times New Roman"/>
              </w:rPr>
              <w:t>Riverine</w:t>
            </w:r>
          </w:p>
        </w:tc>
        <w:tc>
          <w:tcPr>
            <w:tcW w:w="1980" w:type="dxa"/>
          </w:tcPr>
          <w:p w14:paraId="422A3964" w14:textId="043CA7C7" w:rsidR="009923D5" w:rsidRPr="00CF4639" w:rsidRDefault="009923D5" w:rsidP="00481A5D">
            <w:pPr>
              <w:rPr>
                <w:rFonts w:ascii="Times New Roman" w:hAnsi="Times New Roman" w:cs="Times New Roman"/>
              </w:rPr>
            </w:pPr>
            <w:r w:rsidRPr="00CF4639">
              <w:rPr>
                <w:rFonts w:ascii="Times New Roman" w:hAnsi="Times New Roman" w:cs="Times New Roman"/>
              </w:rPr>
              <w:t>Lower Perennial</w:t>
            </w:r>
          </w:p>
        </w:tc>
        <w:tc>
          <w:tcPr>
            <w:tcW w:w="2335" w:type="dxa"/>
          </w:tcPr>
          <w:p w14:paraId="68E88E16" w14:textId="25FD2502" w:rsidR="009923D5" w:rsidRPr="00CF4639" w:rsidRDefault="009923D5" w:rsidP="00481A5D">
            <w:pPr>
              <w:rPr>
                <w:rFonts w:ascii="Times New Roman" w:hAnsi="Times New Roman" w:cs="Times New Roman"/>
              </w:rPr>
            </w:pPr>
            <w:r w:rsidRPr="00CF4639">
              <w:rPr>
                <w:rFonts w:ascii="Times New Roman" w:hAnsi="Times New Roman" w:cs="Times New Roman"/>
              </w:rPr>
              <w:t>Unconsolidated Bottom</w:t>
            </w:r>
          </w:p>
        </w:tc>
        <w:tc>
          <w:tcPr>
            <w:tcW w:w="2654" w:type="dxa"/>
          </w:tcPr>
          <w:p w14:paraId="3C9FDD40" w14:textId="7B817B8A" w:rsidR="009923D5" w:rsidRPr="00CF4639" w:rsidRDefault="009923D5" w:rsidP="00481A5D">
            <w:pPr>
              <w:rPr>
                <w:rFonts w:ascii="Times New Roman" w:hAnsi="Times New Roman" w:cs="Times New Roman"/>
              </w:rPr>
            </w:pPr>
            <w:r w:rsidRPr="00CF4639">
              <w:rPr>
                <w:rFonts w:ascii="Times New Roman" w:hAnsi="Times New Roman" w:cs="Times New Roman"/>
              </w:rPr>
              <w:t>Permanently Flooded</w:t>
            </w:r>
          </w:p>
        </w:tc>
      </w:tr>
      <w:tr w:rsidR="009923D5" w14:paraId="6AD09495" w14:textId="77777777" w:rsidTr="00CF4639">
        <w:tc>
          <w:tcPr>
            <w:tcW w:w="1260" w:type="dxa"/>
          </w:tcPr>
          <w:p w14:paraId="4882C359" w14:textId="11CF8147" w:rsidR="009923D5" w:rsidRPr="00CF4639" w:rsidRDefault="009923D5" w:rsidP="00481A5D">
            <w:pPr>
              <w:rPr>
                <w:rFonts w:ascii="Times New Roman" w:hAnsi="Times New Roman" w:cs="Times New Roman"/>
              </w:rPr>
            </w:pPr>
            <w:r w:rsidRPr="00CF4639">
              <w:rPr>
                <w:rFonts w:ascii="Times New Roman" w:hAnsi="Times New Roman" w:cs="Times New Roman"/>
              </w:rPr>
              <w:t>R2USC</w:t>
            </w:r>
          </w:p>
        </w:tc>
        <w:tc>
          <w:tcPr>
            <w:tcW w:w="1260" w:type="dxa"/>
          </w:tcPr>
          <w:p w14:paraId="5B8D0931" w14:textId="5E8DB0D2" w:rsidR="009923D5" w:rsidRPr="00CF4639" w:rsidRDefault="009923D5" w:rsidP="00481A5D">
            <w:pPr>
              <w:rPr>
                <w:rFonts w:ascii="Times New Roman" w:hAnsi="Times New Roman" w:cs="Times New Roman"/>
              </w:rPr>
            </w:pPr>
            <w:r w:rsidRPr="00CF4639">
              <w:rPr>
                <w:rFonts w:ascii="Times New Roman" w:hAnsi="Times New Roman" w:cs="Times New Roman"/>
              </w:rPr>
              <w:t>Riverine</w:t>
            </w:r>
          </w:p>
        </w:tc>
        <w:tc>
          <w:tcPr>
            <w:tcW w:w="1980" w:type="dxa"/>
          </w:tcPr>
          <w:p w14:paraId="4CA6912A" w14:textId="7CC54D24" w:rsidR="009923D5" w:rsidRPr="00CF4639" w:rsidRDefault="009923D5" w:rsidP="00481A5D">
            <w:pPr>
              <w:rPr>
                <w:rFonts w:ascii="Times New Roman" w:hAnsi="Times New Roman" w:cs="Times New Roman"/>
              </w:rPr>
            </w:pPr>
            <w:r w:rsidRPr="00CF4639">
              <w:rPr>
                <w:rFonts w:ascii="Times New Roman" w:hAnsi="Times New Roman" w:cs="Times New Roman"/>
              </w:rPr>
              <w:t>Lower Perennial</w:t>
            </w:r>
          </w:p>
        </w:tc>
        <w:tc>
          <w:tcPr>
            <w:tcW w:w="2335" w:type="dxa"/>
          </w:tcPr>
          <w:p w14:paraId="2D1BD578" w14:textId="382D4AA6" w:rsidR="009923D5" w:rsidRPr="00CF4639" w:rsidRDefault="009923D5" w:rsidP="00481A5D">
            <w:pPr>
              <w:rPr>
                <w:rFonts w:ascii="Times New Roman" w:hAnsi="Times New Roman" w:cs="Times New Roman"/>
              </w:rPr>
            </w:pPr>
            <w:r w:rsidRPr="00CF4639">
              <w:rPr>
                <w:rFonts w:ascii="Times New Roman" w:hAnsi="Times New Roman" w:cs="Times New Roman"/>
              </w:rPr>
              <w:t>Unconsolidated Shore</w:t>
            </w:r>
          </w:p>
        </w:tc>
        <w:tc>
          <w:tcPr>
            <w:tcW w:w="2654" w:type="dxa"/>
          </w:tcPr>
          <w:p w14:paraId="1FD934F0" w14:textId="3C95A3C9" w:rsidR="009923D5" w:rsidRPr="00CF4639" w:rsidRDefault="009923D5" w:rsidP="00481A5D">
            <w:pPr>
              <w:rPr>
                <w:rFonts w:ascii="Times New Roman" w:hAnsi="Times New Roman" w:cs="Times New Roman"/>
              </w:rPr>
            </w:pPr>
            <w:r w:rsidRPr="00CF4639">
              <w:rPr>
                <w:rFonts w:ascii="Times New Roman" w:hAnsi="Times New Roman" w:cs="Times New Roman"/>
              </w:rPr>
              <w:t>Seasonally Flooded</w:t>
            </w:r>
          </w:p>
        </w:tc>
      </w:tr>
      <w:tr w:rsidR="009923D5" w14:paraId="26781A4A" w14:textId="77777777" w:rsidTr="00CF4639">
        <w:tc>
          <w:tcPr>
            <w:tcW w:w="1260" w:type="dxa"/>
          </w:tcPr>
          <w:p w14:paraId="5EE0F736" w14:textId="609F3338" w:rsidR="009923D5" w:rsidRPr="00CF4639" w:rsidRDefault="009923D5" w:rsidP="00481A5D">
            <w:pPr>
              <w:rPr>
                <w:rFonts w:ascii="Times New Roman" w:hAnsi="Times New Roman" w:cs="Times New Roman"/>
              </w:rPr>
            </w:pPr>
            <w:r w:rsidRPr="00CF4639">
              <w:rPr>
                <w:rFonts w:ascii="Times New Roman" w:hAnsi="Times New Roman" w:cs="Times New Roman"/>
              </w:rPr>
              <w:t>PFOC</w:t>
            </w:r>
          </w:p>
        </w:tc>
        <w:tc>
          <w:tcPr>
            <w:tcW w:w="1260" w:type="dxa"/>
          </w:tcPr>
          <w:p w14:paraId="7778BFC9" w14:textId="316D57B7" w:rsidR="009923D5" w:rsidRPr="00CF4639" w:rsidRDefault="009923D5" w:rsidP="00481A5D">
            <w:pPr>
              <w:rPr>
                <w:rFonts w:ascii="Times New Roman" w:hAnsi="Times New Roman" w:cs="Times New Roman"/>
              </w:rPr>
            </w:pPr>
            <w:r w:rsidRPr="00CF4639">
              <w:rPr>
                <w:rFonts w:ascii="Times New Roman" w:hAnsi="Times New Roman" w:cs="Times New Roman"/>
              </w:rPr>
              <w:t>Paulustrine</w:t>
            </w:r>
          </w:p>
        </w:tc>
        <w:tc>
          <w:tcPr>
            <w:tcW w:w="1980" w:type="dxa"/>
          </w:tcPr>
          <w:p w14:paraId="6E6274CF" w14:textId="6FCC033B" w:rsidR="009923D5" w:rsidRPr="00CF4639" w:rsidRDefault="009923D5" w:rsidP="00481A5D">
            <w:pPr>
              <w:rPr>
                <w:rFonts w:ascii="Times New Roman" w:hAnsi="Times New Roman" w:cs="Times New Roman"/>
              </w:rPr>
            </w:pPr>
            <w:r w:rsidRPr="00CF4639">
              <w:rPr>
                <w:rFonts w:ascii="Times New Roman" w:hAnsi="Times New Roman" w:cs="Times New Roman"/>
              </w:rPr>
              <w:t>--</w:t>
            </w:r>
          </w:p>
        </w:tc>
        <w:tc>
          <w:tcPr>
            <w:tcW w:w="2335" w:type="dxa"/>
          </w:tcPr>
          <w:p w14:paraId="52280D87" w14:textId="1B21961A" w:rsidR="009923D5" w:rsidRPr="00CF4639" w:rsidRDefault="009923D5" w:rsidP="00481A5D">
            <w:pPr>
              <w:rPr>
                <w:rFonts w:ascii="Times New Roman" w:hAnsi="Times New Roman" w:cs="Times New Roman"/>
              </w:rPr>
            </w:pPr>
            <w:r w:rsidRPr="00CF4639">
              <w:rPr>
                <w:rFonts w:ascii="Times New Roman" w:hAnsi="Times New Roman" w:cs="Times New Roman"/>
              </w:rPr>
              <w:t>Forested</w:t>
            </w:r>
          </w:p>
        </w:tc>
        <w:tc>
          <w:tcPr>
            <w:tcW w:w="2654" w:type="dxa"/>
          </w:tcPr>
          <w:p w14:paraId="659BD646" w14:textId="72882A06" w:rsidR="009923D5" w:rsidRPr="00CF4639" w:rsidRDefault="009923D5" w:rsidP="00481A5D">
            <w:pPr>
              <w:rPr>
                <w:rFonts w:ascii="Times New Roman" w:hAnsi="Times New Roman" w:cs="Times New Roman"/>
              </w:rPr>
            </w:pPr>
            <w:r w:rsidRPr="00CF4639">
              <w:rPr>
                <w:rFonts w:ascii="Times New Roman" w:hAnsi="Times New Roman" w:cs="Times New Roman"/>
              </w:rPr>
              <w:t>Seasonally Flooded</w:t>
            </w:r>
          </w:p>
        </w:tc>
      </w:tr>
      <w:tr w:rsidR="001A1B86" w14:paraId="6D0264E3" w14:textId="77777777" w:rsidTr="00CF4639">
        <w:tc>
          <w:tcPr>
            <w:tcW w:w="1260" w:type="dxa"/>
          </w:tcPr>
          <w:p w14:paraId="53634B7E" w14:textId="319C9C46" w:rsidR="001A1B86" w:rsidRPr="00CF4639" w:rsidRDefault="001A1B86" w:rsidP="00481A5D">
            <w:pPr>
              <w:rPr>
                <w:rFonts w:ascii="Times New Roman" w:hAnsi="Times New Roman" w:cs="Times New Roman"/>
              </w:rPr>
            </w:pPr>
            <w:r w:rsidRPr="00CF4639">
              <w:rPr>
                <w:rFonts w:ascii="Times New Roman" w:hAnsi="Times New Roman" w:cs="Times New Roman"/>
              </w:rPr>
              <w:t>PSS/EM1C</w:t>
            </w:r>
          </w:p>
        </w:tc>
        <w:tc>
          <w:tcPr>
            <w:tcW w:w="1260" w:type="dxa"/>
          </w:tcPr>
          <w:p w14:paraId="2353F5BF" w14:textId="37D96220" w:rsidR="001A1B86" w:rsidRPr="00CF4639" w:rsidRDefault="001A1B86" w:rsidP="00481A5D">
            <w:pPr>
              <w:rPr>
                <w:rFonts w:ascii="Times New Roman" w:hAnsi="Times New Roman" w:cs="Times New Roman"/>
              </w:rPr>
            </w:pPr>
            <w:r w:rsidRPr="00CF4639">
              <w:rPr>
                <w:rFonts w:ascii="Times New Roman" w:hAnsi="Times New Roman" w:cs="Times New Roman"/>
              </w:rPr>
              <w:t>Palustrine</w:t>
            </w:r>
          </w:p>
        </w:tc>
        <w:tc>
          <w:tcPr>
            <w:tcW w:w="1980" w:type="dxa"/>
          </w:tcPr>
          <w:p w14:paraId="6707531C" w14:textId="2620C9D0" w:rsidR="001A1B86" w:rsidRPr="00CF4639" w:rsidRDefault="001A1B86" w:rsidP="00481A5D">
            <w:pPr>
              <w:rPr>
                <w:rFonts w:ascii="Times New Roman" w:hAnsi="Times New Roman" w:cs="Times New Roman"/>
              </w:rPr>
            </w:pPr>
            <w:r w:rsidRPr="00CF4639">
              <w:rPr>
                <w:rFonts w:ascii="Times New Roman" w:hAnsi="Times New Roman" w:cs="Times New Roman"/>
              </w:rPr>
              <w:t>Scrub-shrub</w:t>
            </w:r>
          </w:p>
        </w:tc>
        <w:tc>
          <w:tcPr>
            <w:tcW w:w="2335" w:type="dxa"/>
          </w:tcPr>
          <w:p w14:paraId="6D6F5FDD" w14:textId="77777777" w:rsidR="00CF4639" w:rsidRDefault="001A1B86" w:rsidP="00481A5D">
            <w:pPr>
              <w:rPr>
                <w:rFonts w:ascii="Times New Roman" w:hAnsi="Times New Roman" w:cs="Times New Roman"/>
              </w:rPr>
            </w:pPr>
            <w:r w:rsidRPr="00CF4639">
              <w:rPr>
                <w:rFonts w:ascii="Times New Roman" w:hAnsi="Times New Roman" w:cs="Times New Roman"/>
              </w:rPr>
              <w:t xml:space="preserve">Emergent, </w:t>
            </w:r>
          </w:p>
          <w:p w14:paraId="1F0C5841" w14:textId="64BD944C" w:rsidR="001A1B86" w:rsidRPr="00CF4639" w:rsidRDefault="001A1B86" w:rsidP="00481A5D">
            <w:pPr>
              <w:rPr>
                <w:rFonts w:ascii="Times New Roman" w:hAnsi="Times New Roman" w:cs="Times New Roman"/>
              </w:rPr>
            </w:pPr>
            <w:r w:rsidRPr="00CF4639">
              <w:rPr>
                <w:rFonts w:ascii="Times New Roman" w:hAnsi="Times New Roman" w:cs="Times New Roman"/>
              </w:rPr>
              <w:t>subclass Persistent</w:t>
            </w:r>
          </w:p>
        </w:tc>
        <w:tc>
          <w:tcPr>
            <w:tcW w:w="2654" w:type="dxa"/>
          </w:tcPr>
          <w:p w14:paraId="37A26B7D" w14:textId="6036D518" w:rsidR="001A1B86" w:rsidRPr="00CF4639" w:rsidRDefault="001A1B86" w:rsidP="00481A5D">
            <w:pPr>
              <w:rPr>
                <w:rFonts w:ascii="Times New Roman" w:hAnsi="Times New Roman" w:cs="Times New Roman"/>
              </w:rPr>
            </w:pPr>
            <w:r w:rsidRPr="00CF4639">
              <w:rPr>
                <w:rFonts w:ascii="Times New Roman" w:hAnsi="Times New Roman" w:cs="Times New Roman"/>
              </w:rPr>
              <w:t>Seasonally Flooded</w:t>
            </w:r>
          </w:p>
        </w:tc>
      </w:tr>
      <w:tr w:rsidR="009923D5" w14:paraId="3E1C7655" w14:textId="77777777" w:rsidTr="00CF4639">
        <w:tc>
          <w:tcPr>
            <w:tcW w:w="1260" w:type="dxa"/>
            <w:tcBorders>
              <w:bottom w:val="single" w:sz="4" w:space="0" w:color="auto"/>
            </w:tcBorders>
          </w:tcPr>
          <w:p w14:paraId="68956112" w14:textId="13D13C6F" w:rsidR="009923D5" w:rsidRPr="00CF4639" w:rsidRDefault="009923D5" w:rsidP="00481A5D">
            <w:pPr>
              <w:rPr>
                <w:rFonts w:ascii="Times New Roman" w:hAnsi="Times New Roman" w:cs="Times New Roman"/>
                <w:vertAlign w:val="superscript"/>
              </w:rPr>
            </w:pPr>
            <w:r w:rsidRPr="00CF4639">
              <w:rPr>
                <w:rFonts w:ascii="Times New Roman" w:hAnsi="Times New Roman" w:cs="Times New Roman"/>
              </w:rPr>
              <w:t>R5UBFx</w:t>
            </w:r>
            <w:r w:rsidRPr="00CF4639">
              <w:rPr>
                <w:rFonts w:ascii="Times New Roman" w:hAnsi="Times New Roman" w:cs="Times New Roman"/>
                <w:vertAlign w:val="superscript"/>
              </w:rPr>
              <w:t>1</w:t>
            </w:r>
          </w:p>
        </w:tc>
        <w:tc>
          <w:tcPr>
            <w:tcW w:w="1260" w:type="dxa"/>
            <w:tcBorders>
              <w:bottom w:val="single" w:sz="4" w:space="0" w:color="auto"/>
            </w:tcBorders>
          </w:tcPr>
          <w:p w14:paraId="45B9E7B9" w14:textId="2248D1DD" w:rsidR="009923D5" w:rsidRPr="00CF4639" w:rsidRDefault="009923D5" w:rsidP="00481A5D">
            <w:pPr>
              <w:rPr>
                <w:rFonts w:ascii="Times New Roman" w:hAnsi="Times New Roman" w:cs="Times New Roman"/>
              </w:rPr>
            </w:pPr>
            <w:r w:rsidRPr="00CF4639">
              <w:rPr>
                <w:rFonts w:ascii="Times New Roman" w:hAnsi="Times New Roman" w:cs="Times New Roman"/>
              </w:rPr>
              <w:t>Riverine</w:t>
            </w:r>
          </w:p>
        </w:tc>
        <w:tc>
          <w:tcPr>
            <w:tcW w:w="1980" w:type="dxa"/>
            <w:tcBorders>
              <w:bottom w:val="single" w:sz="4" w:space="0" w:color="auto"/>
            </w:tcBorders>
          </w:tcPr>
          <w:p w14:paraId="07FB8B89" w14:textId="5EA7CA39" w:rsidR="009923D5" w:rsidRPr="00CF4639" w:rsidRDefault="009923D5" w:rsidP="00481A5D">
            <w:pPr>
              <w:rPr>
                <w:rFonts w:ascii="Times New Roman" w:hAnsi="Times New Roman" w:cs="Times New Roman"/>
              </w:rPr>
            </w:pPr>
            <w:r w:rsidRPr="00CF4639">
              <w:rPr>
                <w:rFonts w:ascii="Times New Roman" w:hAnsi="Times New Roman" w:cs="Times New Roman"/>
              </w:rPr>
              <w:t>Unknown Perennial</w:t>
            </w:r>
          </w:p>
        </w:tc>
        <w:tc>
          <w:tcPr>
            <w:tcW w:w="2335" w:type="dxa"/>
            <w:tcBorders>
              <w:bottom w:val="single" w:sz="4" w:space="0" w:color="auto"/>
            </w:tcBorders>
          </w:tcPr>
          <w:p w14:paraId="5824CCC0" w14:textId="6605DCB9" w:rsidR="009923D5" w:rsidRPr="00CF4639" w:rsidRDefault="009923D5" w:rsidP="00481A5D">
            <w:pPr>
              <w:rPr>
                <w:rFonts w:ascii="Times New Roman" w:hAnsi="Times New Roman" w:cs="Times New Roman"/>
              </w:rPr>
            </w:pPr>
            <w:r w:rsidRPr="00CF4639">
              <w:rPr>
                <w:rFonts w:ascii="Times New Roman" w:hAnsi="Times New Roman" w:cs="Times New Roman"/>
              </w:rPr>
              <w:t>Unconsolidated Bottom</w:t>
            </w:r>
          </w:p>
        </w:tc>
        <w:tc>
          <w:tcPr>
            <w:tcW w:w="2654" w:type="dxa"/>
            <w:tcBorders>
              <w:bottom w:val="single" w:sz="4" w:space="0" w:color="auto"/>
            </w:tcBorders>
          </w:tcPr>
          <w:p w14:paraId="16CFD49E" w14:textId="09F19441" w:rsidR="009923D5" w:rsidRPr="00CF4639" w:rsidRDefault="009923D5" w:rsidP="00481A5D">
            <w:pPr>
              <w:rPr>
                <w:rFonts w:ascii="Times New Roman" w:hAnsi="Times New Roman" w:cs="Times New Roman"/>
              </w:rPr>
            </w:pPr>
            <w:r w:rsidRPr="00CF4639">
              <w:rPr>
                <w:rFonts w:ascii="Times New Roman" w:hAnsi="Times New Roman" w:cs="Times New Roman"/>
              </w:rPr>
              <w:t>Semipermanently Flooded</w:t>
            </w:r>
          </w:p>
        </w:tc>
      </w:tr>
      <w:tr w:rsidR="009923D5" w14:paraId="5456F0DD" w14:textId="77777777" w:rsidTr="00CF4639">
        <w:tc>
          <w:tcPr>
            <w:tcW w:w="9489" w:type="dxa"/>
            <w:gridSpan w:val="5"/>
            <w:tcBorders>
              <w:left w:val="nil"/>
              <w:bottom w:val="nil"/>
              <w:right w:val="nil"/>
            </w:tcBorders>
          </w:tcPr>
          <w:p w14:paraId="01A2C65B" w14:textId="77777777" w:rsidR="009923D5" w:rsidRPr="00CF4639" w:rsidRDefault="009923D5" w:rsidP="009923D5">
            <w:pPr>
              <w:rPr>
                <w:rFonts w:ascii="Times New Roman" w:hAnsi="Times New Roman" w:cs="Times New Roman"/>
                <w:sz w:val="16"/>
                <w:szCs w:val="16"/>
              </w:rPr>
            </w:pPr>
            <w:r w:rsidRPr="00CF4639">
              <w:rPr>
                <w:rFonts w:ascii="Times New Roman" w:hAnsi="Times New Roman" w:cs="Times New Roman"/>
                <w:sz w:val="16"/>
                <w:szCs w:val="16"/>
                <w:vertAlign w:val="superscript"/>
              </w:rPr>
              <w:t>1</w:t>
            </w:r>
            <w:r w:rsidRPr="00CF4639">
              <w:rPr>
                <w:rFonts w:ascii="Times New Roman" w:hAnsi="Times New Roman" w:cs="Times New Roman"/>
                <w:sz w:val="16"/>
                <w:szCs w:val="16"/>
              </w:rPr>
              <w:t xml:space="preserve"> x indicates human modification by excavation.</w:t>
            </w:r>
            <w:r w:rsidR="0057767A" w:rsidRPr="00CF4639">
              <w:rPr>
                <w:rFonts w:ascii="Times New Roman" w:hAnsi="Times New Roman" w:cs="Times New Roman"/>
                <w:sz w:val="16"/>
                <w:szCs w:val="16"/>
              </w:rPr>
              <w:t xml:space="preserve"> The agriculture ditch along the northeast edge of Phase 3 is classified as R5UBFx.</w:t>
            </w:r>
          </w:p>
          <w:p w14:paraId="0E7908E5" w14:textId="5BF5479B" w:rsidR="00C635A9" w:rsidRDefault="00C635A9" w:rsidP="00C635A9">
            <w:pPr>
              <w:rPr>
                <w:rFonts w:ascii="Times New Roman" w:hAnsi="Times New Roman" w:cs="Times New Roman"/>
                <w:sz w:val="24"/>
                <w:szCs w:val="24"/>
              </w:rPr>
            </w:pPr>
            <w:r w:rsidRPr="00CF4639">
              <w:rPr>
                <w:rFonts w:ascii="Times New Roman" w:hAnsi="Times New Roman" w:cs="Times New Roman"/>
                <w:sz w:val="16"/>
                <w:szCs w:val="16"/>
              </w:rPr>
              <w:t>Source:  Wetlands Mapper</w:t>
            </w:r>
            <w:r w:rsidR="00C936F5">
              <w:rPr>
                <w:rFonts w:ascii="Times New Roman" w:hAnsi="Times New Roman" w:cs="Times New Roman"/>
                <w:sz w:val="16"/>
                <w:szCs w:val="16"/>
              </w:rPr>
              <w:t>, National Wetlands Inventory</w:t>
            </w:r>
            <w:r w:rsidRPr="00CF4639">
              <w:rPr>
                <w:rFonts w:ascii="Times New Roman" w:hAnsi="Times New Roman" w:cs="Times New Roman"/>
                <w:sz w:val="16"/>
                <w:szCs w:val="16"/>
              </w:rPr>
              <w:t xml:space="preserve"> (USFWS, 2018)</w:t>
            </w:r>
          </w:p>
        </w:tc>
      </w:tr>
    </w:tbl>
    <w:p w14:paraId="061F4A84" w14:textId="4C7BD656" w:rsidR="00840BF1" w:rsidRPr="003A28B1" w:rsidRDefault="003A28B1" w:rsidP="003D7DF5">
      <w:pPr>
        <w:spacing w:before="120" w:after="120"/>
        <w:ind w:firstLine="720"/>
        <w:rPr>
          <w:rFonts w:ascii="Times New Roman" w:hAnsi="Times New Roman" w:cs="Times New Roman"/>
          <w:sz w:val="28"/>
          <w:szCs w:val="28"/>
          <w:u w:val="single"/>
        </w:rPr>
      </w:pPr>
      <w:r>
        <w:rPr>
          <w:rFonts w:ascii="Times New Roman" w:hAnsi="Times New Roman" w:cs="Times New Roman"/>
          <w:sz w:val="28"/>
          <w:szCs w:val="28"/>
          <w:u w:val="single"/>
        </w:rPr>
        <w:t>Alternative 1 (No Action)</w:t>
      </w:r>
    </w:p>
    <w:p w14:paraId="4105A88A" w14:textId="3BA11671" w:rsidR="00840BF1" w:rsidRPr="003D7DF5" w:rsidRDefault="00840BF1" w:rsidP="003D7DF5">
      <w:pPr>
        <w:spacing w:after="120"/>
        <w:ind w:firstLine="720"/>
        <w:rPr>
          <w:rFonts w:ascii="Times New Roman" w:hAnsi="Times New Roman" w:cs="Times New Roman"/>
          <w:sz w:val="24"/>
          <w:szCs w:val="24"/>
        </w:rPr>
      </w:pPr>
      <w:r>
        <w:rPr>
          <w:rFonts w:ascii="Times New Roman" w:hAnsi="Times New Roman" w:cs="Times New Roman"/>
          <w:sz w:val="24"/>
          <w:szCs w:val="24"/>
        </w:rPr>
        <w:t xml:space="preserve">Under the No Action Alternative surface waters, including wetlands, </w:t>
      </w:r>
      <w:r w:rsidR="00AD6D82">
        <w:rPr>
          <w:rFonts w:ascii="Times New Roman" w:hAnsi="Times New Roman" w:cs="Times New Roman"/>
          <w:sz w:val="24"/>
          <w:szCs w:val="24"/>
        </w:rPr>
        <w:t xml:space="preserve">would </w:t>
      </w:r>
      <w:r>
        <w:rPr>
          <w:rFonts w:ascii="Times New Roman" w:hAnsi="Times New Roman" w:cs="Times New Roman"/>
          <w:sz w:val="24"/>
          <w:szCs w:val="24"/>
        </w:rPr>
        <w:t>remain in their existing conditions, except that water quality is reasonably expected to improve through basin-wide planning and regulation.</w:t>
      </w:r>
      <w:r w:rsidR="003D7DF5">
        <w:rPr>
          <w:rFonts w:ascii="Times New Roman" w:hAnsi="Times New Roman" w:cs="Times New Roman"/>
          <w:sz w:val="24"/>
          <w:szCs w:val="24"/>
        </w:rPr>
        <w:t xml:space="preserve">    </w:t>
      </w:r>
    </w:p>
    <w:p w14:paraId="6D4310DA" w14:textId="1695EE34" w:rsidR="00F975D0" w:rsidRPr="003A28B1" w:rsidRDefault="003A28B1" w:rsidP="003A28B1">
      <w:pPr>
        <w:spacing w:after="120"/>
        <w:ind w:firstLine="720"/>
        <w:rPr>
          <w:rFonts w:ascii="Times New Roman" w:hAnsi="Times New Roman" w:cs="Times New Roman"/>
          <w:sz w:val="28"/>
          <w:szCs w:val="28"/>
        </w:rPr>
      </w:pPr>
      <w:r>
        <w:rPr>
          <w:rFonts w:ascii="Times New Roman" w:hAnsi="Times New Roman" w:cs="Times New Roman"/>
          <w:sz w:val="28"/>
          <w:szCs w:val="28"/>
          <w:u w:val="single"/>
        </w:rPr>
        <w:t>Alternative 2 (Proposed Action)</w:t>
      </w:r>
    </w:p>
    <w:p w14:paraId="64743AE3" w14:textId="36B97FFF" w:rsidR="0084756D" w:rsidRPr="00487182" w:rsidRDefault="003A28B1" w:rsidP="003A28B1">
      <w:pPr>
        <w:spacing w:after="120"/>
        <w:ind w:firstLine="720"/>
        <w:rPr>
          <w:rFonts w:ascii="Times New Roman" w:hAnsi="Times New Roman" w:cs="Times New Roman"/>
          <w:sz w:val="24"/>
          <w:szCs w:val="24"/>
        </w:rPr>
      </w:pPr>
      <w:r>
        <w:rPr>
          <w:rFonts w:ascii="Times New Roman" w:hAnsi="Times New Roman" w:cs="Times New Roman"/>
          <w:sz w:val="24"/>
          <w:szCs w:val="24"/>
        </w:rPr>
        <w:t>Implementing</w:t>
      </w:r>
      <w:r w:rsidR="00840BF1">
        <w:rPr>
          <w:rFonts w:ascii="Times New Roman" w:hAnsi="Times New Roman" w:cs="Times New Roman"/>
          <w:sz w:val="24"/>
          <w:szCs w:val="24"/>
        </w:rPr>
        <w:t xml:space="preserve"> </w:t>
      </w:r>
      <w:r w:rsidR="00F975D0">
        <w:rPr>
          <w:rFonts w:ascii="Times New Roman" w:hAnsi="Times New Roman" w:cs="Times New Roman"/>
          <w:sz w:val="24"/>
          <w:szCs w:val="24"/>
        </w:rPr>
        <w:t>Phase</w:t>
      </w:r>
      <w:r w:rsidR="00840BF1">
        <w:rPr>
          <w:rFonts w:ascii="Times New Roman" w:hAnsi="Times New Roman" w:cs="Times New Roman"/>
          <w:sz w:val="24"/>
          <w:szCs w:val="24"/>
        </w:rPr>
        <w:t>s</w:t>
      </w:r>
      <w:r w:rsidR="00F975D0">
        <w:rPr>
          <w:rFonts w:ascii="Times New Roman" w:hAnsi="Times New Roman" w:cs="Times New Roman"/>
          <w:sz w:val="24"/>
          <w:szCs w:val="24"/>
        </w:rPr>
        <w:t xml:space="preserve"> 2B and 3 </w:t>
      </w:r>
      <w:r w:rsidR="00AD6D82">
        <w:rPr>
          <w:rFonts w:ascii="Times New Roman" w:hAnsi="Times New Roman" w:cs="Times New Roman"/>
          <w:sz w:val="24"/>
          <w:szCs w:val="24"/>
        </w:rPr>
        <w:t xml:space="preserve">would </w:t>
      </w:r>
      <w:r w:rsidR="00F975D0">
        <w:rPr>
          <w:rFonts w:ascii="Times New Roman" w:hAnsi="Times New Roman" w:cs="Times New Roman"/>
          <w:sz w:val="24"/>
          <w:szCs w:val="24"/>
        </w:rPr>
        <w:t xml:space="preserve">be </w:t>
      </w:r>
      <w:r w:rsidR="00840BF1">
        <w:rPr>
          <w:rFonts w:ascii="Times New Roman" w:hAnsi="Times New Roman" w:cs="Times New Roman"/>
          <w:sz w:val="24"/>
          <w:szCs w:val="24"/>
        </w:rPr>
        <w:t>accomplished</w:t>
      </w:r>
      <w:r w:rsidR="00F975D0">
        <w:rPr>
          <w:rFonts w:ascii="Times New Roman" w:hAnsi="Times New Roman" w:cs="Times New Roman"/>
          <w:sz w:val="24"/>
          <w:szCs w:val="24"/>
        </w:rPr>
        <w:t xml:space="preserve"> entirely outside of surface waters, including the agricultural ditch on the</w:t>
      </w:r>
      <w:r>
        <w:rPr>
          <w:rFonts w:ascii="Times New Roman" w:hAnsi="Times New Roman" w:cs="Times New Roman"/>
          <w:sz w:val="24"/>
          <w:szCs w:val="24"/>
        </w:rPr>
        <w:t xml:space="preserve"> northeast portion of Phase 3. </w:t>
      </w:r>
      <w:r w:rsidR="003E55C8">
        <w:rPr>
          <w:rFonts w:ascii="Times New Roman" w:hAnsi="Times New Roman" w:cs="Times New Roman"/>
          <w:sz w:val="24"/>
          <w:szCs w:val="24"/>
        </w:rPr>
        <w:t xml:space="preserve">A final field survey </w:t>
      </w:r>
      <w:r w:rsidR="00AD6D82">
        <w:rPr>
          <w:rFonts w:ascii="Times New Roman" w:hAnsi="Times New Roman" w:cs="Times New Roman"/>
          <w:sz w:val="24"/>
          <w:szCs w:val="24"/>
        </w:rPr>
        <w:t xml:space="preserve">would </w:t>
      </w:r>
      <w:r w:rsidR="003E55C8">
        <w:rPr>
          <w:rFonts w:ascii="Times New Roman" w:hAnsi="Times New Roman" w:cs="Times New Roman"/>
          <w:sz w:val="24"/>
          <w:szCs w:val="24"/>
        </w:rPr>
        <w:t xml:space="preserve">be completed in the spring prior to construction to ensure that all potentially affected wetlands have been identified. </w:t>
      </w:r>
      <w:r w:rsidR="00B55656">
        <w:rPr>
          <w:rFonts w:ascii="Times New Roman"/>
          <w:spacing w:val="-1"/>
          <w:sz w:val="24"/>
        </w:rPr>
        <w:t>The Phases 2B and 3 P</w:t>
      </w:r>
      <w:r w:rsidR="00697468" w:rsidRPr="00127663">
        <w:rPr>
          <w:rFonts w:ascii="Times New Roman"/>
          <w:spacing w:val="-1"/>
          <w:sz w:val="24"/>
        </w:rPr>
        <w:t xml:space="preserve">roject incorporates a work exclusion buffer beginning at the Ordinary High Water Mark (OHWM) and extending 25 feet landward.  No construction, construction-related work, or operation and maintenance activities for the levee improvements </w:t>
      </w:r>
      <w:r w:rsidR="00AD6D82">
        <w:rPr>
          <w:rFonts w:ascii="Times New Roman"/>
          <w:spacing w:val="-1"/>
          <w:sz w:val="24"/>
        </w:rPr>
        <w:t xml:space="preserve">would </w:t>
      </w:r>
      <w:r w:rsidR="00697468" w:rsidRPr="00127663">
        <w:rPr>
          <w:rFonts w:ascii="Times New Roman"/>
          <w:spacing w:val="-1"/>
          <w:sz w:val="24"/>
        </w:rPr>
        <w:t>occur within the work exclusion buffer or below the OHWM.</w:t>
      </w:r>
      <w:r w:rsidR="00697468">
        <w:rPr>
          <w:rFonts w:ascii="Times New Roman"/>
          <w:spacing w:val="-1"/>
          <w:sz w:val="24"/>
        </w:rPr>
        <w:t xml:space="preserve"> </w:t>
      </w:r>
      <w:r w:rsidR="00840BF1">
        <w:rPr>
          <w:rFonts w:ascii="Times New Roman" w:hAnsi="Times New Roman" w:cs="Times New Roman"/>
          <w:sz w:val="24"/>
          <w:szCs w:val="24"/>
        </w:rPr>
        <w:t xml:space="preserve">Potential </w:t>
      </w:r>
      <w:r w:rsidR="003F291D">
        <w:rPr>
          <w:rFonts w:ascii="Times New Roman" w:hAnsi="Times New Roman" w:cs="Times New Roman"/>
          <w:sz w:val="24"/>
          <w:szCs w:val="24"/>
        </w:rPr>
        <w:t xml:space="preserve">adverse </w:t>
      </w:r>
      <w:r w:rsidR="00840BF1">
        <w:rPr>
          <w:rFonts w:ascii="Times New Roman" w:hAnsi="Times New Roman" w:cs="Times New Roman"/>
          <w:sz w:val="24"/>
          <w:szCs w:val="24"/>
        </w:rPr>
        <w:t xml:space="preserve">effects </w:t>
      </w:r>
      <w:r w:rsidR="003F291D">
        <w:rPr>
          <w:rFonts w:ascii="Times New Roman" w:hAnsi="Times New Roman" w:cs="Times New Roman"/>
          <w:sz w:val="24"/>
          <w:szCs w:val="24"/>
        </w:rPr>
        <w:t xml:space="preserve">on water quality </w:t>
      </w:r>
      <w:r w:rsidR="00840BF1">
        <w:rPr>
          <w:rFonts w:ascii="Times New Roman" w:hAnsi="Times New Roman" w:cs="Times New Roman"/>
          <w:sz w:val="24"/>
          <w:szCs w:val="24"/>
        </w:rPr>
        <w:t xml:space="preserve">from construction-related </w:t>
      </w:r>
      <w:r w:rsidR="003F291D">
        <w:rPr>
          <w:rFonts w:ascii="Times New Roman" w:hAnsi="Times New Roman" w:cs="Times New Roman"/>
          <w:sz w:val="24"/>
          <w:szCs w:val="24"/>
        </w:rPr>
        <w:t xml:space="preserve">runoff </w:t>
      </w:r>
      <w:r w:rsidR="00AD6D82">
        <w:rPr>
          <w:rFonts w:ascii="Times New Roman" w:hAnsi="Times New Roman" w:cs="Times New Roman"/>
          <w:sz w:val="24"/>
          <w:szCs w:val="24"/>
        </w:rPr>
        <w:t xml:space="preserve">would </w:t>
      </w:r>
      <w:r w:rsidR="003F291D">
        <w:rPr>
          <w:rFonts w:ascii="Times New Roman" w:hAnsi="Times New Roman" w:cs="Times New Roman"/>
          <w:sz w:val="24"/>
          <w:szCs w:val="24"/>
        </w:rPr>
        <w:t xml:space="preserve">be avoided through implementation of </w:t>
      </w:r>
      <w:r w:rsidR="00F975D0">
        <w:rPr>
          <w:rFonts w:ascii="Times New Roman" w:hAnsi="Times New Roman" w:cs="Times New Roman"/>
          <w:sz w:val="24"/>
          <w:szCs w:val="24"/>
        </w:rPr>
        <w:t>BMP</w:t>
      </w:r>
      <w:r w:rsidR="003F291D">
        <w:rPr>
          <w:rFonts w:ascii="Times New Roman" w:hAnsi="Times New Roman" w:cs="Times New Roman"/>
          <w:sz w:val="24"/>
          <w:szCs w:val="24"/>
        </w:rPr>
        <w:t>s and</w:t>
      </w:r>
      <w:r w:rsidR="00840BF1">
        <w:rPr>
          <w:rFonts w:ascii="Times New Roman" w:hAnsi="Times New Roman" w:cs="Times New Roman"/>
          <w:sz w:val="24"/>
          <w:szCs w:val="24"/>
        </w:rPr>
        <w:t xml:space="preserve"> any requirements of the SWPPP and</w:t>
      </w:r>
      <w:r w:rsidR="00F975D0">
        <w:rPr>
          <w:rFonts w:ascii="Times New Roman" w:hAnsi="Times New Roman" w:cs="Times New Roman"/>
          <w:sz w:val="24"/>
          <w:szCs w:val="24"/>
        </w:rPr>
        <w:t xml:space="preserve"> NPDES permit</w:t>
      </w:r>
      <w:r w:rsidR="00C936F5">
        <w:rPr>
          <w:rFonts w:ascii="Times New Roman" w:hAnsi="Times New Roman" w:cs="Times New Roman"/>
          <w:sz w:val="24"/>
          <w:szCs w:val="24"/>
        </w:rPr>
        <w:t>.</w:t>
      </w:r>
      <w:r w:rsidR="000B2887">
        <w:rPr>
          <w:rFonts w:ascii="Times New Roman" w:hAnsi="Times New Roman" w:cs="Times New Roman"/>
          <w:sz w:val="24"/>
          <w:szCs w:val="24"/>
        </w:rPr>
        <w:t xml:space="preserve"> The </w:t>
      </w:r>
      <w:r w:rsidR="00B55656">
        <w:rPr>
          <w:rFonts w:ascii="Times New Roman" w:hAnsi="Times New Roman" w:cs="Times New Roman"/>
          <w:sz w:val="24"/>
          <w:szCs w:val="24"/>
        </w:rPr>
        <w:t xml:space="preserve">Proposed Action </w:t>
      </w:r>
      <w:r w:rsidR="00AD6D82">
        <w:rPr>
          <w:rFonts w:ascii="Times New Roman" w:hAnsi="Times New Roman" w:cs="Times New Roman"/>
          <w:sz w:val="24"/>
          <w:szCs w:val="24"/>
        </w:rPr>
        <w:t xml:space="preserve">would </w:t>
      </w:r>
      <w:r w:rsidR="000B2887">
        <w:rPr>
          <w:rFonts w:ascii="Times New Roman" w:hAnsi="Times New Roman" w:cs="Times New Roman"/>
          <w:sz w:val="24"/>
          <w:szCs w:val="24"/>
        </w:rPr>
        <w:t>not affect beneficial uses.</w:t>
      </w:r>
      <w:r w:rsidR="00F975D0">
        <w:rPr>
          <w:rFonts w:ascii="Times New Roman" w:hAnsi="Times New Roman" w:cs="Times New Roman"/>
          <w:sz w:val="24"/>
          <w:szCs w:val="24"/>
        </w:rPr>
        <w:tab/>
      </w:r>
    </w:p>
    <w:p w14:paraId="2A929425" w14:textId="56CECC4C" w:rsidR="00AD1EE2" w:rsidRPr="0084756D" w:rsidRDefault="00291C3A" w:rsidP="00ED109C">
      <w:pPr>
        <w:pStyle w:val="Heading2"/>
        <w:spacing w:after="120"/>
        <w:rPr>
          <w:rFonts w:eastAsiaTheme="minorHAnsi"/>
          <w:sz w:val="24"/>
          <w:szCs w:val="24"/>
        </w:rPr>
      </w:pPr>
      <w:bookmarkStart w:id="119" w:name="_Toc2674525"/>
      <w:bookmarkStart w:id="120" w:name="_Toc501017919"/>
      <w:bookmarkStart w:id="121" w:name="_Toc503951227"/>
      <w:r w:rsidRPr="00AD1EE2">
        <w:rPr>
          <w:rFonts w:eastAsiaTheme="minorHAnsi"/>
          <w:szCs w:val="30"/>
        </w:rPr>
        <w:lastRenderedPageBreak/>
        <w:t>3.</w:t>
      </w:r>
      <w:r w:rsidR="00AD1EE2" w:rsidRPr="00AD1EE2">
        <w:rPr>
          <w:rFonts w:eastAsiaTheme="minorHAnsi"/>
          <w:szCs w:val="30"/>
        </w:rPr>
        <w:t>2</w:t>
      </w:r>
      <w:r w:rsidR="00B06A1B" w:rsidRPr="00AD1EE2">
        <w:rPr>
          <w:rFonts w:eastAsiaTheme="minorHAnsi"/>
          <w:szCs w:val="30"/>
        </w:rPr>
        <w:tab/>
      </w:r>
      <w:r w:rsidR="00AD1EE2" w:rsidRPr="00AD1EE2">
        <w:rPr>
          <w:rFonts w:eastAsiaTheme="minorHAnsi"/>
          <w:szCs w:val="30"/>
        </w:rPr>
        <w:t>Resources Considered in Detail</w:t>
      </w:r>
      <w:bookmarkEnd w:id="119"/>
    </w:p>
    <w:p w14:paraId="5A7CD761" w14:textId="0E3D6E45" w:rsidR="00395A86" w:rsidRPr="0084756D" w:rsidRDefault="00AD1EE2" w:rsidP="00AD1EE2">
      <w:pPr>
        <w:pStyle w:val="Heading3"/>
        <w:spacing w:after="120"/>
        <w:ind w:left="720"/>
        <w:rPr>
          <w:rFonts w:eastAsiaTheme="minorHAnsi"/>
          <w:szCs w:val="24"/>
        </w:rPr>
      </w:pPr>
      <w:bookmarkStart w:id="122" w:name="_Toc2674526"/>
      <w:r w:rsidRPr="0084756D">
        <w:rPr>
          <w:rFonts w:eastAsiaTheme="minorHAnsi"/>
          <w:szCs w:val="24"/>
        </w:rPr>
        <w:t>3.2.1</w:t>
      </w:r>
      <w:r w:rsidRPr="0084756D">
        <w:rPr>
          <w:rFonts w:eastAsiaTheme="minorHAnsi"/>
          <w:szCs w:val="24"/>
        </w:rPr>
        <w:tab/>
      </w:r>
      <w:r w:rsidR="00587739" w:rsidRPr="0084756D">
        <w:rPr>
          <w:rFonts w:eastAsiaTheme="minorHAnsi"/>
          <w:szCs w:val="24"/>
        </w:rPr>
        <w:t>Air Quality</w:t>
      </w:r>
      <w:bookmarkEnd w:id="120"/>
      <w:bookmarkEnd w:id="121"/>
      <w:bookmarkEnd w:id="122"/>
    </w:p>
    <w:p w14:paraId="5CEC9367" w14:textId="05701A27" w:rsidR="00415932" w:rsidRPr="003A28B1" w:rsidRDefault="003A28B1" w:rsidP="00AD1EE2">
      <w:pPr>
        <w:pStyle w:val="Heading4"/>
        <w:spacing w:after="120"/>
        <w:ind w:left="720"/>
        <w:rPr>
          <w:rFonts w:cs="Times New Roman"/>
          <w:szCs w:val="28"/>
        </w:rPr>
      </w:pPr>
      <w:r w:rsidRPr="003A28B1">
        <w:rPr>
          <w:rFonts w:cs="Times New Roman"/>
          <w:szCs w:val="28"/>
        </w:rPr>
        <w:t>3.2.1.1</w:t>
      </w:r>
      <w:r w:rsidRPr="003A28B1">
        <w:rPr>
          <w:rFonts w:cs="Times New Roman"/>
          <w:szCs w:val="28"/>
        </w:rPr>
        <w:tab/>
      </w:r>
      <w:r w:rsidR="00415932" w:rsidRPr="003A28B1">
        <w:t>R</w:t>
      </w:r>
      <w:r w:rsidR="00ED109C" w:rsidRPr="003A28B1">
        <w:t>egulatory Setting</w:t>
      </w:r>
    </w:p>
    <w:p w14:paraId="0A46CDC6" w14:textId="6826F9DF" w:rsidR="00415932" w:rsidRPr="00ED109C" w:rsidRDefault="00ED109C" w:rsidP="00C0448B">
      <w:pPr>
        <w:spacing w:after="120"/>
        <w:ind w:right="173" w:firstLine="720"/>
        <w:rPr>
          <w:rFonts w:ascii="Times New Roman" w:eastAsia="Times New Roman" w:hAnsi="Times New Roman" w:cs="Times New Roman"/>
          <w:sz w:val="24"/>
          <w:szCs w:val="24"/>
        </w:rPr>
      </w:pPr>
      <w:r w:rsidRPr="00ED109C">
        <w:rPr>
          <w:rFonts w:ascii="Times New Roman"/>
          <w:spacing w:val="-1"/>
          <w:sz w:val="24"/>
        </w:rPr>
        <w:t>Air quality management is administered by federal, state, and local government agencies. The Federal Clean Air Act (</w:t>
      </w:r>
      <w:r w:rsidR="00415932" w:rsidRPr="00ED109C">
        <w:rPr>
          <w:rFonts w:ascii="Times New Roman"/>
          <w:spacing w:val="-1"/>
          <w:sz w:val="24"/>
        </w:rPr>
        <w:t>CAA</w:t>
      </w:r>
      <w:r w:rsidRPr="00ED109C">
        <w:rPr>
          <w:rFonts w:ascii="Times New Roman"/>
          <w:spacing w:val="-1"/>
          <w:sz w:val="24"/>
        </w:rPr>
        <w:t>)</w:t>
      </w:r>
      <w:r w:rsidR="00415932" w:rsidRPr="00ED109C">
        <w:rPr>
          <w:rFonts w:ascii="Times New Roman"/>
          <w:spacing w:val="-1"/>
          <w:sz w:val="24"/>
        </w:rPr>
        <w:t xml:space="preserve"> is administered by the U.S. Environmental Protection </w:t>
      </w:r>
      <w:r w:rsidRPr="00ED109C">
        <w:rPr>
          <w:rFonts w:ascii="Times New Roman"/>
          <w:spacing w:val="-1"/>
          <w:sz w:val="24"/>
        </w:rPr>
        <w:t>Agency (USEPA). T</w:t>
      </w:r>
      <w:r w:rsidR="00415932" w:rsidRPr="00ED109C">
        <w:rPr>
          <w:rFonts w:ascii="Times New Roman"/>
          <w:spacing w:val="-1"/>
          <w:sz w:val="24"/>
        </w:rPr>
        <w:t xml:space="preserve">he </w:t>
      </w:r>
      <w:r w:rsidRPr="00ED109C">
        <w:rPr>
          <w:rFonts w:ascii="Times New Roman"/>
          <w:spacing w:val="-1"/>
          <w:sz w:val="24"/>
        </w:rPr>
        <w:t>California Clean Air Act (</w:t>
      </w:r>
      <w:r w:rsidR="00415932" w:rsidRPr="00ED109C">
        <w:rPr>
          <w:rFonts w:ascii="Times New Roman"/>
          <w:spacing w:val="-1"/>
          <w:sz w:val="24"/>
        </w:rPr>
        <w:t>CCAA</w:t>
      </w:r>
      <w:r w:rsidRPr="00ED109C">
        <w:rPr>
          <w:rFonts w:ascii="Times New Roman"/>
          <w:spacing w:val="-1"/>
          <w:sz w:val="24"/>
        </w:rPr>
        <w:t>)</w:t>
      </w:r>
      <w:r w:rsidR="00415932" w:rsidRPr="00ED109C">
        <w:rPr>
          <w:rFonts w:ascii="Times New Roman"/>
          <w:spacing w:val="-1"/>
          <w:sz w:val="24"/>
        </w:rPr>
        <w:t xml:space="preserve"> is administered by the California Air Resources Board (CARB</w:t>
      </w:r>
      <w:r w:rsidRPr="00ED109C">
        <w:rPr>
          <w:rFonts w:ascii="Times New Roman"/>
          <w:spacing w:val="-1"/>
          <w:sz w:val="24"/>
        </w:rPr>
        <w:t xml:space="preserve">). Local Air Quality Management Districts are responsible for monitoring the attainment and maintenance of federal and state air quality standards. </w:t>
      </w:r>
    </w:p>
    <w:p w14:paraId="2E02C48A" w14:textId="4B1CE6FE" w:rsidR="00415932" w:rsidRPr="00C0448B" w:rsidRDefault="00415932" w:rsidP="00C0448B">
      <w:pPr>
        <w:spacing w:after="120" w:line="276" w:lineRule="exact"/>
        <w:ind w:right="173" w:firstLine="720"/>
        <w:rPr>
          <w:rFonts w:ascii="Times New Roman" w:eastAsia="Times New Roman" w:hAnsi="Times New Roman" w:cs="Times New Roman"/>
          <w:sz w:val="23"/>
          <w:szCs w:val="23"/>
        </w:rPr>
      </w:pPr>
      <w:r w:rsidRPr="00ED109C">
        <w:rPr>
          <w:rFonts w:ascii="Times New Roman"/>
          <w:i/>
          <w:spacing w:val="-1"/>
          <w:sz w:val="24"/>
        </w:rPr>
        <w:t>Federal</w:t>
      </w:r>
      <w:r w:rsidRPr="00ED109C">
        <w:rPr>
          <w:rFonts w:ascii="Times New Roman"/>
          <w:i/>
          <w:sz w:val="24"/>
        </w:rPr>
        <w:t xml:space="preserve"> </w:t>
      </w:r>
      <w:r w:rsidRPr="00ED109C">
        <w:rPr>
          <w:rFonts w:ascii="Times New Roman"/>
          <w:i/>
          <w:spacing w:val="-1"/>
          <w:sz w:val="24"/>
        </w:rPr>
        <w:t>Air</w:t>
      </w:r>
      <w:r w:rsidRPr="00ED109C">
        <w:rPr>
          <w:rFonts w:ascii="Times New Roman"/>
          <w:i/>
          <w:sz w:val="24"/>
        </w:rPr>
        <w:t xml:space="preserve"> </w:t>
      </w:r>
      <w:r w:rsidRPr="00ED109C">
        <w:rPr>
          <w:rFonts w:ascii="Times New Roman"/>
          <w:i/>
          <w:spacing w:val="-1"/>
          <w:sz w:val="24"/>
        </w:rPr>
        <w:t>Quality Management</w:t>
      </w:r>
      <w:r w:rsidRPr="00ED109C">
        <w:rPr>
          <w:rFonts w:ascii="Times New Roman"/>
          <w:spacing w:val="-1"/>
          <w:sz w:val="24"/>
        </w:rPr>
        <w:t>.</w:t>
      </w:r>
      <w:r w:rsidRPr="00ED109C">
        <w:rPr>
          <w:rFonts w:ascii="Times New Roman"/>
          <w:sz w:val="24"/>
        </w:rPr>
        <w:t xml:space="preserve"> </w:t>
      </w:r>
      <w:r w:rsidRPr="00ED109C">
        <w:rPr>
          <w:rFonts w:ascii="Times New Roman"/>
          <w:spacing w:val="-1"/>
          <w:sz w:val="24"/>
        </w:rPr>
        <w:t>Air quality in the United States is governed by the CAA, w</w:t>
      </w:r>
      <w:r w:rsidR="00ED109C" w:rsidRPr="00ED109C">
        <w:rPr>
          <w:rFonts w:ascii="Times New Roman"/>
          <w:spacing w:val="-1"/>
          <w:sz w:val="24"/>
        </w:rPr>
        <w:t>hich has adopted</w:t>
      </w:r>
      <w:r w:rsidRPr="00ED109C">
        <w:rPr>
          <w:rFonts w:ascii="Times New Roman"/>
          <w:spacing w:val="-1"/>
          <w:sz w:val="24"/>
        </w:rPr>
        <w:t xml:space="preserve"> federal air pollutant standards, known as National Ambient Air Quality</w:t>
      </w:r>
      <w:r w:rsidR="00ED109C" w:rsidRPr="00ED109C">
        <w:rPr>
          <w:rFonts w:ascii="Times New Roman"/>
          <w:spacing w:val="-1"/>
          <w:sz w:val="24"/>
        </w:rPr>
        <w:t xml:space="preserve"> Standards (NAAQS). These standards apply to</w:t>
      </w:r>
      <w:r w:rsidRPr="00ED109C">
        <w:rPr>
          <w:rFonts w:ascii="Times New Roman"/>
          <w:spacing w:val="-1"/>
          <w:sz w:val="24"/>
        </w:rPr>
        <w:t xml:space="preserve"> the following </w:t>
      </w:r>
      <w:r w:rsidR="00ED109C" w:rsidRPr="00ED109C">
        <w:rPr>
          <w:rFonts w:ascii="Times New Roman"/>
          <w:spacing w:val="-1"/>
          <w:sz w:val="24"/>
        </w:rPr>
        <w:t xml:space="preserve">criteria </w:t>
      </w:r>
      <w:r w:rsidRPr="00ED109C">
        <w:rPr>
          <w:rFonts w:ascii="Times New Roman"/>
          <w:spacing w:val="-1"/>
          <w:sz w:val="24"/>
        </w:rPr>
        <w:t>air pollutants: carbon monoxide (CO), ozone (O</w:t>
      </w:r>
      <w:r w:rsidRPr="00ED109C">
        <w:rPr>
          <w:rFonts w:ascii="Times New Roman"/>
          <w:spacing w:val="-1"/>
          <w:sz w:val="24"/>
          <w:vertAlign w:val="subscript"/>
        </w:rPr>
        <w:t>3</w:t>
      </w:r>
      <w:r w:rsidR="00970F21">
        <w:rPr>
          <w:rFonts w:ascii="Times New Roman"/>
          <w:spacing w:val="-1"/>
          <w:sz w:val="24"/>
        </w:rPr>
        <w:t>), sulfur dioxide</w:t>
      </w:r>
      <w:r w:rsidRPr="00ED109C">
        <w:rPr>
          <w:rFonts w:ascii="Times New Roman"/>
          <w:spacing w:val="-1"/>
          <w:sz w:val="24"/>
        </w:rPr>
        <w:t xml:space="preserve"> (SO</w:t>
      </w:r>
      <w:r w:rsidRPr="00ED109C">
        <w:rPr>
          <w:rFonts w:ascii="Times New Roman"/>
          <w:spacing w:val="-1"/>
          <w:sz w:val="24"/>
          <w:vertAlign w:val="subscript"/>
        </w:rPr>
        <w:t>2</w:t>
      </w:r>
      <w:r w:rsidR="00970F21">
        <w:rPr>
          <w:rFonts w:ascii="Times New Roman"/>
          <w:spacing w:val="-1"/>
          <w:sz w:val="24"/>
        </w:rPr>
        <w:t>), nitrogen dioxide</w:t>
      </w:r>
      <w:r w:rsidRPr="00ED109C">
        <w:rPr>
          <w:rFonts w:ascii="Times New Roman"/>
          <w:spacing w:val="-1"/>
          <w:sz w:val="24"/>
        </w:rPr>
        <w:t xml:space="preserve"> (NO</w:t>
      </w:r>
      <w:r w:rsidRPr="00ED109C">
        <w:rPr>
          <w:rFonts w:ascii="Times New Roman"/>
          <w:spacing w:val="-1"/>
          <w:sz w:val="24"/>
          <w:vertAlign w:val="subscript"/>
        </w:rPr>
        <w:t>2</w:t>
      </w:r>
      <w:r w:rsidRPr="00ED109C">
        <w:rPr>
          <w:rFonts w:ascii="Times New Roman"/>
          <w:spacing w:val="-1"/>
          <w:sz w:val="24"/>
        </w:rPr>
        <w:t>), lead (Pb), particulate matter less than 10 microns in diameter (PM</w:t>
      </w:r>
      <w:r w:rsidRPr="00ED109C">
        <w:rPr>
          <w:rFonts w:ascii="Times New Roman"/>
          <w:spacing w:val="-1"/>
          <w:sz w:val="24"/>
          <w:vertAlign w:val="subscript"/>
        </w:rPr>
        <w:t>10</w:t>
      </w:r>
      <w:r w:rsidRPr="00ED109C">
        <w:rPr>
          <w:rFonts w:ascii="Times New Roman"/>
          <w:spacing w:val="-1"/>
          <w:sz w:val="24"/>
        </w:rPr>
        <w:t>), and fine particulate matter (PM</w:t>
      </w:r>
      <w:r w:rsidRPr="00ED109C">
        <w:rPr>
          <w:rFonts w:ascii="Times New Roman"/>
          <w:spacing w:val="-1"/>
          <w:sz w:val="24"/>
          <w:vertAlign w:val="subscript"/>
        </w:rPr>
        <w:t>2.5</w:t>
      </w:r>
      <w:r w:rsidRPr="00ED109C">
        <w:rPr>
          <w:rFonts w:ascii="Times New Roman"/>
          <w:spacing w:val="-1"/>
          <w:sz w:val="24"/>
        </w:rPr>
        <w:t xml:space="preserve">). </w:t>
      </w:r>
      <w:r w:rsidR="00ED109C" w:rsidRPr="00ED109C">
        <w:rPr>
          <w:rFonts w:ascii="Times New Roman"/>
          <w:spacing w:val="-1"/>
          <w:sz w:val="24"/>
        </w:rPr>
        <w:t xml:space="preserve">Under existing regulations, </w:t>
      </w:r>
      <w:r w:rsidR="00ED109C" w:rsidRPr="00ED109C">
        <w:rPr>
          <w:rFonts w:ascii="Times New Roman"/>
          <w:i/>
          <w:spacing w:val="-1"/>
          <w:sz w:val="24"/>
        </w:rPr>
        <w:t>de minimis</w:t>
      </w:r>
      <w:r w:rsidR="00C0448B">
        <w:rPr>
          <w:rFonts w:ascii="Times New Roman"/>
          <w:spacing w:val="-1"/>
          <w:sz w:val="24"/>
        </w:rPr>
        <w:t xml:space="preserve"> emission thresholds</w:t>
      </w:r>
      <w:r w:rsidR="00ED109C" w:rsidRPr="00ED109C">
        <w:rPr>
          <w:rFonts w:ascii="Times New Roman"/>
          <w:spacing w:val="-1"/>
          <w:sz w:val="24"/>
        </w:rPr>
        <w:t xml:space="preserve"> are listed for each criteria air </w:t>
      </w:r>
      <w:r w:rsidR="00ED109C" w:rsidRPr="00C0448B">
        <w:rPr>
          <w:rFonts w:ascii="Times New Roman"/>
          <w:spacing w:val="-1"/>
          <w:sz w:val="24"/>
        </w:rPr>
        <w:t>pollutant.</w:t>
      </w:r>
      <w:r w:rsidR="00C0448B" w:rsidRPr="00C0448B">
        <w:rPr>
          <w:rFonts w:ascii="Times New Roman"/>
          <w:spacing w:val="-1"/>
          <w:sz w:val="24"/>
        </w:rPr>
        <w:t xml:space="preserve"> </w:t>
      </w:r>
    </w:p>
    <w:p w14:paraId="54D76D52" w14:textId="5DA9AB17" w:rsidR="00415932" w:rsidRPr="00C0448B" w:rsidRDefault="00415932" w:rsidP="00C90077">
      <w:pPr>
        <w:spacing w:after="120"/>
        <w:ind w:right="144" w:firstLine="720"/>
        <w:rPr>
          <w:rFonts w:ascii="Times New Roman"/>
          <w:spacing w:val="-1"/>
          <w:sz w:val="24"/>
        </w:rPr>
      </w:pPr>
      <w:r w:rsidRPr="00C0448B">
        <w:rPr>
          <w:rFonts w:ascii="Times New Roman"/>
          <w:i/>
          <w:sz w:val="24"/>
        </w:rPr>
        <w:t>State</w:t>
      </w:r>
      <w:r w:rsidRPr="00C0448B">
        <w:rPr>
          <w:rFonts w:ascii="Times New Roman"/>
          <w:i/>
          <w:spacing w:val="-1"/>
          <w:sz w:val="24"/>
        </w:rPr>
        <w:t xml:space="preserve"> Air</w:t>
      </w:r>
      <w:r w:rsidRPr="00C0448B">
        <w:rPr>
          <w:rFonts w:ascii="Times New Roman"/>
          <w:i/>
          <w:sz w:val="24"/>
        </w:rPr>
        <w:t xml:space="preserve"> </w:t>
      </w:r>
      <w:r w:rsidRPr="00C0448B">
        <w:rPr>
          <w:rFonts w:ascii="Times New Roman"/>
          <w:i/>
          <w:spacing w:val="-1"/>
          <w:sz w:val="24"/>
        </w:rPr>
        <w:t>Quality Management</w:t>
      </w:r>
      <w:r w:rsidRPr="00C0448B">
        <w:rPr>
          <w:rFonts w:ascii="Times New Roman"/>
          <w:spacing w:val="-1"/>
          <w:sz w:val="24"/>
        </w:rPr>
        <w:t>.</w:t>
      </w:r>
      <w:r w:rsidRPr="00C0448B">
        <w:rPr>
          <w:rFonts w:ascii="Times New Roman"/>
          <w:spacing w:val="2"/>
          <w:sz w:val="24"/>
        </w:rPr>
        <w:t xml:space="preserve"> </w:t>
      </w:r>
      <w:r w:rsidR="00ED109C" w:rsidRPr="00C0448B">
        <w:rPr>
          <w:rFonts w:ascii="Times New Roman"/>
          <w:spacing w:val="2"/>
          <w:sz w:val="24"/>
        </w:rPr>
        <w:t>A</w:t>
      </w:r>
      <w:r w:rsidRPr="00C0448B">
        <w:rPr>
          <w:rFonts w:ascii="Times New Roman"/>
          <w:spacing w:val="-1"/>
          <w:sz w:val="24"/>
        </w:rPr>
        <w:t xml:space="preserve">ir quality in California is also governed by the CCAA. The California </w:t>
      </w:r>
      <w:r w:rsidR="00ED109C" w:rsidRPr="00C0448B">
        <w:rPr>
          <w:rFonts w:ascii="Times New Roman"/>
          <w:spacing w:val="-1"/>
          <w:sz w:val="24"/>
        </w:rPr>
        <w:t xml:space="preserve">criteria </w:t>
      </w:r>
      <w:r w:rsidRPr="00C0448B">
        <w:rPr>
          <w:rFonts w:ascii="Times New Roman"/>
          <w:spacing w:val="-1"/>
          <w:sz w:val="24"/>
        </w:rPr>
        <w:t>air pollutant standards are known as the California Ambient Air Quality Standards (CAAQS) and are g</w:t>
      </w:r>
      <w:r w:rsidR="00C0448B" w:rsidRPr="00C0448B">
        <w:rPr>
          <w:rFonts w:ascii="Times New Roman"/>
          <w:spacing w:val="-1"/>
          <w:sz w:val="24"/>
        </w:rPr>
        <w:t>enerally more stringent than</w:t>
      </w:r>
      <w:r w:rsidRPr="00C0448B">
        <w:rPr>
          <w:rFonts w:ascii="Times New Roman"/>
          <w:spacing w:val="-1"/>
          <w:sz w:val="24"/>
        </w:rPr>
        <w:t xml:space="preserve"> NAAQS.</w:t>
      </w:r>
    </w:p>
    <w:p w14:paraId="2C6C2343" w14:textId="13B63D2D" w:rsidR="00415932" w:rsidRPr="00C0448B" w:rsidRDefault="00415932" w:rsidP="00C90077">
      <w:pPr>
        <w:spacing w:after="120"/>
        <w:ind w:right="144" w:firstLine="720"/>
        <w:rPr>
          <w:rFonts w:ascii="Times New Roman"/>
          <w:spacing w:val="-1"/>
          <w:sz w:val="24"/>
        </w:rPr>
      </w:pPr>
      <w:r w:rsidRPr="00C0448B">
        <w:rPr>
          <w:rFonts w:ascii="Times New Roman"/>
          <w:spacing w:val="-1"/>
          <w:sz w:val="24"/>
        </w:rPr>
        <w:t xml:space="preserve">Under </w:t>
      </w:r>
      <w:r w:rsidRPr="00C0448B">
        <w:rPr>
          <w:rFonts w:ascii="Times New Roman"/>
          <w:sz w:val="24"/>
        </w:rPr>
        <w:t>the</w:t>
      </w:r>
      <w:r w:rsidRPr="00C0448B">
        <w:rPr>
          <w:rFonts w:ascii="Times New Roman"/>
          <w:spacing w:val="-1"/>
          <w:sz w:val="24"/>
        </w:rPr>
        <w:t xml:space="preserve"> CCAA, designation of attainment or non-attainment </w:t>
      </w:r>
      <w:r w:rsidR="00C0448B" w:rsidRPr="00C0448B">
        <w:rPr>
          <w:rFonts w:ascii="Times New Roman"/>
          <w:spacing w:val="-1"/>
          <w:sz w:val="24"/>
        </w:rPr>
        <w:t>is</w:t>
      </w:r>
      <w:r w:rsidRPr="00C0448B">
        <w:rPr>
          <w:rFonts w:ascii="Times New Roman"/>
          <w:spacing w:val="-1"/>
          <w:sz w:val="24"/>
        </w:rPr>
        <w:t xml:space="preserve"> based on pollutant levels and whether they are below or in excess of the current standards. </w:t>
      </w:r>
      <w:r w:rsidR="00C0448B" w:rsidRPr="00C0448B">
        <w:rPr>
          <w:rFonts w:ascii="Times New Roman"/>
          <w:spacing w:val="-1"/>
          <w:sz w:val="24"/>
        </w:rPr>
        <w:t>“</w:t>
      </w:r>
      <w:r w:rsidR="00C0448B" w:rsidRPr="00C0448B">
        <w:rPr>
          <w:rFonts w:ascii="Times New Roman"/>
          <w:spacing w:val="-1"/>
          <w:sz w:val="24"/>
        </w:rPr>
        <w:t>Attainment</w:t>
      </w:r>
      <w:r w:rsidR="00C0448B" w:rsidRPr="00C0448B">
        <w:rPr>
          <w:rFonts w:ascii="Times New Roman"/>
          <w:spacing w:val="-1"/>
          <w:sz w:val="24"/>
        </w:rPr>
        <w:t>”</w:t>
      </w:r>
      <w:r w:rsidR="00C0448B" w:rsidRPr="00C0448B">
        <w:rPr>
          <w:rFonts w:ascii="Times New Roman"/>
          <w:spacing w:val="-1"/>
          <w:sz w:val="24"/>
        </w:rPr>
        <w:t xml:space="preserve"> status for a pollutant means that the Air District meets the standards set by the USEPA. Continuous air monitoring ensures that these standards are met and maintained. </w:t>
      </w:r>
      <w:r w:rsidRPr="00C0448B">
        <w:rPr>
          <w:rFonts w:ascii="Times New Roman"/>
          <w:spacing w:val="-1"/>
          <w:sz w:val="24"/>
        </w:rPr>
        <w:t xml:space="preserve">An </w:t>
      </w:r>
      <w:r w:rsidRPr="00C0448B">
        <w:rPr>
          <w:rFonts w:ascii="Times New Roman"/>
          <w:spacing w:val="-1"/>
          <w:sz w:val="24"/>
        </w:rPr>
        <w:t>“</w:t>
      </w:r>
      <w:r w:rsidRPr="00C0448B">
        <w:rPr>
          <w:rFonts w:ascii="Times New Roman"/>
          <w:spacing w:val="-1"/>
          <w:sz w:val="24"/>
        </w:rPr>
        <w:t>unclassified</w:t>
      </w:r>
      <w:r w:rsidRPr="00C0448B">
        <w:rPr>
          <w:rFonts w:ascii="Times New Roman"/>
          <w:spacing w:val="-1"/>
          <w:sz w:val="24"/>
        </w:rPr>
        <w:t>”</w:t>
      </w:r>
      <w:r w:rsidR="00C0448B" w:rsidRPr="00C0448B">
        <w:rPr>
          <w:rFonts w:ascii="Times New Roman"/>
          <w:spacing w:val="-1"/>
          <w:sz w:val="24"/>
        </w:rPr>
        <w:t xml:space="preserve"> status indicates </w:t>
      </w:r>
      <w:r w:rsidRPr="00C0448B">
        <w:rPr>
          <w:rFonts w:ascii="Times New Roman"/>
          <w:spacing w:val="-1"/>
          <w:sz w:val="24"/>
        </w:rPr>
        <w:t>insufficient data for determining attainment or non-attainment.</w:t>
      </w:r>
      <w:r w:rsidR="00C0448B" w:rsidRPr="00C0448B">
        <w:rPr>
          <w:rFonts w:ascii="Times New Roman"/>
          <w:color w:val="FF0000"/>
          <w:spacing w:val="-1"/>
          <w:sz w:val="24"/>
        </w:rPr>
        <w:t xml:space="preserve"> </w:t>
      </w:r>
      <w:r w:rsidR="00C0448B" w:rsidRPr="00C0448B">
        <w:rPr>
          <w:rFonts w:ascii="Times New Roman"/>
          <w:spacing w:val="-1"/>
          <w:sz w:val="24"/>
        </w:rPr>
        <w:t>Both the CAA and the CCAA require plans to be developed for areas designated as non-attainment (with the exception of areas designated as non-attainment for the State PM</w:t>
      </w:r>
      <w:r w:rsidR="00C0448B" w:rsidRPr="008B1E25">
        <w:rPr>
          <w:rFonts w:ascii="Times New Roman"/>
          <w:spacing w:val="-1"/>
          <w:sz w:val="24"/>
          <w:vertAlign w:val="subscript"/>
        </w:rPr>
        <w:t>10</w:t>
      </w:r>
      <w:r w:rsidR="00C0448B" w:rsidRPr="00C0448B">
        <w:rPr>
          <w:rFonts w:ascii="Times New Roman"/>
          <w:spacing w:val="-1"/>
          <w:sz w:val="24"/>
        </w:rPr>
        <w:t xml:space="preserve"> standard).</w:t>
      </w:r>
    </w:p>
    <w:p w14:paraId="7278308E" w14:textId="77777777" w:rsidR="00F654CA" w:rsidRDefault="00415932" w:rsidP="00C90077">
      <w:pPr>
        <w:spacing w:after="120"/>
        <w:ind w:right="158" w:firstLine="720"/>
        <w:rPr>
          <w:rFonts w:ascii="Times New Roman" w:eastAsia="Times New Roman" w:hAnsi="Times New Roman" w:cs="Times New Roman"/>
          <w:sz w:val="24"/>
          <w:szCs w:val="24"/>
        </w:rPr>
        <w:sectPr w:rsidR="00F654CA" w:rsidSect="00B32199">
          <w:footerReference w:type="even" r:id="rId88"/>
          <w:footerReference w:type="default" r:id="rId89"/>
          <w:footerReference w:type="first" r:id="rId90"/>
          <w:type w:val="continuous"/>
          <w:pgSz w:w="12240" w:h="15840"/>
          <w:pgMar w:top="1494" w:right="1094" w:bottom="1263" w:left="1301" w:header="604" w:footer="987" w:gutter="0"/>
          <w:cols w:space="720"/>
          <w:titlePg/>
        </w:sectPr>
      </w:pPr>
      <w:r w:rsidRPr="00C0448B">
        <w:rPr>
          <w:rFonts w:ascii="Times New Roman"/>
          <w:i/>
          <w:spacing w:val="-1"/>
          <w:sz w:val="24"/>
        </w:rPr>
        <w:t>Local</w:t>
      </w:r>
      <w:r w:rsidRPr="00C0448B">
        <w:rPr>
          <w:rFonts w:ascii="Times New Roman"/>
          <w:i/>
          <w:sz w:val="24"/>
        </w:rPr>
        <w:t xml:space="preserve"> </w:t>
      </w:r>
      <w:r w:rsidRPr="00C0448B">
        <w:rPr>
          <w:rFonts w:ascii="Times New Roman"/>
          <w:i/>
          <w:spacing w:val="-1"/>
          <w:sz w:val="24"/>
        </w:rPr>
        <w:t>Air</w:t>
      </w:r>
      <w:r w:rsidRPr="00C0448B">
        <w:rPr>
          <w:rFonts w:ascii="Times New Roman"/>
          <w:i/>
          <w:sz w:val="24"/>
        </w:rPr>
        <w:t xml:space="preserve"> </w:t>
      </w:r>
      <w:r w:rsidRPr="00C0448B">
        <w:rPr>
          <w:rFonts w:ascii="Times New Roman"/>
          <w:i/>
          <w:spacing w:val="-1"/>
          <w:sz w:val="24"/>
        </w:rPr>
        <w:t>Quality Management</w:t>
      </w:r>
      <w:r w:rsidRPr="00C0448B">
        <w:rPr>
          <w:rFonts w:ascii="Times New Roman"/>
          <w:spacing w:val="-1"/>
          <w:sz w:val="24"/>
        </w:rPr>
        <w:t>.</w:t>
      </w:r>
      <w:r w:rsidRPr="00C0448B">
        <w:rPr>
          <w:rFonts w:ascii="Times New Roman"/>
          <w:sz w:val="24"/>
        </w:rPr>
        <w:t xml:space="preserve"> </w:t>
      </w:r>
      <w:r w:rsidR="00C0448B" w:rsidRPr="00C0448B">
        <w:rPr>
          <w:rFonts w:ascii="Times New Roman"/>
          <w:spacing w:val="-1"/>
          <w:sz w:val="24"/>
        </w:rPr>
        <w:t>The Project Area i</w:t>
      </w:r>
      <w:r w:rsidRPr="00C0448B">
        <w:rPr>
          <w:rFonts w:ascii="Times New Roman"/>
          <w:spacing w:val="-1"/>
          <w:sz w:val="24"/>
        </w:rPr>
        <w:t>s within Yuba County, which forms p</w:t>
      </w:r>
      <w:r w:rsidR="008B1E25">
        <w:rPr>
          <w:rFonts w:ascii="Times New Roman"/>
          <w:spacing w:val="-1"/>
          <w:sz w:val="24"/>
        </w:rPr>
        <w:t>a</w:t>
      </w:r>
      <w:r w:rsidRPr="00C0448B">
        <w:rPr>
          <w:rFonts w:ascii="Times New Roman"/>
          <w:spacing w:val="-1"/>
          <w:sz w:val="24"/>
        </w:rPr>
        <w:t>rt of the Yuba-Sutter federal Ozone attainment area (FRAQMD 2009)</w:t>
      </w:r>
      <w:r w:rsidR="00C0448B" w:rsidRPr="00C0448B">
        <w:rPr>
          <w:rFonts w:ascii="Times New Roman"/>
          <w:spacing w:val="-1"/>
          <w:sz w:val="24"/>
        </w:rPr>
        <w:t xml:space="preserve">. The Feather River Air </w:t>
      </w:r>
      <w:r w:rsidR="00C0448B" w:rsidRPr="00843E67">
        <w:rPr>
          <w:rFonts w:ascii="Times New Roman"/>
          <w:spacing w:val="-1"/>
          <w:sz w:val="24"/>
        </w:rPr>
        <w:t xml:space="preserve">Quality Management District (FRAQMD) has established </w:t>
      </w:r>
      <w:r w:rsidR="00E85E92">
        <w:rPr>
          <w:rFonts w:ascii="Times New Roman"/>
          <w:spacing w:val="-1"/>
          <w:sz w:val="24"/>
        </w:rPr>
        <w:t xml:space="preserve">air </w:t>
      </w:r>
      <w:r w:rsidR="00C0448B" w:rsidRPr="00843E67">
        <w:rPr>
          <w:rFonts w:ascii="Times New Roman"/>
          <w:spacing w:val="-1"/>
          <w:sz w:val="24"/>
        </w:rPr>
        <w:t>pollution thresholds for project</w:t>
      </w:r>
      <w:r w:rsidR="00E85E92">
        <w:rPr>
          <w:rFonts w:ascii="Times New Roman"/>
          <w:spacing w:val="-1"/>
          <w:sz w:val="24"/>
        </w:rPr>
        <w:t>s within Yuba County (FRAQMD 2010</w:t>
      </w:r>
      <w:r w:rsidR="00C0448B" w:rsidRPr="00843E67">
        <w:rPr>
          <w:rFonts w:ascii="Times New Roman"/>
          <w:spacing w:val="-1"/>
          <w:sz w:val="24"/>
        </w:rPr>
        <w:t xml:space="preserve">). </w:t>
      </w:r>
      <w:r w:rsidRPr="00843E67">
        <w:rPr>
          <w:rFonts w:ascii="Times New Roman"/>
          <w:spacing w:val="-1"/>
          <w:sz w:val="24"/>
        </w:rPr>
        <w:t xml:space="preserve">Yuba </w:t>
      </w:r>
      <w:r w:rsidR="00843E67" w:rsidRPr="00843E67">
        <w:rPr>
          <w:rFonts w:ascii="Times New Roman"/>
          <w:spacing w:val="-1"/>
          <w:sz w:val="24"/>
        </w:rPr>
        <w:t>County i</w:t>
      </w:r>
      <w:r w:rsidR="00C0448B" w:rsidRPr="00843E67">
        <w:rPr>
          <w:rFonts w:ascii="Times New Roman"/>
          <w:spacing w:val="-1"/>
          <w:sz w:val="24"/>
        </w:rPr>
        <w:t>s</w:t>
      </w:r>
      <w:r w:rsidR="00843E67" w:rsidRPr="00843E67">
        <w:rPr>
          <w:rFonts w:ascii="Times New Roman"/>
          <w:spacing w:val="-1"/>
          <w:sz w:val="24"/>
        </w:rPr>
        <w:t xml:space="preserve"> </w:t>
      </w:r>
      <w:r w:rsidR="00B04FA8">
        <w:rPr>
          <w:rFonts w:ascii="Times New Roman"/>
          <w:spacing w:val="-1"/>
          <w:sz w:val="24"/>
        </w:rPr>
        <w:t xml:space="preserve">currently </w:t>
      </w:r>
      <w:r w:rsidR="00843E67" w:rsidRPr="00843E67">
        <w:rPr>
          <w:rFonts w:ascii="Times New Roman"/>
          <w:spacing w:val="-1"/>
          <w:sz w:val="24"/>
        </w:rPr>
        <w:t>in</w:t>
      </w:r>
      <w:r w:rsidRPr="00843E67">
        <w:rPr>
          <w:rFonts w:ascii="Times New Roman"/>
          <w:spacing w:val="-1"/>
          <w:sz w:val="24"/>
        </w:rPr>
        <w:t xml:space="preserve"> </w:t>
      </w:r>
      <w:r w:rsidR="00843E67" w:rsidRPr="00843E67">
        <w:rPr>
          <w:rFonts w:ascii="Times New Roman"/>
          <w:spacing w:val="-1"/>
          <w:sz w:val="24"/>
        </w:rPr>
        <w:t>attainment for all</w:t>
      </w:r>
      <w:r w:rsidRPr="00843E67">
        <w:rPr>
          <w:rFonts w:ascii="Times New Roman"/>
          <w:spacing w:val="-1"/>
          <w:sz w:val="24"/>
        </w:rPr>
        <w:t xml:space="preserve"> criteria </w:t>
      </w:r>
      <w:r w:rsidR="00843E67" w:rsidRPr="00843E67">
        <w:rPr>
          <w:rFonts w:ascii="Times New Roman"/>
          <w:spacing w:val="-1"/>
          <w:sz w:val="24"/>
        </w:rPr>
        <w:t>air pollutants</w:t>
      </w:r>
      <w:r w:rsidR="00B04FA8">
        <w:rPr>
          <w:rFonts w:ascii="Times New Roman"/>
          <w:spacing w:val="-1"/>
          <w:sz w:val="24"/>
        </w:rPr>
        <w:t xml:space="preserve"> (EPA 2018)</w:t>
      </w:r>
      <w:r w:rsidR="00843E67" w:rsidRPr="00843E67">
        <w:rPr>
          <w:rFonts w:ascii="Times New Roman"/>
          <w:spacing w:val="-1"/>
          <w:sz w:val="24"/>
        </w:rPr>
        <w:t>.</w:t>
      </w:r>
      <w:r w:rsidR="00C0448B" w:rsidRPr="00843E67">
        <w:rPr>
          <w:rFonts w:ascii="Times New Roman"/>
          <w:spacing w:val="-1"/>
          <w:sz w:val="24"/>
        </w:rPr>
        <w:t xml:space="preserve"> </w:t>
      </w:r>
      <w:r w:rsidR="00C0448B" w:rsidRPr="00C0448B">
        <w:rPr>
          <w:rFonts w:ascii="Times New Roman" w:eastAsia="Times New Roman" w:hAnsi="Times New Roman" w:cs="Times New Roman"/>
          <w:sz w:val="24"/>
          <w:szCs w:val="24"/>
        </w:rPr>
        <w:t>Current federal, s</w:t>
      </w:r>
      <w:r w:rsidRPr="00C0448B">
        <w:rPr>
          <w:rFonts w:ascii="Times New Roman" w:eastAsia="Times New Roman" w:hAnsi="Times New Roman" w:cs="Times New Roman"/>
          <w:sz w:val="24"/>
          <w:szCs w:val="24"/>
        </w:rPr>
        <w:t xml:space="preserve">tate, and local </w:t>
      </w:r>
      <w:r w:rsidR="00843E67">
        <w:rPr>
          <w:rFonts w:ascii="Times New Roman" w:eastAsia="Times New Roman" w:hAnsi="Times New Roman" w:cs="Times New Roman"/>
          <w:sz w:val="24"/>
          <w:szCs w:val="24"/>
        </w:rPr>
        <w:t>air emission</w:t>
      </w:r>
      <w:r w:rsidRPr="00C0448B">
        <w:rPr>
          <w:rFonts w:ascii="Times New Roman" w:eastAsia="Times New Roman" w:hAnsi="Times New Roman" w:cs="Times New Roman"/>
          <w:sz w:val="24"/>
          <w:szCs w:val="24"/>
        </w:rPr>
        <w:t xml:space="preserve"> thresholds applicabl</w:t>
      </w:r>
      <w:r w:rsidR="00C0448B" w:rsidRPr="00C0448B">
        <w:rPr>
          <w:rFonts w:ascii="Times New Roman" w:eastAsia="Times New Roman" w:hAnsi="Times New Roman" w:cs="Times New Roman"/>
          <w:sz w:val="24"/>
          <w:szCs w:val="24"/>
        </w:rPr>
        <w:t xml:space="preserve">e to the </w:t>
      </w:r>
      <w:r w:rsidR="007947E5">
        <w:rPr>
          <w:rFonts w:ascii="Times New Roman" w:eastAsia="Times New Roman" w:hAnsi="Times New Roman" w:cs="Times New Roman"/>
          <w:sz w:val="24"/>
          <w:szCs w:val="24"/>
        </w:rPr>
        <w:t>Project Area</w:t>
      </w:r>
      <w:r w:rsidR="008B2C31">
        <w:rPr>
          <w:rFonts w:ascii="Times New Roman" w:eastAsia="Times New Roman" w:hAnsi="Times New Roman" w:cs="Times New Roman"/>
          <w:sz w:val="24"/>
          <w:szCs w:val="24"/>
        </w:rPr>
        <w:t xml:space="preserve"> are listed in Table 5</w:t>
      </w:r>
      <w:r w:rsidRPr="00C0448B">
        <w:rPr>
          <w:rFonts w:ascii="Times New Roman" w:eastAsia="Times New Roman" w:hAnsi="Times New Roman" w:cs="Times New Roman"/>
          <w:sz w:val="24"/>
          <w:szCs w:val="24"/>
        </w:rPr>
        <w:t>.</w:t>
      </w:r>
    </w:p>
    <w:p w14:paraId="6FB4955B" w14:textId="62E6DE82" w:rsidR="00415932" w:rsidRPr="00C0448B" w:rsidRDefault="00C0448B" w:rsidP="003A28B1">
      <w:pPr>
        <w:pStyle w:val="Table"/>
        <w:ind w:left="0"/>
      </w:pPr>
      <w:bookmarkStart w:id="123" w:name="_Toc483469880"/>
      <w:bookmarkStart w:id="124" w:name="_Toc2680366"/>
      <w:r w:rsidRPr="00C0448B">
        <w:t>T</w:t>
      </w:r>
      <w:r w:rsidR="003A28B1">
        <w:t>able 5</w:t>
      </w:r>
      <w:r w:rsidRPr="00C0448B">
        <w:t xml:space="preserve">. </w:t>
      </w:r>
      <w:r>
        <w:t xml:space="preserve">Current </w:t>
      </w:r>
      <w:r w:rsidR="00415932" w:rsidRPr="00C0448B">
        <w:t>Federal, State</w:t>
      </w:r>
      <w:r w:rsidRPr="00C0448B">
        <w:t>,</w:t>
      </w:r>
      <w:r w:rsidR="00415932" w:rsidRPr="00C0448B">
        <w:t xml:space="preserve"> and Local </w:t>
      </w:r>
      <w:r w:rsidRPr="00C0448B">
        <w:t xml:space="preserve">Air Quality </w:t>
      </w:r>
      <w:r w:rsidR="00415932" w:rsidRPr="00C0448B">
        <w:t>Emissions Thresholds</w:t>
      </w:r>
      <w:bookmarkEnd w:id="123"/>
      <w:r w:rsidRPr="00C0448B">
        <w:t>.</w:t>
      </w:r>
      <w:bookmarkEnd w:id="124"/>
    </w:p>
    <w:tbl>
      <w:tblPr>
        <w:tblStyle w:val="TableGrid"/>
        <w:tblW w:w="9504" w:type="dxa"/>
        <w:tblInd w:w="49" w:type="dxa"/>
        <w:tblLayout w:type="fixed"/>
        <w:tblLook w:val="04A0" w:firstRow="1" w:lastRow="0" w:firstColumn="1" w:lastColumn="0" w:noHBand="0" w:noVBand="1"/>
      </w:tblPr>
      <w:tblGrid>
        <w:gridCol w:w="3600"/>
        <w:gridCol w:w="1440"/>
        <w:gridCol w:w="1170"/>
        <w:gridCol w:w="1350"/>
        <w:gridCol w:w="1944"/>
      </w:tblGrid>
      <w:tr w:rsidR="00C0448B" w:rsidRPr="00C0448B" w14:paraId="05AD423B" w14:textId="5092FEA1" w:rsidTr="00F654CA">
        <w:trPr>
          <w:tblHeader/>
        </w:trPr>
        <w:tc>
          <w:tcPr>
            <w:tcW w:w="3600" w:type="dxa"/>
            <w:shd w:val="clear" w:color="auto" w:fill="F2F2F2" w:themeFill="background1" w:themeFillShade="F2"/>
            <w:vAlign w:val="bottom"/>
          </w:tcPr>
          <w:p w14:paraId="7DD2C78E" w14:textId="77777777" w:rsidR="00BC2ADC" w:rsidRPr="003E4E4E" w:rsidRDefault="00BC2ADC" w:rsidP="00F654CA">
            <w:pPr>
              <w:ind w:right="1049"/>
              <w:rPr>
                <w:rFonts w:ascii="Times New Roman" w:eastAsia="Times New Roman" w:hAnsi="Times New Roman" w:cs="Times New Roman"/>
                <w:b/>
              </w:rPr>
            </w:pPr>
            <w:r w:rsidRPr="003E4E4E">
              <w:rPr>
                <w:rFonts w:ascii="Times New Roman" w:eastAsia="Times New Roman" w:hAnsi="Times New Roman" w:cs="Times New Roman"/>
                <w:b/>
              </w:rPr>
              <w:t>Criteria Pollutant</w:t>
            </w:r>
          </w:p>
        </w:tc>
        <w:tc>
          <w:tcPr>
            <w:tcW w:w="1440" w:type="dxa"/>
            <w:shd w:val="clear" w:color="auto" w:fill="F2F2F2" w:themeFill="background1" w:themeFillShade="F2"/>
            <w:vAlign w:val="bottom"/>
          </w:tcPr>
          <w:p w14:paraId="1A3E8A66" w14:textId="77777777" w:rsidR="00BC2ADC" w:rsidRPr="003E4E4E" w:rsidRDefault="00BC2ADC" w:rsidP="00F654CA">
            <w:pPr>
              <w:ind w:right="-113"/>
              <w:jc w:val="center"/>
              <w:rPr>
                <w:rFonts w:ascii="Times New Roman" w:eastAsia="Times New Roman" w:hAnsi="Times New Roman" w:cs="Times New Roman"/>
                <w:b/>
              </w:rPr>
            </w:pPr>
            <w:r w:rsidRPr="003E4E4E">
              <w:rPr>
                <w:rFonts w:ascii="Times New Roman" w:eastAsia="Times New Roman" w:hAnsi="Times New Roman" w:cs="Times New Roman"/>
                <w:b/>
              </w:rPr>
              <w:t>NAAQS (Tons/Year)</w:t>
            </w:r>
          </w:p>
        </w:tc>
        <w:tc>
          <w:tcPr>
            <w:tcW w:w="1170" w:type="dxa"/>
            <w:shd w:val="clear" w:color="auto" w:fill="F2F2F2" w:themeFill="background1" w:themeFillShade="F2"/>
            <w:vAlign w:val="bottom"/>
          </w:tcPr>
          <w:p w14:paraId="6C502F9D" w14:textId="77777777" w:rsidR="00BC2ADC" w:rsidRPr="003E4E4E" w:rsidRDefault="00BC2ADC" w:rsidP="00F654CA">
            <w:pPr>
              <w:ind w:right="115"/>
              <w:jc w:val="center"/>
              <w:rPr>
                <w:rFonts w:ascii="Times New Roman" w:eastAsia="Times New Roman" w:hAnsi="Times New Roman" w:cs="Times New Roman"/>
                <w:b/>
              </w:rPr>
            </w:pPr>
            <w:r w:rsidRPr="003E4E4E">
              <w:rPr>
                <w:rFonts w:ascii="Times New Roman" w:eastAsia="Times New Roman" w:hAnsi="Times New Roman" w:cs="Times New Roman"/>
                <w:b/>
              </w:rPr>
              <w:t>CAAQS</w:t>
            </w:r>
          </w:p>
        </w:tc>
        <w:tc>
          <w:tcPr>
            <w:tcW w:w="1350" w:type="dxa"/>
            <w:shd w:val="clear" w:color="auto" w:fill="F2F2F2" w:themeFill="background1" w:themeFillShade="F2"/>
            <w:vAlign w:val="bottom"/>
          </w:tcPr>
          <w:p w14:paraId="5B3F7B97" w14:textId="77777777" w:rsidR="00BC2ADC" w:rsidRPr="003E4E4E" w:rsidRDefault="00BC2ADC" w:rsidP="00F654CA">
            <w:pPr>
              <w:ind w:right="-86"/>
              <w:jc w:val="center"/>
              <w:rPr>
                <w:rFonts w:ascii="Times New Roman" w:eastAsia="Times New Roman" w:hAnsi="Times New Roman" w:cs="Times New Roman"/>
                <w:b/>
              </w:rPr>
            </w:pPr>
            <w:r w:rsidRPr="003E4E4E">
              <w:rPr>
                <w:rFonts w:ascii="Times New Roman" w:eastAsia="Times New Roman" w:hAnsi="Times New Roman" w:cs="Times New Roman"/>
                <w:b/>
              </w:rPr>
              <w:t>FRAQMD</w:t>
            </w:r>
          </w:p>
          <w:p w14:paraId="2D753CE1" w14:textId="77777777" w:rsidR="00BC2ADC" w:rsidRPr="003E4E4E" w:rsidRDefault="00BC2ADC" w:rsidP="00F654CA">
            <w:pPr>
              <w:ind w:right="-93"/>
              <w:jc w:val="center"/>
              <w:rPr>
                <w:rFonts w:ascii="Times New Roman" w:eastAsia="Times New Roman" w:hAnsi="Times New Roman" w:cs="Times New Roman"/>
                <w:b/>
              </w:rPr>
            </w:pPr>
            <w:r w:rsidRPr="003E4E4E">
              <w:rPr>
                <w:rFonts w:ascii="Times New Roman" w:eastAsia="Times New Roman" w:hAnsi="Times New Roman" w:cs="Times New Roman"/>
                <w:b/>
              </w:rPr>
              <w:t>(Tons/Year)</w:t>
            </w:r>
          </w:p>
        </w:tc>
        <w:tc>
          <w:tcPr>
            <w:tcW w:w="1944" w:type="dxa"/>
            <w:shd w:val="clear" w:color="auto" w:fill="F2F2F2" w:themeFill="background1" w:themeFillShade="F2"/>
            <w:vAlign w:val="bottom"/>
          </w:tcPr>
          <w:p w14:paraId="63492E2A" w14:textId="77777777" w:rsidR="00BC2ADC" w:rsidRPr="003E4E4E" w:rsidRDefault="00BC2ADC" w:rsidP="00F654CA">
            <w:pPr>
              <w:ind w:right="-86"/>
              <w:jc w:val="center"/>
              <w:rPr>
                <w:rFonts w:ascii="Times New Roman" w:eastAsia="Times New Roman" w:hAnsi="Times New Roman" w:cs="Times New Roman"/>
                <w:b/>
              </w:rPr>
            </w:pPr>
            <w:r w:rsidRPr="003E4E4E">
              <w:rPr>
                <w:rFonts w:ascii="Times New Roman" w:eastAsia="Times New Roman" w:hAnsi="Times New Roman" w:cs="Times New Roman"/>
                <w:b/>
              </w:rPr>
              <w:t>FRAQMD</w:t>
            </w:r>
          </w:p>
          <w:p w14:paraId="323F590E" w14:textId="312AF0F4" w:rsidR="00BC2ADC" w:rsidRPr="003E4E4E" w:rsidRDefault="00BC2ADC" w:rsidP="00F654CA">
            <w:pPr>
              <w:ind w:right="-86"/>
              <w:jc w:val="center"/>
              <w:rPr>
                <w:rFonts w:ascii="Times New Roman" w:eastAsia="Times New Roman" w:hAnsi="Times New Roman" w:cs="Times New Roman"/>
                <w:b/>
              </w:rPr>
            </w:pPr>
            <w:r w:rsidRPr="003E4E4E">
              <w:rPr>
                <w:rFonts w:ascii="Times New Roman" w:eastAsia="Times New Roman" w:hAnsi="Times New Roman" w:cs="Times New Roman"/>
                <w:b/>
              </w:rPr>
              <w:t>(</w:t>
            </w:r>
            <w:r w:rsidR="00221072" w:rsidRPr="003E4E4E">
              <w:rPr>
                <w:rFonts w:ascii="Times New Roman" w:eastAsia="Times New Roman" w:hAnsi="Times New Roman" w:cs="Times New Roman"/>
                <w:b/>
              </w:rPr>
              <w:t>Pounds/Day</w:t>
            </w:r>
            <w:r w:rsidRPr="003E4E4E">
              <w:rPr>
                <w:rFonts w:ascii="Times New Roman" w:eastAsia="Times New Roman" w:hAnsi="Times New Roman" w:cs="Times New Roman"/>
                <w:b/>
              </w:rPr>
              <w:t>)</w:t>
            </w:r>
          </w:p>
        </w:tc>
      </w:tr>
      <w:tr w:rsidR="005E1A78" w:rsidRPr="00C0448B" w14:paraId="27177366" w14:textId="43483D83" w:rsidTr="003E4E4E">
        <w:trPr>
          <w:trHeight w:val="935"/>
        </w:trPr>
        <w:tc>
          <w:tcPr>
            <w:tcW w:w="3600" w:type="dxa"/>
            <w:vAlign w:val="center"/>
          </w:tcPr>
          <w:p w14:paraId="32C8AE03" w14:textId="77777777" w:rsidR="005E1A78" w:rsidRPr="003E4E4E" w:rsidRDefault="005E1A78" w:rsidP="00F654CA">
            <w:pPr>
              <w:ind w:right="-115"/>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vertAlign w:val="superscript"/>
              </w:rPr>
              <w:t>1</w:t>
            </w:r>
            <w:r w:rsidRPr="003E4E4E">
              <w:rPr>
                <w:rFonts w:ascii="Times New Roman" w:eastAsia="Times New Roman" w:hAnsi="Times New Roman" w:cs="Times New Roman"/>
                <w:sz w:val="20"/>
                <w:szCs w:val="20"/>
              </w:rPr>
              <w:t>Reactive Organic Gases (ROG)</w:t>
            </w:r>
          </w:p>
          <w:p w14:paraId="62D297A4" w14:textId="57C8731E" w:rsidR="005E1A78" w:rsidRPr="003E4E4E" w:rsidRDefault="005E1A78" w:rsidP="00F654CA">
            <w:pPr>
              <w:ind w:right="-11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 xml:space="preserve"> Volatile Organic Compounds (VOC)</w:t>
            </w:r>
          </w:p>
        </w:tc>
        <w:tc>
          <w:tcPr>
            <w:tcW w:w="1440" w:type="dxa"/>
            <w:vAlign w:val="center"/>
          </w:tcPr>
          <w:p w14:paraId="44104FFC" w14:textId="3FF5316C"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50</w:t>
            </w:r>
          </w:p>
        </w:tc>
        <w:tc>
          <w:tcPr>
            <w:tcW w:w="1170" w:type="dxa"/>
            <w:vAlign w:val="center"/>
          </w:tcPr>
          <w:p w14:paraId="3C75C8D0"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.070 ppm</w:t>
            </w:r>
          </w:p>
          <w:p w14:paraId="6CB12ED7" w14:textId="0DA59F78"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(8-Hour)</w:t>
            </w:r>
          </w:p>
        </w:tc>
        <w:tc>
          <w:tcPr>
            <w:tcW w:w="1350" w:type="dxa"/>
            <w:vAlign w:val="center"/>
          </w:tcPr>
          <w:p w14:paraId="645EE22B" w14:textId="25E37225"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4.5</w:t>
            </w:r>
          </w:p>
        </w:tc>
        <w:tc>
          <w:tcPr>
            <w:tcW w:w="1944" w:type="dxa"/>
            <w:vAlign w:val="center"/>
          </w:tcPr>
          <w:p w14:paraId="219ECE15"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 xml:space="preserve">25 </w:t>
            </w:r>
          </w:p>
          <w:p w14:paraId="456C92BF" w14:textId="6454D0E5"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(Multiplied by Project Length in Days)</w:t>
            </w:r>
          </w:p>
        </w:tc>
      </w:tr>
      <w:tr w:rsidR="005E1A78" w:rsidRPr="00C0448B" w14:paraId="153DAE3B" w14:textId="77777777" w:rsidTr="003E4E4E">
        <w:trPr>
          <w:trHeight w:val="580"/>
        </w:trPr>
        <w:tc>
          <w:tcPr>
            <w:tcW w:w="3600" w:type="dxa"/>
            <w:vAlign w:val="center"/>
          </w:tcPr>
          <w:p w14:paraId="70385F2A" w14:textId="42D31178" w:rsidR="005E1A78" w:rsidRPr="003E4E4E" w:rsidRDefault="005E1A78" w:rsidP="00F654CA">
            <w:pPr>
              <w:ind w:right="-11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Carbon Monoxide (CO)</w:t>
            </w:r>
          </w:p>
        </w:tc>
        <w:tc>
          <w:tcPr>
            <w:tcW w:w="1440" w:type="dxa"/>
            <w:vAlign w:val="center"/>
          </w:tcPr>
          <w:p w14:paraId="3DA7B8BB" w14:textId="3652122B"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100</w:t>
            </w:r>
          </w:p>
        </w:tc>
        <w:tc>
          <w:tcPr>
            <w:tcW w:w="1170" w:type="dxa"/>
            <w:vAlign w:val="center"/>
          </w:tcPr>
          <w:p w14:paraId="058FD2D7"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20 ppm</w:t>
            </w:r>
          </w:p>
          <w:p w14:paraId="6666BC1E" w14:textId="79984610"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(1-Hour)</w:t>
            </w:r>
          </w:p>
        </w:tc>
        <w:tc>
          <w:tcPr>
            <w:tcW w:w="1350" w:type="dxa"/>
            <w:vAlign w:val="center"/>
          </w:tcPr>
          <w:p w14:paraId="0E4BB11B" w14:textId="61C4CA59"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c>
          <w:tcPr>
            <w:tcW w:w="1944" w:type="dxa"/>
            <w:vAlign w:val="center"/>
          </w:tcPr>
          <w:p w14:paraId="08D602FF" w14:textId="55939FF5"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r>
      <w:tr w:rsidR="005E1A78" w:rsidRPr="00C0448B" w14:paraId="077D2127" w14:textId="71468027" w:rsidTr="003E4E4E">
        <w:trPr>
          <w:trHeight w:val="800"/>
        </w:trPr>
        <w:tc>
          <w:tcPr>
            <w:tcW w:w="3600" w:type="dxa"/>
            <w:vAlign w:val="center"/>
          </w:tcPr>
          <w:p w14:paraId="49B2D97C" w14:textId="77777777" w:rsidR="005E1A78" w:rsidRPr="003E4E4E" w:rsidRDefault="005E1A78" w:rsidP="00F654CA">
            <w:pPr>
              <w:ind w:right="-11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lastRenderedPageBreak/>
              <w:t>Nitrogen Oxides (NO</w:t>
            </w:r>
            <w:r w:rsidRPr="003E4E4E">
              <w:rPr>
                <w:rFonts w:ascii="Times New Roman" w:eastAsia="Times New Roman" w:hAnsi="Times New Roman" w:cs="Times New Roman"/>
                <w:sz w:val="20"/>
                <w:szCs w:val="20"/>
                <w:vertAlign w:val="subscript"/>
              </w:rPr>
              <w:t>x</w:t>
            </w:r>
            <w:r w:rsidRPr="003E4E4E">
              <w:rPr>
                <w:rFonts w:ascii="Times New Roman" w:eastAsia="Times New Roman" w:hAnsi="Times New Roman" w:cs="Times New Roman"/>
                <w:sz w:val="20"/>
                <w:szCs w:val="20"/>
              </w:rPr>
              <w:t>)</w:t>
            </w:r>
          </w:p>
        </w:tc>
        <w:tc>
          <w:tcPr>
            <w:tcW w:w="1440" w:type="dxa"/>
            <w:vAlign w:val="center"/>
          </w:tcPr>
          <w:p w14:paraId="6D4E442F"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100</w:t>
            </w:r>
          </w:p>
        </w:tc>
        <w:tc>
          <w:tcPr>
            <w:tcW w:w="1170" w:type="dxa"/>
            <w:vAlign w:val="center"/>
          </w:tcPr>
          <w:p w14:paraId="6E9AAC9E" w14:textId="6B9657C8" w:rsidR="005E1A78" w:rsidRPr="003E4E4E" w:rsidRDefault="00D86C64"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.03</w:t>
            </w:r>
            <w:r w:rsidR="005E1A78" w:rsidRPr="003E4E4E">
              <w:rPr>
                <w:rFonts w:ascii="Times New Roman" w:eastAsia="Times New Roman" w:hAnsi="Times New Roman" w:cs="Times New Roman"/>
                <w:sz w:val="20"/>
                <w:szCs w:val="20"/>
              </w:rPr>
              <w:t xml:space="preserve"> ppm</w:t>
            </w:r>
          </w:p>
          <w:p w14:paraId="3EDD18D1"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(Annual)</w:t>
            </w:r>
          </w:p>
        </w:tc>
        <w:tc>
          <w:tcPr>
            <w:tcW w:w="1350" w:type="dxa"/>
            <w:vAlign w:val="center"/>
          </w:tcPr>
          <w:p w14:paraId="430DE7A9"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4.5</w:t>
            </w:r>
          </w:p>
        </w:tc>
        <w:tc>
          <w:tcPr>
            <w:tcW w:w="1944" w:type="dxa"/>
            <w:vAlign w:val="center"/>
          </w:tcPr>
          <w:p w14:paraId="5FAEE5E0"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 xml:space="preserve">25 </w:t>
            </w:r>
          </w:p>
          <w:p w14:paraId="38AF3F0C" w14:textId="34063906"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(Multiplied by Project Length in Days)</w:t>
            </w:r>
          </w:p>
        </w:tc>
      </w:tr>
      <w:tr w:rsidR="005E1A78" w:rsidRPr="00C0448B" w14:paraId="288C7890" w14:textId="361271F9" w:rsidTr="003E4E4E">
        <w:trPr>
          <w:trHeight w:val="593"/>
        </w:trPr>
        <w:tc>
          <w:tcPr>
            <w:tcW w:w="3600" w:type="dxa"/>
            <w:vAlign w:val="center"/>
          </w:tcPr>
          <w:p w14:paraId="666D9814" w14:textId="62608EB7" w:rsidR="005E1A78" w:rsidRPr="003E4E4E" w:rsidRDefault="005E1A78" w:rsidP="00F654CA">
            <w:pPr>
              <w:ind w:right="-2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PM</w:t>
            </w:r>
            <w:r w:rsidRPr="003E4E4E">
              <w:rPr>
                <w:rFonts w:ascii="Times New Roman" w:eastAsia="Times New Roman" w:hAnsi="Times New Roman" w:cs="Times New Roman"/>
                <w:sz w:val="20"/>
                <w:szCs w:val="20"/>
                <w:vertAlign w:val="subscript"/>
              </w:rPr>
              <w:t>10</w:t>
            </w:r>
          </w:p>
        </w:tc>
        <w:tc>
          <w:tcPr>
            <w:tcW w:w="1440" w:type="dxa"/>
            <w:vAlign w:val="center"/>
          </w:tcPr>
          <w:p w14:paraId="157018FA" w14:textId="2D4FF2F3"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70</w:t>
            </w:r>
          </w:p>
        </w:tc>
        <w:tc>
          <w:tcPr>
            <w:tcW w:w="1170" w:type="dxa"/>
            <w:vAlign w:val="center"/>
          </w:tcPr>
          <w:p w14:paraId="6F282067"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20 μg/m</w:t>
            </w:r>
            <w:r w:rsidRPr="003E4E4E">
              <w:rPr>
                <w:rFonts w:ascii="Times New Roman" w:eastAsia="Times New Roman" w:hAnsi="Times New Roman" w:cs="Times New Roman"/>
                <w:sz w:val="20"/>
                <w:szCs w:val="20"/>
                <w:vertAlign w:val="superscript"/>
              </w:rPr>
              <w:t>3</w:t>
            </w:r>
          </w:p>
          <w:p w14:paraId="6C795897" w14:textId="716FFE3C"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(Annual)</w:t>
            </w:r>
          </w:p>
        </w:tc>
        <w:tc>
          <w:tcPr>
            <w:tcW w:w="1350" w:type="dxa"/>
            <w:vAlign w:val="center"/>
          </w:tcPr>
          <w:p w14:paraId="06488E6C" w14:textId="55435F81" w:rsidR="005E1A78" w:rsidRPr="003E4E4E" w:rsidRDefault="0024614E"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14.5</w:t>
            </w:r>
          </w:p>
        </w:tc>
        <w:tc>
          <w:tcPr>
            <w:tcW w:w="1944" w:type="dxa"/>
            <w:vAlign w:val="center"/>
          </w:tcPr>
          <w:p w14:paraId="7CAB2349" w14:textId="752D1D06"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80</w:t>
            </w:r>
          </w:p>
        </w:tc>
      </w:tr>
      <w:tr w:rsidR="005E1A78" w:rsidRPr="00C0448B" w14:paraId="1AE27558" w14:textId="77777777" w:rsidTr="003F7717">
        <w:trPr>
          <w:trHeight w:val="494"/>
        </w:trPr>
        <w:tc>
          <w:tcPr>
            <w:tcW w:w="3600" w:type="dxa"/>
            <w:vAlign w:val="center"/>
          </w:tcPr>
          <w:p w14:paraId="18F3978C" w14:textId="3F0E6F3D" w:rsidR="005E1A78" w:rsidRPr="003E4E4E" w:rsidRDefault="005E1A78" w:rsidP="00F654CA">
            <w:pPr>
              <w:ind w:right="-2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PM</w:t>
            </w:r>
            <w:r w:rsidRPr="003E4E4E">
              <w:rPr>
                <w:rFonts w:ascii="Times New Roman" w:eastAsia="Times New Roman" w:hAnsi="Times New Roman" w:cs="Times New Roman"/>
                <w:sz w:val="20"/>
                <w:szCs w:val="20"/>
                <w:vertAlign w:val="subscript"/>
              </w:rPr>
              <w:t>2.5</w:t>
            </w:r>
          </w:p>
        </w:tc>
        <w:tc>
          <w:tcPr>
            <w:tcW w:w="1440" w:type="dxa"/>
            <w:vAlign w:val="center"/>
          </w:tcPr>
          <w:p w14:paraId="540983F0" w14:textId="27CE47B6"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100</w:t>
            </w:r>
          </w:p>
        </w:tc>
        <w:tc>
          <w:tcPr>
            <w:tcW w:w="1170" w:type="dxa"/>
            <w:vAlign w:val="center"/>
          </w:tcPr>
          <w:p w14:paraId="2FA1CEB6"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12 μg/m</w:t>
            </w:r>
            <w:r w:rsidRPr="003E4E4E">
              <w:rPr>
                <w:rFonts w:ascii="Times New Roman" w:eastAsia="Times New Roman" w:hAnsi="Times New Roman" w:cs="Times New Roman"/>
                <w:sz w:val="20"/>
                <w:szCs w:val="20"/>
                <w:vertAlign w:val="superscript"/>
              </w:rPr>
              <w:t>3</w:t>
            </w:r>
          </w:p>
          <w:p w14:paraId="0C17833B" w14:textId="6D83DB6E"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(Annual)</w:t>
            </w:r>
          </w:p>
        </w:tc>
        <w:tc>
          <w:tcPr>
            <w:tcW w:w="1350" w:type="dxa"/>
            <w:vAlign w:val="center"/>
          </w:tcPr>
          <w:p w14:paraId="7D121744" w14:textId="7685F774"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c>
          <w:tcPr>
            <w:tcW w:w="1944" w:type="dxa"/>
            <w:vAlign w:val="center"/>
          </w:tcPr>
          <w:p w14:paraId="3A138BAE" w14:textId="0C731DF2"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r>
      <w:tr w:rsidR="005E1A78" w:rsidRPr="00C0448B" w14:paraId="0C0331B7" w14:textId="4C75B2D0" w:rsidTr="003E4E4E">
        <w:trPr>
          <w:trHeight w:val="584"/>
        </w:trPr>
        <w:tc>
          <w:tcPr>
            <w:tcW w:w="3600" w:type="dxa"/>
            <w:vAlign w:val="center"/>
          </w:tcPr>
          <w:p w14:paraId="2FF9F00D" w14:textId="75DE7672" w:rsidR="005E1A78" w:rsidRPr="003E4E4E" w:rsidRDefault="00D86C64" w:rsidP="00F654CA">
            <w:pPr>
              <w:ind w:right="157"/>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Sulfur Dioxide</w:t>
            </w:r>
            <w:r w:rsidR="005E1A78" w:rsidRPr="003E4E4E">
              <w:rPr>
                <w:rFonts w:ascii="Times New Roman" w:eastAsia="Times New Roman" w:hAnsi="Times New Roman" w:cs="Times New Roman"/>
                <w:sz w:val="20"/>
                <w:szCs w:val="20"/>
              </w:rPr>
              <w:t xml:space="preserve"> (SO</w:t>
            </w:r>
            <w:r w:rsidRPr="003E4E4E">
              <w:rPr>
                <w:rFonts w:ascii="Times New Roman" w:eastAsia="Times New Roman" w:hAnsi="Times New Roman" w:cs="Times New Roman"/>
                <w:sz w:val="20"/>
                <w:szCs w:val="20"/>
                <w:vertAlign w:val="subscript"/>
              </w:rPr>
              <w:t>2</w:t>
            </w:r>
            <w:r w:rsidR="005E1A78" w:rsidRPr="003E4E4E">
              <w:rPr>
                <w:rFonts w:ascii="Times New Roman" w:eastAsia="Times New Roman" w:hAnsi="Times New Roman" w:cs="Times New Roman"/>
                <w:sz w:val="20"/>
                <w:szCs w:val="20"/>
              </w:rPr>
              <w:t>)</w:t>
            </w:r>
          </w:p>
        </w:tc>
        <w:tc>
          <w:tcPr>
            <w:tcW w:w="1440" w:type="dxa"/>
            <w:vAlign w:val="center"/>
          </w:tcPr>
          <w:p w14:paraId="227ADDFE" w14:textId="31435F44"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100</w:t>
            </w:r>
          </w:p>
        </w:tc>
        <w:tc>
          <w:tcPr>
            <w:tcW w:w="1170" w:type="dxa"/>
            <w:vAlign w:val="center"/>
          </w:tcPr>
          <w:p w14:paraId="00AA751F" w14:textId="77777777"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.25 ppm</w:t>
            </w:r>
          </w:p>
          <w:p w14:paraId="3412668C" w14:textId="265BC954"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(1-Hour)</w:t>
            </w:r>
          </w:p>
        </w:tc>
        <w:tc>
          <w:tcPr>
            <w:tcW w:w="1350" w:type="dxa"/>
            <w:vAlign w:val="center"/>
          </w:tcPr>
          <w:p w14:paraId="40F4D7AF" w14:textId="2A4775A8"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c>
          <w:tcPr>
            <w:tcW w:w="1944" w:type="dxa"/>
            <w:vAlign w:val="center"/>
          </w:tcPr>
          <w:p w14:paraId="5A59A2D0" w14:textId="127980B8" w:rsidR="005E1A78" w:rsidRPr="003E4E4E" w:rsidRDefault="005E1A78"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r>
      <w:tr w:rsidR="00D86C64" w:rsidRPr="00C0448B" w14:paraId="16694000" w14:textId="77777777" w:rsidTr="003E4E4E">
        <w:trPr>
          <w:trHeight w:val="683"/>
        </w:trPr>
        <w:tc>
          <w:tcPr>
            <w:tcW w:w="3600" w:type="dxa"/>
            <w:vAlign w:val="center"/>
          </w:tcPr>
          <w:p w14:paraId="445CD921" w14:textId="685F0270" w:rsidR="00D86C64" w:rsidRPr="003E4E4E" w:rsidRDefault="00D86C64" w:rsidP="00F654CA">
            <w:pPr>
              <w:ind w:right="-113"/>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Lead</w:t>
            </w:r>
          </w:p>
        </w:tc>
        <w:tc>
          <w:tcPr>
            <w:tcW w:w="1440" w:type="dxa"/>
            <w:vAlign w:val="center"/>
          </w:tcPr>
          <w:p w14:paraId="06AB4814" w14:textId="00FEF985" w:rsidR="00D86C64" w:rsidRPr="003E4E4E" w:rsidRDefault="00D86C64" w:rsidP="00F654CA">
            <w:pPr>
              <w:ind w:right="-113"/>
              <w:jc w:val="center"/>
              <w:rPr>
                <w:rFonts w:ascii="Times New Roman" w:eastAsia="Times New Roman" w:hAnsi="Times New Roman" w:cs="Times New Roman"/>
                <w:sz w:val="20"/>
                <w:szCs w:val="20"/>
                <w:vertAlign w:val="superscript"/>
              </w:rPr>
            </w:pPr>
            <w:r w:rsidRPr="003E4E4E">
              <w:rPr>
                <w:rFonts w:ascii="Times New Roman" w:eastAsia="Times New Roman" w:hAnsi="Times New Roman" w:cs="Times New Roman"/>
                <w:sz w:val="20"/>
                <w:szCs w:val="20"/>
              </w:rPr>
              <w:t>0.15 μg/m</w:t>
            </w:r>
            <w:r w:rsidRPr="003E4E4E">
              <w:rPr>
                <w:rFonts w:ascii="Times New Roman" w:eastAsia="Times New Roman" w:hAnsi="Times New Roman" w:cs="Times New Roman"/>
                <w:sz w:val="20"/>
                <w:szCs w:val="20"/>
                <w:vertAlign w:val="superscript"/>
              </w:rPr>
              <w:t>3</w:t>
            </w:r>
          </w:p>
          <w:p w14:paraId="39029823" w14:textId="19EF8710" w:rsidR="00D86C64" w:rsidRPr="003E4E4E" w:rsidRDefault="00D86C64"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(90-Day Avg.)</w:t>
            </w:r>
          </w:p>
        </w:tc>
        <w:tc>
          <w:tcPr>
            <w:tcW w:w="1170" w:type="dxa"/>
            <w:vAlign w:val="center"/>
          </w:tcPr>
          <w:p w14:paraId="1DD3C4DB" w14:textId="77777777" w:rsidR="00D86C64" w:rsidRPr="003E4E4E" w:rsidRDefault="00D86C64" w:rsidP="00F654CA">
            <w:pPr>
              <w:ind w:right="-113"/>
              <w:jc w:val="center"/>
              <w:rPr>
                <w:rFonts w:ascii="Times New Roman" w:eastAsia="Times New Roman" w:hAnsi="Times New Roman" w:cs="Times New Roman"/>
                <w:sz w:val="20"/>
                <w:szCs w:val="20"/>
                <w:vertAlign w:val="superscript"/>
              </w:rPr>
            </w:pPr>
            <w:r w:rsidRPr="003E4E4E">
              <w:rPr>
                <w:rFonts w:ascii="Times New Roman" w:eastAsia="Times New Roman" w:hAnsi="Times New Roman" w:cs="Times New Roman"/>
                <w:sz w:val="20"/>
                <w:szCs w:val="20"/>
              </w:rPr>
              <w:t>1.5 μg/m</w:t>
            </w:r>
            <w:r w:rsidRPr="003E4E4E">
              <w:rPr>
                <w:rFonts w:ascii="Times New Roman" w:eastAsia="Times New Roman" w:hAnsi="Times New Roman" w:cs="Times New Roman"/>
                <w:sz w:val="20"/>
                <w:szCs w:val="20"/>
                <w:vertAlign w:val="superscript"/>
              </w:rPr>
              <w:t>3</w:t>
            </w:r>
          </w:p>
          <w:p w14:paraId="33935128" w14:textId="5C3A162D" w:rsidR="00D86C64" w:rsidRPr="003E4E4E" w:rsidRDefault="00D86C64"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(30-Day Avg.)</w:t>
            </w:r>
          </w:p>
        </w:tc>
        <w:tc>
          <w:tcPr>
            <w:tcW w:w="1350" w:type="dxa"/>
            <w:vAlign w:val="center"/>
          </w:tcPr>
          <w:p w14:paraId="359D2839" w14:textId="4FAFFEA5" w:rsidR="00D86C64" w:rsidRPr="003E4E4E" w:rsidRDefault="00D86C64"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c>
          <w:tcPr>
            <w:tcW w:w="1944" w:type="dxa"/>
            <w:vAlign w:val="center"/>
          </w:tcPr>
          <w:p w14:paraId="691CF17D" w14:textId="0546EFF7" w:rsidR="00D86C64" w:rsidRPr="003E4E4E" w:rsidRDefault="00D86C64" w:rsidP="00F654CA">
            <w:pPr>
              <w:ind w:right="-113"/>
              <w:jc w:val="center"/>
              <w:rPr>
                <w:rFonts w:ascii="Times New Roman" w:eastAsia="Times New Roman" w:hAnsi="Times New Roman" w:cs="Times New Roman"/>
                <w:sz w:val="20"/>
                <w:szCs w:val="20"/>
              </w:rPr>
            </w:pPr>
            <w:r w:rsidRPr="003E4E4E">
              <w:rPr>
                <w:rFonts w:ascii="Times New Roman" w:eastAsia="Times New Roman" w:hAnsi="Times New Roman" w:cs="Times New Roman"/>
                <w:sz w:val="20"/>
                <w:szCs w:val="20"/>
              </w:rPr>
              <w:t>N/A</w:t>
            </w:r>
          </w:p>
        </w:tc>
      </w:tr>
    </w:tbl>
    <w:p w14:paraId="3B5DA36F" w14:textId="77777777" w:rsidR="00415932" w:rsidRPr="003E4E4E" w:rsidRDefault="00415932" w:rsidP="00F654CA">
      <w:pPr>
        <w:rPr>
          <w:rFonts w:ascii="Times New Roman"/>
          <w:spacing w:val="-1"/>
          <w:sz w:val="18"/>
          <w:szCs w:val="18"/>
        </w:rPr>
      </w:pPr>
      <w:r w:rsidRPr="003E4E4E">
        <w:rPr>
          <w:rFonts w:ascii="Times New Roman"/>
          <w:spacing w:val="-1"/>
          <w:sz w:val="18"/>
          <w:szCs w:val="18"/>
          <w:vertAlign w:val="superscript"/>
        </w:rPr>
        <w:t>1</w:t>
      </w:r>
      <w:r w:rsidRPr="003E4E4E">
        <w:rPr>
          <w:rFonts w:ascii="Times New Roman"/>
          <w:spacing w:val="-1"/>
          <w:sz w:val="18"/>
          <w:szCs w:val="18"/>
        </w:rPr>
        <w:t xml:space="preserve">ROG/VOC = Precursor compounds to ozone and smog </w:t>
      </w:r>
    </w:p>
    <w:p w14:paraId="078F500C" w14:textId="670937F8" w:rsidR="0081099E" w:rsidRDefault="00415932" w:rsidP="003E4E4E">
      <w:pPr>
        <w:spacing w:after="120"/>
        <w:rPr>
          <w:rFonts w:ascii="Times New Roman"/>
          <w:spacing w:val="-1"/>
          <w:sz w:val="18"/>
          <w:szCs w:val="18"/>
        </w:rPr>
      </w:pPr>
      <w:r w:rsidRPr="003E4E4E">
        <w:rPr>
          <w:rFonts w:ascii="Times New Roman"/>
          <w:spacing w:val="-1"/>
          <w:sz w:val="18"/>
          <w:szCs w:val="18"/>
        </w:rPr>
        <w:t xml:space="preserve">Source: EPA 2016, </w:t>
      </w:r>
      <w:r w:rsidR="00221072" w:rsidRPr="003E4E4E">
        <w:rPr>
          <w:rFonts w:ascii="Times New Roman"/>
          <w:spacing w:val="-1"/>
          <w:sz w:val="18"/>
          <w:szCs w:val="18"/>
        </w:rPr>
        <w:t>CAAQS 2009</w:t>
      </w:r>
      <w:r w:rsidR="003E4E4E">
        <w:rPr>
          <w:rFonts w:ascii="Times New Roman"/>
          <w:spacing w:val="-1"/>
          <w:sz w:val="18"/>
          <w:szCs w:val="18"/>
        </w:rPr>
        <w:t>, and FRAQMD 2010</w:t>
      </w:r>
    </w:p>
    <w:p w14:paraId="013D54CF" w14:textId="6461A872" w:rsidR="004156B4" w:rsidRPr="003A28B1" w:rsidRDefault="003A28B1" w:rsidP="00AD1EE2">
      <w:pPr>
        <w:pStyle w:val="Heading4"/>
        <w:spacing w:after="120"/>
        <w:ind w:left="720"/>
        <w:rPr>
          <w:rFonts w:cs="Times New Roman"/>
          <w:szCs w:val="28"/>
        </w:rPr>
      </w:pPr>
      <w:r w:rsidRPr="003A28B1">
        <w:rPr>
          <w:rFonts w:cs="Times New Roman"/>
          <w:szCs w:val="28"/>
        </w:rPr>
        <w:t>3.2.1.2</w:t>
      </w:r>
      <w:r w:rsidRPr="003A28B1">
        <w:rPr>
          <w:rFonts w:cs="Times New Roman"/>
          <w:szCs w:val="28"/>
        </w:rPr>
        <w:tab/>
        <w:t>E</w:t>
      </w:r>
      <w:r w:rsidR="00C0448B" w:rsidRPr="003A28B1">
        <w:rPr>
          <w:rFonts w:cs="Times New Roman"/>
          <w:szCs w:val="28"/>
        </w:rPr>
        <w:t>nvironmental</w:t>
      </w:r>
      <w:r w:rsidR="004156B4" w:rsidRPr="003A28B1">
        <w:rPr>
          <w:rFonts w:cs="Times New Roman"/>
          <w:szCs w:val="28"/>
        </w:rPr>
        <w:t xml:space="preserve"> Setting</w:t>
      </w:r>
    </w:p>
    <w:p w14:paraId="4D5393D2" w14:textId="3261C804" w:rsidR="00395A86" w:rsidRPr="00C0448B" w:rsidRDefault="00C0448B" w:rsidP="00C0448B">
      <w:pPr>
        <w:spacing w:after="120"/>
        <w:ind w:right="130" w:firstLine="720"/>
        <w:rPr>
          <w:rFonts w:ascii="Times New Roman" w:eastAsia="Times New Roman" w:hAnsi="Times New Roman" w:cs="Times New Roman"/>
          <w:sz w:val="24"/>
          <w:szCs w:val="24"/>
        </w:rPr>
      </w:pPr>
      <w:r w:rsidRPr="00C0448B">
        <w:rPr>
          <w:rFonts w:ascii="Times New Roman"/>
          <w:spacing w:val="-1"/>
          <w:sz w:val="24"/>
        </w:rPr>
        <w:t>The Air Quality Se</w:t>
      </w:r>
      <w:r w:rsidR="008E17FC">
        <w:rPr>
          <w:rFonts w:ascii="Times New Roman"/>
          <w:spacing w:val="-1"/>
          <w:sz w:val="24"/>
        </w:rPr>
        <w:t xml:space="preserve">ction of the 2010 EA/IS (USACE </w:t>
      </w:r>
      <w:r w:rsidRPr="00C0448B">
        <w:rPr>
          <w:rFonts w:ascii="Times New Roman"/>
          <w:spacing w:val="-1"/>
          <w:sz w:val="24"/>
        </w:rPr>
        <w:t xml:space="preserve">2010) sufficiently characterizes the affected environment and management for this resource. </w:t>
      </w:r>
      <w:bookmarkStart w:id="125" w:name="The_CARB_manages_air_quality,_regulates_"/>
      <w:bookmarkStart w:id="126" w:name="Source:_FRAQMD_2004"/>
      <w:bookmarkStart w:id="127" w:name="ROG_=_reactive_organic_gases_(precursor_"/>
      <w:bookmarkStart w:id="128" w:name="1NOx_=_nitrogen_oxides"/>
      <w:bookmarkStart w:id="129" w:name="The_project_area_is_in_non-attainment_of"/>
      <w:bookmarkStart w:id="130" w:name="A_Federal_project_that_does_not_exceed_t"/>
      <w:bookmarkStart w:id="131" w:name="The_FRAQMD_is_designated_as_being_in_non"/>
      <w:bookmarkStart w:id="132" w:name="The_CAA_requires_each_state_to_prepare_a"/>
      <w:bookmarkStart w:id="133" w:name="Pursuant_to_Section_39606(b)_of_the_Cali"/>
      <w:bookmarkStart w:id="134" w:name="Under_the_CCAA,_which_has_been_patterned"/>
      <w:bookmarkEnd w:id="125"/>
      <w:bookmarkEnd w:id="126"/>
      <w:bookmarkEnd w:id="127"/>
      <w:bookmarkEnd w:id="128"/>
      <w:bookmarkEnd w:id="129"/>
      <w:bookmarkEnd w:id="130"/>
      <w:bookmarkEnd w:id="131"/>
      <w:bookmarkEnd w:id="132"/>
      <w:bookmarkEnd w:id="133"/>
      <w:bookmarkEnd w:id="134"/>
    </w:p>
    <w:p w14:paraId="1A5AACD8" w14:textId="11881095" w:rsidR="00395A86" w:rsidRPr="003A28B1" w:rsidRDefault="0019216C" w:rsidP="00AD1EE2">
      <w:pPr>
        <w:pStyle w:val="Heading4"/>
        <w:spacing w:after="120"/>
        <w:ind w:left="720"/>
        <w:rPr>
          <w:rFonts w:cs="Times New Roman"/>
          <w:szCs w:val="28"/>
        </w:rPr>
      </w:pPr>
      <w:bookmarkStart w:id="135" w:name="_Toc501017922"/>
      <w:r w:rsidRPr="003A28B1">
        <w:rPr>
          <w:rFonts w:cs="Times New Roman"/>
          <w:szCs w:val="28"/>
        </w:rPr>
        <w:t>3.</w:t>
      </w:r>
      <w:r w:rsidR="00AD1EE2" w:rsidRPr="003A28B1">
        <w:rPr>
          <w:rFonts w:cs="Times New Roman"/>
          <w:szCs w:val="28"/>
        </w:rPr>
        <w:t>2.1.3</w:t>
      </w:r>
      <w:r w:rsidR="003A28B1" w:rsidRPr="003A28B1">
        <w:rPr>
          <w:rFonts w:cs="Times New Roman"/>
          <w:szCs w:val="28"/>
        </w:rPr>
        <w:tab/>
      </w:r>
      <w:r w:rsidR="00587739" w:rsidRPr="003A28B1">
        <w:rPr>
          <w:rFonts w:cs="Times New Roman"/>
          <w:szCs w:val="28"/>
        </w:rPr>
        <w:t>Effects</w:t>
      </w:r>
      <w:bookmarkEnd w:id="135"/>
    </w:p>
    <w:p w14:paraId="21406EB8" w14:textId="6396D4BF" w:rsidR="00395A86" w:rsidRDefault="00C0448B" w:rsidP="00C0448B">
      <w:pPr>
        <w:spacing w:after="120"/>
        <w:ind w:right="130" w:firstLine="720"/>
        <w:rPr>
          <w:rFonts w:ascii="Times New Roman"/>
          <w:spacing w:val="1"/>
          <w:sz w:val="24"/>
        </w:rPr>
      </w:pPr>
      <w:r w:rsidRPr="00C0448B">
        <w:rPr>
          <w:rFonts w:ascii="Times New Roman"/>
          <w:spacing w:val="1"/>
          <w:sz w:val="24"/>
        </w:rPr>
        <w:t>The 2010 EA/IS evaluated the potential effect on air quality for the MRL Project</w:t>
      </w:r>
      <w:r w:rsidR="00553D57">
        <w:rPr>
          <w:rFonts w:ascii="Times New Roman"/>
          <w:spacing w:val="1"/>
          <w:sz w:val="24"/>
        </w:rPr>
        <w:t xml:space="preserve"> </w:t>
      </w:r>
      <w:r w:rsidRPr="00C0448B">
        <w:rPr>
          <w:rFonts w:ascii="Times New Roman"/>
          <w:spacing w:val="1"/>
          <w:sz w:val="24"/>
        </w:rPr>
        <w:t xml:space="preserve">based on a quantitative evaluation of the types and levels </w:t>
      </w:r>
      <w:r w:rsidR="00AF411C">
        <w:rPr>
          <w:rFonts w:ascii="Times New Roman"/>
          <w:spacing w:val="1"/>
          <w:sz w:val="24"/>
        </w:rPr>
        <w:t>of emissions associated with</w:t>
      </w:r>
      <w:r w:rsidRPr="00C0448B">
        <w:rPr>
          <w:rFonts w:ascii="Times New Roman"/>
          <w:spacing w:val="1"/>
          <w:sz w:val="24"/>
        </w:rPr>
        <w:t xml:space="preserve"> construction activities. However, the 2010 EA/IS does not discuss in detail the effects on air quality specific to Phase</w:t>
      </w:r>
      <w:r w:rsidR="003A28B1">
        <w:rPr>
          <w:rFonts w:ascii="Times New Roman"/>
          <w:spacing w:val="1"/>
          <w:sz w:val="24"/>
        </w:rPr>
        <w:t>s</w:t>
      </w:r>
      <w:r w:rsidRPr="00C0448B">
        <w:rPr>
          <w:rFonts w:ascii="Times New Roman"/>
          <w:spacing w:val="1"/>
          <w:sz w:val="24"/>
        </w:rPr>
        <w:t xml:space="preserve"> 2B and 3. This sectio</w:t>
      </w:r>
      <w:r w:rsidR="005E1A78">
        <w:rPr>
          <w:rFonts w:ascii="Times New Roman"/>
          <w:spacing w:val="1"/>
          <w:sz w:val="24"/>
        </w:rPr>
        <w:t>n discusses the effects of the P</w:t>
      </w:r>
      <w:r w:rsidRPr="00C0448B">
        <w:rPr>
          <w:rFonts w:ascii="Times New Roman"/>
          <w:spacing w:val="1"/>
          <w:sz w:val="24"/>
        </w:rPr>
        <w:t>roposed Alternatives on air quality in the Project Area.</w:t>
      </w:r>
    </w:p>
    <w:p w14:paraId="276816C7" w14:textId="5A49A743" w:rsidR="00830DC9" w:rsidRPr="001670E8" w:rsidRDefault="00830DC9" w:rsidP="001670E8">
      <w:pPr>
        <w:spacing w:after="120"/>
        <w:ind w:left="720"/>
        <w:rPr>
          <w:rFonts w:ascii="Times New Roman" w:eastAsia="Times New Roman" w:hAnsi="Times New Roman" w:cs="Times New Roman"/>
          <w:sz w:val="28"/>
          <w:szCs w:val="28"/>
        </w:rPr>
      </w:pPr>
      <w:r w:rsidRPr="001670E8">
        <w:rPr>
          <w:rFonts w:ascii="Times New Roman"/>
          <w:spacing w:val="-1"/>
          <w:sz w:val="28"/>
          <w:szCs w:val="28"/>
          <w:u w:val="single" w:color="000000"/>
        </w:rPr>
        <w:t>Significance Criteria</w:t>
      </w:r>
    </w:p>
    <w:p w14:paraId="5F3EA110" w14:textId="5A5B3A10" w:rsidR="00830DC9" w:rsidRPr="00AE4983" w:rsidRDefault="00830DC9" w:rsidP="003F7717">
      <w:pPr>
        <w:spacing w:after="200"/>
        <w:ind w:right="461" w:firstLine="720"/>
        <w:rPr>
          <w:rFonts w:ascii="Times New Roman"/>
          <w:spacing w:val="-1"/>
          <w:sz w:val="24"/>
        </w:rPr>
      </w:pPr>
      <w:r w:rsidRPr="00AE4983">
        <w:rPr>
          <w:rFonts w:ascii="Times New Roman"/>
          <w:spacing w:val="-1"/>
          <w:sz w:val="24"/>
        </w:rPr>
        <w:t xml:space="preserve">General significance criteria have been established by the California Office of Planning and Research, to determine if the potential air quality impacts of a proposed project are significant, and </w:t>
      </w:r>
      <w:r w:rsidR="00AD6D82">
        <w:rPr>
          <w:rFonts w:ascii="Times New Roman"/>
          <w:spacing w:val="-1"/>
          <w:sz w:val="24"/>
        </w:rPr>
        <w:t xml:space="preserve">would </w:t>
      </w:r>
      <w:r w:rsidRPr="00AE4983">
        <w:rPr>
          <w:rFonts w:ascii="Times New Roman"/>
          <w:spacing w:val="-1"/>
          <w:sz w:val="24"/>
        </w:rPr>
        <w:t xml:space="preserve">therefore require mitigation in an attempt to reduce the potential impacts to a less-than-significant level.  Where available, these general criteria are supplemented with quantitative thresholds in terms of air quality parameters, separated </w:t>
      </w:r>
      <w:r>
        <w:rPr>
          <w:rFonts w:ascii="Times New Roman"/>
          <w:spacing w:val="-1"/>
          <w:sz w:val="24"/>
        </w:rPr>
        <w:t>into the three</w:t>
      </w:r>
      <w:r w:rsidRPr="00AE4983">
        <w:rPr>
          <w:rFonts w:ascii="Times New Roman"/>
          <w:spacing w:val="-1"/>
          <w:sz w:val="24"/>
        </w:rPr>
        <w:t xml:space="preserve"> following categories:</w:t>
      </w:r>
    </w:p>
    <w:p w14:paraId="00B5DBAD" w14:textId="77777777" w:rsidR="00830DC9" w:rsidRPr="00AE4983" w:rsidRDefault="00830DC9" w:rsidP="00830DC9">
      <w:pPr>
        <w:pStyle w:val="ListParagraph"/>
        <w:numPr>
          <w:ilvl w:val="0"/>
          <w:numId w:val="20"/>
        </w:numPr>
        <w:spacing w:before="69" w:after="200"/>
        <w:ind w:left="1080" w:right="461"/>
        <w:rPr>
          <w:rFonts w:ascii="Times New Roman" w:eastAsia="Times New Roman" w:hAnsi="Times New Roman" w:cs="Times New Roman"/>
          <w:sz w:val="24"/>
          <w:szCs w:val="24"/>
        </w:rPr>
      </w:pPr>
      <w:r w:rsidRPr="00AE4983">
        <w:rPr>
          <w:rFonts w:ascii="Times New Roman"/>
          <w:spacing w:val="-1"/>
          <w:sz w:val="24"/>
        </w:rPr>
        <w:t>Criteria pollutants relative to emission limits and ambient air quality standards;</w:t>
      </w:r>
    </w:p>
    <w:p w14:paraId="01D6F363" w14:textId="77777777" w:rsidR="00B32199" w:rsidRDefault="00830DC9" w:rsidP="00830DC9">
      <w:pPr>
        <w:pStyle w:val="ListParagraph"/>
        <w:numPr>
          <w:ilvl w:val="0"/>
          <w:numId w:val="20"/>
        </w:numPr>
        <w:spacing w:before="69" w:after="200"/>
        <w:ind w:left="1080" w:right="461"/>
        <w:rPr>
          <w:rFonts w:ascii="Times New Roman"/>
          <w:spacing w:val="-1"/>
          <w:sz w:val="24"/>
        </w:rPr>
        <w:sectPr w:rsidR="00B32199" w:rsidSect="00B32199">
          <w:footerReference w:type="even" r:id="rId91"/>
          <w:type w:val="continuous"/>
          <w:pgSz w:w="12240" w:h="15840"/>
          <w:pgMar w:top="1494" w:right="1094" w:bottom="1263" w:left="1301" w:header="604" w:footer="987" w:gutter="0"/>
          <w:cols w:space="720"/>
          <w:titlePg/>
        </w:sectPr>
      </w:pPr>
      <w:r w:rsidRPr="00AE4983">
        <w:rPr>
          <w:rFonts w:ascii="Times New Roman"/>
          <w:spacing w:val="-1"/>
          <w:sz w:val="24"/>
        </w:rPr>
        <w:t>TACs relative to public health impacts;</w:t>
      </w:r>
      <w:r>
        <w:rPr>
          <w:rFonts w:ascii="Times New Roman"/>
          <w:spacing w:val="-1"/>
          <w:sz w:val="24"/>
        </w:rPr>
        <w:t xml:space="preserve"> and</w:t>
      </w:r>
    </w:p>
    <w:p w14:paraId="7C2B2245" w14:textId="73F582BB" w:rsidR="00830DC9" w:rsidRPr="001670E8" w:rsidRDefault="00830DC9" w:rsidP="001670E8">
      <w:pPr>
        <w:pStyle w:val="ListParagraph"/>
        <w:numPr>
          <w:ilvl w:val="0"/>
          <w:numId w:val="20"/>
        </w:numPr>
        <w:spacing w:after="120"/>
        <w:ind w:left="1080" w:right="461"/>
        <w:rPr>
          <w:rFonts w:ascii="Times New Roman" w:eastAsia="Times New Roman" w:hAnsi="Times New Roman" w:cs="Times New Roman"/>
          <w:sz w:val="24"/>
          <w:szCs w:val="24"/>
        </w:rPr>
      </w:pPr>
      <w:r w:rsidRPr="00AE4983">
        <w:rPr>
          <w:rFonts w:ascii="Times New Roman"/>
          <w:spacing w:val="-1"/>
          <w:sz w:val="24"/>
        </w:rPr>
        <w:t>Cumulative impacts.</w:t>
      </w:r>
    </w:p>
    <w:p w14:paraId="31A4A73F" w14:textId="6BF02B33" w:rsidR="00830DC9" w:rsidRDefault="00830DC9" w:rsidP="001670E8">
      <w:pPr>
        <w:spacing w:after="120"/>
        <w:ind w:right="461" w:firstLine="720"/>
        <w:rPr>
          <w:rFonts w:ascii="Times New Roman"/>
          <w:spacing w:val="-1"/>
          <w:sz w:val="24"/>
        </w:rPr>
      </w:pPr>
      <w:r w:rsidRPr="00AE4983">
        <w:rPr>
          <w:rFonts w:ascii="Times New Roman"/>
          <w:spacing w:val="-1"/>
          <w:sz w:val="24"/>
        </w:rPr>
        <w:t>Additionally, where available, the significance criteria established by the applicable air quality management district may be relied upon to make the following determinations (using CEQA guidelines)</w:t>
      </w:r>
      <w:r w:rsidRPr="00AE4983">
        <w:rPr>
          <w:rFonts w:ascii="Times New Roman"/>
          <w:spacing w:val="-1"/>
          <w:sz w:val="24"/>
        </w:rPr>
        <w:t>—</w:t>
      </w:r>
      <w:r w:rsidRPr="00AE4983">
        <w:rPr>
          <w:rFonts w:ascii="Times New Roman"/>
          <w:spacing w:val="-1"/>
          <w:sz w:val="24"/>
        </w:rPr>
        <w:t>adverse effects on air quality standards</w:t>
      </w:r>
      <w:r>
        <w:rPr>
          <w:rFonts w:ascii="Times New Roman"/>
          <w:spacing w:val="-1"/>
          <w:sz w:val="24"/>
        </w:rPr>
        <w:t xml:space="preserve"> </w:t>
      </w:r>
      <w:r w:rsidR="00AD6D82">
        <w:rPr>
          <w:rFonts w:ascii="Times New Roman"/>
          <w:spacing w:val="-1"/>
          <w:sz w:val="24"/>
        </w:rPr>
        <w:t xml:space="preserve">would </w:t>
      </w:r>
      <w:r w:rsidRPr="00AE4983">
        <w:rPr>
          <w:rFonts w:ascii="Times New Roman"/>
          <w:spacing w:val="-1"/>
          <w:sz w:val="24"/>
        </w:rPr>
        <w:t>be considered significant if the alternative:</w:t>
      </w:r>
    </w:p>
    <w:p w14:paraId="1A1DBC4D" w14:textId="77B62947" w:rsidR="00830DC9" w:rsidRPr="00AE4983" w:rsidRDefault="00B273B0" w:rsidP="00830DC9">
      <w:pPr>
        <w:pStyle w:val="Table"/>
        <w:ind w:left="0"/>
      </w:pPr>
      <w:bookmarkStart w:id="136" w:name="_Toc503351038"/>
      <w:bookmarkStart w:id="137" w:name="_Toc2680367"/>
      <w:r>
        <w:lastRenderedPageBreak/>
        <w:t>Table 6</w:t>
      </w:r>
      <w:r w:rsidR="00830DC9" w:rsidRPr="00AE4983">
        <w:t>. Air Quality Significance Criteria</w:t>
      </w:r>
      <w:r w:rsidR="00830DC9">
        <w:t>.</w:t>
      </w:r>
      <w:bookmarkEnd w:id="136"/>
      <w:bookmarkEnd w:id="137"/>
    </w:p>
    <w:tbl>
      <w:tblPr>
        <w:tblStyle w:val="TableGrid"/>
        <w:tblW w:w="9492" w:type="dxa"/>
        <w:tblLook w:val="04A0" w:firstRow="1" w:lastRow="0" w:firstColumn="1" w:lastColumn="0" w:noHBand="0" w:noVBand="1"/>
      </w:tblPr>
      <w:tblGrid>
        <w:gridCol w:w="1572"/>
        <w:gridCol w:w="7920"/>
      </w:tblGrid>
      <w:tr w:rsidR="00830DC9" w:rsidRPr="00AE4983" w14:paraId="38848ED9" w14:textId="77777777" w:rsidTr="00A540D3">
        <w:trPr>
          <w:trHeight w:val="653"/>
        </w:trPr>
        <w:tc>
          <w:tcPr>
            <w:tcW w:w="1572" w:type="dxa"/>
          </w:tcPr>
          <w:p w14:paraId="01CD9345" w14:textId="77777777" w:rsidR="00830DC9" w:rsidRPr="00AE4983" w:rsidRDefault="00830DC9" w:rsidP="00A540D3">
            <w:pPr>
              <w:spacing w:before="69"/>
              <w:ind w:right="463"/>
              <w:rPr>
                <w:rFonts w:ascii="Times New Roman" w:eastAsia="Times New Roman" w:hAnsi="Times New Roman" w:cs="Times New Roman"/>
                <w:sz w:val="24"/>
                <w:szCs w:val="24"/>
              </w:rPr>
            </w:pPr>
            <w:r w:rsidRPr="00AE4983">
              <w:rPr>
                <w:rFonts w:ascii="Times New Roman" w:eastAsia="Times New Roman" w:hAnsi="Times New Roman" w:cs="Times New Roman"/>
                <w:sz w:val="24"/>
                <w:szCs w:val="24"/>
              </w:rPr>
              <w:t>AQ 4-1</w:t>
            </w:r>
          </w:p>
        </w:tc>
        <w:tc>
          <w:tcPr>
            <w:tcW w:w="7920" w:type="dxa"/>
          </w:tcPr>
          <w:p w14:paraId="46976182" w14:textId="08888A19" w:rsidR="00830DC9" w:rsidRPr="00AE4983" w:rsidRDefault="00AD6D82" w:rsidP="00A540D3">
            <w:pPr>
              <w:tabs>
                <w:tab w:val="left" w:pos="840"/>
              </w:tabs>
              <w:rPr>
                <w:rFonts w:ascii="Times New Roman" w:eastAsia="Times New Roman" w:hAnsi="Times New Roman" w:cs="Times New Roman"/>
                <w:sz w:val="24"/>
                <w:szCs w:val="24"/>
              </w:rPr>
            </w:pPr>
            <w:r>
              <w:rPr>
                <w:rFonts w:ascii="Times New Roman"/>
                <w:spacing w:val="-1"/>
                <w:sz w:val="24"/>
              </w:rPr>
              <w:t xml:space="preserve">Would </w:t>
            </w:r>
            <w:r w:rsidR="00830DC9" w:rsidRPr="00AE4983">
              <w:rPr>
                <w:rFonts w:ascii="Times New Roman"/>
                <w:spacing w:val="-1"/>
                <w:sz w:val="24"/>
              </w:rPr>
              <w:t>conflict</w:t>
            </w:r>
            <w:r w:rsidR="00830DC9" w:rsidRPr="00AE4983">
              <w:rPr>
                <w:rFonts w:ascii="Times New Roman"/>
                <w:sz w:val="24"/>
              </w:rPr>
              <w:t xml:space="preserve"> </w:t>
            </w:r>
            <w:r w:rsidR="00830DC9" w:rsidRPr="00AE4983">
              <w:rPr>
                <w:rFonts w:ascii="Times New Roman"/>
                <w:spacing w:val="-1"/>
                <w:sz w:val="24"/>
              </w:rPr>
              <w:t>with</w:t>
            </w:r>
            <w:r w:rsidR="00830DC9" w:rsidRPr="00AE4983">
              <w:rPr>
                <w:rFonts w:ascii="Times New Roman"/>
                <w:sz w:val="24"/>
              </w:rPr>
              <w:t xml:space="preserve"> or</w:t>
            </w:r>
            <w:r w:rsidR="00830DC9" w:rsidRPr="00AE4983">
              <w:rPr>
                <w:rFonts w:ascii="Times New Roman"/>
                <w:spacing w:val="-1"/>
                <w:sz w:val="24"/>
              </w:rPr>
              <w:t xml:space="preserve"> obstruct</w:t>
            </w:r>
            <w:r w:rsidR="00830DC9" w:rsidRPr="00AE4983">
              <w:rPr>
                <w:rFonts w:ascii="Times New Roman"/>
                <w:sz w:val="24"/>
              </w:rPr>
              <w:t xml:space="preserve"> </w:t>
            </w:r>
            <w:r w:rsidR="00830DC9" w:rsidRPr="00AE4983">
              <w:rPr>
                <w:rFonts w:ascii="Times New Roman"/>
                <w:spacing w:val="-1"/>
                <w:sz w:val="24"/>
              </w:rPr>
              <w:t>implementation</w:t>
            </w:r>
            <w:r w:rsidR="00830DC9" w:rsidRPr="00AE4983">
              <w:rPr>
                <w:rFonts w:ascii="Times New Roman"/>
                <w:sz w:val="24"/>
              </w:rPr>
              <w:t xml:space="preserve"> of</w:t>
            </w:r>
            <w:r w:rsidR="00830DC9" w:rsidRPr="00AE4983">
              <w:rPr>
                <w:rFonts w:ascii="Times New Roman"/>
                <w:spacing w:val="-1"/>
                <w:sz w:val="24"/>
              </w:rPr>
              <w:t xml:space="preserve"> </w:t>
            </w:r>
            <w:r w:rsidR="00830DC9" w:rsidRPr="00AE4983">
              <w:rPr>
                <w:rFonts w:ascii="Times New Roman"/>
                <w:sz w:val="24"/>
              </w:rPr>
              <w:t>the</w:t>
            </w:r>
            <w:r w:rsidR="00830DC9" w:rsidRPr="00AE4983">
              <w:rPr>
                <w:rFonts w:ascii="Times New Roman"/>
                <w:spacing w:val="-1"/>
                <w:sz w:val="24"/>
              </w:rPr>
              <w:t xml:space="preserve"> applicable air </w:t>
            </w:r>
            <w:r w:rsidR="00830DC9" w:rsidRPr="00AE4983">
              <w:rPr>
                <w:rFonts w:ascii="Times New Roman"/>
                <w:sz w:val="24"/>
              </w:rPr>
              <w:t>quality</w:t>
            </w:r>
            <w:r w:rsidR="00830DC9" w:rsidRPr="00AE4983">
              <w:rPr>
                <w:rFonts w:ascii="Times New Roman"/>
                <w:spacing w:val="-5"/>
                <w:sz w:val="24"/>
              </w:rPr>
              <w:t xml:space="preserve"> </w:t>
            </w:r>
            <w:r w:rsidR="00830DC9" w:rsidRPr="00AE4983">
              <w:rPr>
                <w:rFonts w:ascii="Times New Roman"/>
                <w:spacing w:val="-1"/>
                <w:sz w:val="24"/>
              </w:rPr>
              <w:t>plan?</w:t>
            </w:r>
          </w:p>
        </w:tc>
      </w:tr>
      <w:tr w:rsidR="00830DC9" w:rsidRPr="00AE4983" w14:paraId="6383E1A5" w14:textId="77777777" w:rsidTr="00A540D3">
        <w:trPr>
          <w:trHeight w:val="626"/>
        </w:trPr>
        <w:tc>
          <w:tcPr>
            <w:tcW w:w="1572" w:type="dxa"/>
          </w:tcPr>
          <w:p w14:paraId="5068E469" w14:textId="77777777" w:rsidR="00830DC9" w:rsidRPr="00AE4983" w:rsidRDefault="00830DC9" w:rsidP="00A540D3">
            <w:pPr>
              <w:spacing w:before="69"/>
              <w:ind w:right="463"/>
              <w:rPr>
                <w:rFonts w:ascii="Times New Roman" w:eastAsia="Times New Roman" w:hAnsi="Times New Roman" w:cs="Times New Roman"/>
                <w:sz w:val="24"/>
                <w:szCs w:val="24"/>
              </w:rPr>
            </w:pPr>
            <w:r w:rsidRPr="00AE4983">
              <w:rPr>
                <w:rFonts w:ascii="Times New Roman" w:eastAsia="Times New Roman" w:hAnsi="Times New Roman" w:cs="Times New Roman"/>
                <w:sz w:val="24"/>
                <w:szCs w:val="24"/>
              </w:rPr>
              <w:t>AQ 4-2</w:t>
            </w:r>
          </w:p>
        </w:tc>
        <w:tc>
          <w:tcPr>
            <w:tcW w:w="7920" w:type="dxa"/>
          </w:tcPr>
          <w:p w14:paraId="630F7838" w14:textId="7E7FF2CE" w:rsidR="00830DC9" w:rsidRPr="00AE4983" w:rsidRDefault="00AD6D82" w:rsidP="00A540D3">
            <w:pPr>
              <w:tabs>
                <w:tab w:val="left" w:pos="840"/>
              </w:tabs>
              <w:spacing w:line="274" w:lineRule="exact"/>
              <w:ind w:right="792"/>
              <w:rPr>
                <w:rFonts w:ascii="Times New Roman" w:eastAsia="Times New Roman" w:hAnsi="Times New Roman" w:cs="Times New Roman"/>
                <w:sz w:val="24"/>
                <w:szCs w:val="24"/>
              </w:rPr>
            </w:pPr>
            <w:r>
              <w:rPr>
                <w:rFonts w:ascii="Times New Roman"/>
                <w:spacing w:val="-1"/>
                <w:sz w:val="24"/>
              </w:rPr>
              <w:t xml:space="preserve">Would </w:t>
            </w:r>
            <w:r w:rsidR="00830DC9" w:rsidRPr="00AE4983">
              <w:rPr>
                <w:rFonts w:ascii="Times New Roman"/>
                <w:spacing w:val="-1"/>
                <w:sz w:val="24"/>
              </w:rPr>
              <w:t xml:space="preserve">violate </w:t>
            </w:r>
            <w:r w:rsidR="00830DC9" w:rsidRPr="00AE4983">
              <w:rPr>
                <w:rFonts w:ascii="Times New Roman"/>
                <w:spacing w:val="1"/>
                <w:sz w:val="24"/>
              </w:rPr>
              <w:t>any</w:t>
            </w:r>
            <w:r w:rsidR="00830DC9" w:rsidRPr="00AE4983">
              <w:rPr>
                <w:rFonts w:ascii="Times New Roman"/>
                <w:spacing w:val="-5"/>
                <w:sz w:val="24"/>
              </w:rPr>
              <w:t xml:space="preserve"> </w:t>
            </w:r>
            <w:r w:rsidR="00830DC9" w:rsidRPr="00AE4983">
              <w:rPr>
                <w:rFonts w:ascii="Times New Roman"/>
                <w:spacing w:val="-1"/>
                <w:sz w:val="24"/>
              </w:rPr>
              <w:t xml:space="preserve">air </w:t>
            </w:r>
            <w:r w:rsidR="00830DC9" w:rsidRPr="00AE4983">
              <w:rPr>
                <w:rFonts w:ascii="Times New Roman"/>
                <w:sz w:val="24"/>
              </w:rPr>
              <w:t>quality</w:t>
            </w:r>
            <w:r w:rsidR="00830DC9" w:rsidRPr="00AE4983">
              <w:rPr>
                <w:rFonts w:ascii="Times New Roman"/>
                <w:spacing w:val="-5"/>
                <w:sz w:val="24"/>
              </w:rPr>
              <w:t xml:space="preserve"> </w:t>
            </w:r>
            <w:r w:rsidR="00830DC9" w:rsidRPr="00AE4983">
              <w:rPr>
                <w:rFonts w:ascii="Times New Roman"/>
                <w:spacing w:val="-1"/>
                <w:sz w:val="24"/>
              </w:rPr>
              <w:t>standard</w:t>
            </w:r>
            <w:r w:rsidR="00830DC9" w:rsidRPr="00AE4983">
              <w:rPr>
                <w:rFonts w:ascii="Times New Roman"/>
                <w:sz w:val="24"/>
              </w:rPr>
              <w:t xml:space="preserve"> or</w:t>
            </w:r>
            <w:r w:rsidR="00830DC9" w:rsidRPr="00AE4983">
              <w:rPr>
                <w:rFonts w:ascii="Times New Roman"/>
                <w:spacing w:val="1"/>
                <w:sz w:val="24"/>
              </w:rPr>
              <w:t xml:space="preserve"> </w:t>
            </w:r>
            <w:r w:rsidR="00830DC9" w:rsidRPr="00AE4983">
              <w:rPr>
                <w:rFonts w:ascii="Times New Roman"/>
                <w:spacing w:val="-1"/>
                <w:sz w:val="24"/>
              </w:rPr>
              <w:t xml:space="preserve">contribute </w:t>
            </w:r>
            <w:r w:rsidR="00830DC9" w:rsidRPr="00AE4983">
              <w:rPr>
                <w:rFonts w:ascii="Times New Roman"/>
                <w:sz w:val="24"/>
              </w:rPr>
              <w:t>substantially</w:t>
            </w:r>
            <w:r w:rsidR="00830DC9" w:rsidRPr="00AE4983">
              <w:rPr>
                <w:rFonts w:ascii="Times New Roman"/>
                <w:spacing w:val="-5"/>
                <w:sz w:val="24"/>
              </w:rPr>
              <w:t xml:space="preserve"> </w:t>
            </w:r>
            <w:r w:rsidR="00830DC9" w:rsidRPr="00AE4983">
              <w:rPr>
                <w:rFonts w:ascii="Times New Roman"/>
                <w:sz w:val="24"/>
              </w:rPr>
              <w:t xml:space="preserve">to </w:t>
            </w:r>
            <w:r w:rsidR="00830DC9" w:rsidRPr="00AE4983">
              <w:rPr>
                <w:rFonts w:ascii="Times New Roman"/>
                <w:spacing w:val="-1"/>
                <w:sz w:val="24"/>
              </w:rPr>
              <w:t>an</w:t>
            </w:r>
            <w:r w:rsidR="00830DC9" w:rsidRPr="00AE4983">
              <w:rPr>
                <w:rFonts w:ascii="Times New Roman"/>
                <w:sz w:val="24"/>
              </w:rPr>
              <w:t xml:space="preserve"> existing</w:t>
            </w:r>
            <w:r w:rsidR="00830DC9" w:rsidRPr="00AE4983">
              <w:rPr>
                <w:rFonts w:ascii="Times New Roman"/>
                <w:spacing w:val="-3"/>
                <w:sz w:val="24"/>
              </w:rPr>
              <w:t xml:space="preserve"> </w:t>
            </w:r>
            <w:r w:rsidR="00830DC9" w:rsidRPr="00AE4983">
              <w:rPr>
                <w:rFonts w:ascii="Times New Roman"/>
                <w:sz w:val="24"/>
              </w:rPr>
              <w:t>or</w:t>
            </w:r>
            <w:r w:rsidR="00830DC9" w:rsidRPr="00AE4983">
              <w:rPr>
                <w:rFonts w:ascii="Times New Roman"/>
                <w:spacing w:val="58"/>
                <w:sz w:val="24"/>
              </w:rPr>
              <w:t xml:space="preserve"> </w:t>
            </w:r>
            <w:r w:rsidR="00830DC9" w:rsidRPr="00AE4983">
              <w:rPr>
                <w:rFonts w:ascii="Times New Roman"/>
                <w:spacing w:val="-1"/>
                <w:sz w:val="24"/>
              </w:rPr>
              <w:t>projected</w:t>
            </w:r>
            <w:r w:rsidR="00830DC9" w:rsidRPr="00AE4983">
              <w:rPr>
                <w:rFonts w:ascii="Times New Roman"/>
                <w:sz w:val="24"/>
              </w:rPr>
              <w:t xml:space="preserve"> air</w:t>
            </w:r>
            <w:r w:rsidR="00830DC9" w:rsidRPr="00AE4983">
              <w:rPr>
                <w:rFonts w:ascii="Times New Roman"/>
                <w:spacing w:val="-1"/>
                <w:sz w:val="24"/>
              </w:rPr>
              <w:t xml:space="preserve"> </w:t>
            </w:r>
            <w:r w:rsidR="00830DC9" w:rsidRPr="00AE4983">
              <w:rPr>
                <w:rFonts w:ascii="Times New Roman"/>
                <w:sz w:val="24"/>
              </w:rPr>
              <w:t>quality</w:t>
            </w:r>
            <w:r w:rsidR="00830DC9" w:rsidRPr="00AE4983">
              <w:rPr>
                <w:rFonts w:ascii="Times New Roman"/>
                <w:spacing w:val="-5"/>
                <w:sz w:val="24"/>
              </w:rPr>
              <w:t xml:space="preserve"> </w:t>
            </w:r>
            <w:r w:rsidR="00830DC9" w:rsidRPr="00AE4983">
              <w:rPr>
                <w:rFonts w:ascii="Times New Roman"/>
                <w:sz w:val="24"/>
              </w:rPr>
              <w:t>violation.</w:t>
            </w:r>
          </w:p>
        </w:tc>
      </w:tr>
      <w:tr w:rsidR="00830DC9" w:rsidRPr="00AE4983" w14:paraId="7C6E118A" w14:textId="77777777" w:rsidTr="00A540D3">
        <w:trPr>
          <w:trHeight w:val="1157"/>
        </w:trPr>
        <w:tc>
          <w:tcPr>
            <w:tcW w:w="1572" w:type="dxa"/>
          </w:tcPr>
          <w:p w14:paraId="557466F5" w14:textId="77777777" w:rsidR="00830DC9" w:rsidRPr="00AE4983" w:rsidRDefault="00830DC9" w:rsidP="00A540D3">
            <w:pPr>
              <w:spacing w:before="69"/>
              <w:ind w:right="463"/>
              <w:rPr>
                <w:rFonts w:ascii="Times New Roman" w:eastAsia="Times New Roman" w:hAnsi="Times New Roman" w:cs="Times New Roman"/>
                <w:sz w:val="24"/>
                <w:szCs w:val="24"/>
              </w:rPr>
            </w:pPr>
            <w:r w:rsidRPr="00AE4983">
              <w:rPr>
                <w:rFonts w:ascii="Times New Roman" w:eastAsia="Times New Roman" w:hAnsi="Times New Roman" w:cs="Times New Roman"/>
                <w:sz w:val="24"/>
                <w:szCs w:val="24"/>
              </w:rPr>
              <w:t>AQ 4-3</w:t>
            </w:r>
          </w:p>
        </w:tc>
        <w:tc>
          <w:tcPr>
            <w:tcW w:w="7920" w:type="dxa"/>
          </w:tcPr>
          <w:p w14:paraId="6D9EB40C" w14:textId="69E6B291" w:rsidR="00830DC9" w:rsidRPr="00AE4983" w:rsidRDefault="00AD6D82" w:rsidP="00A540D3">
            <w:pPr>
              <w:tabs>
                <w:tab w:val="left" w:pos="840"/>
              </w:tabs>
              <w:spacing w:line="237" w:lineRule="auto"/>
              <w:ind w:right="177"/>
              <w:rPr>
                <w:rFonts w:ascii="Times New Roman" w:eastAsia="Times New Roman" w:hAnsi="Times New Roman" w:cs="Times New Roman"/>
                <w:sz w:val="24"/>
                <w:szCs w:val="24"/>
              </w:rPr>
            </w:pPr>
            <w:r>
              <w:rPr>
                <w:rFonts w:ascii="Times New Roman"/>
                <w:sz w:val="24"/>
              </w:rPr>
              <w:t xml:space="preserve">Would </w:t>
            </w:r>
            <w:r w:rsidR="00830DC9" w:rsidRPr="00AE4983">
              <w:rPr>
                <w:rFonts w:ascii="Times New Roman"/>
                <w:sz w:val="24"/>
              </w:rPr>
              <w:t>result in a cumulatively considerable net increase of any criteria pollutant for which the project region is in non-attainment under an applicable Federal or State ambient air quality standard (including releasing emissions which exceed quantitative thresholds for ozone precursors).</w:t>
            </w:r>
          </w:p>
        </w:tc>
      </w:tr>
      <w:tr w:rsidR="00830DC9" w:rsidRPr="00AE4983" w14:paraId="39D4443B" w14:textId="77777777" w:rsidTr="00A540D3">
        <w:trPr>
          <w:trHeight w:val="437"/>
        </w:trPr>
        <w:tc>
          <w:tcPr>
            <w:tcW w:w="1572" w:type="dxa"/>
          </w:tcPr>
          <w:p w14:paraId="25A3CB9A" w14:textId="77777777" w:rsidR="00830DC9" w:rsidRPr="00AE4983" w:rsidRDefault="00830DC9" w:rsidP="00A540D3">
            <w:pPr>
              <w:spacing w:before="69"/>
              <w:ind w:right="463"/>
              <w:rPr>
                <w:rFonts w:ascii="Times New Roman" w:eastAsia="Times New Roman" w:hAnsi="Times New Roman" w:cs="Times New Roman"/>
                <w:sz w:val="24"/>
                <w:szCs w:val="24"/>
              </w:rPr>
            </w:pPr>
            <w:r w:rsidRPr="00AE4983">
              <w:rPr>
                <w:rFonts w:ascii="Times New Roman" w:eastAsia="Times New Roman" w:hAnsi="Times New Roman" w:cs="Times New Roman"/>
                <w:sz w:val="24"/>
                <w:szCs w:val="24"/>
              </w:rPr>
              <w:t>AQ 4-4</w:t>
            </w:r>
          </w:p>
        </w:tc>
        <w:tc>
          <w:tcPr>
            <w:tcW w:w="7920" w:type="dxa"/>
          </w:tcPr>
          <w:p w14:paraId="17C69F26" w14:textId="60D8A90E" w:rsidR="00830DC9" w:rsidRPr="00AE4983" w:rsidRDefault="00AD6D82" w:rsidP="00A540D3">
            <w:pPr>
              <w:tabs>
                <w:tab w:val="left" w:pos="840"/>
              </w:tabs>
              <w:rPr>
                <w:rFonts w:ascii="Times New Roman" w:eastAsia="Times New Roman" w:hAnsi="Times New Roman" w:cs="Times New Roman"/>
                <w:sz w:val="24"/>
                <w:szCs w:val="24"/>
              </w:rPr>
            </w:pPr>
            <w:r>
              <w:rPr>
                <w:rFonts w:ascii="Times New Roman"/>
                <w:sz w:val="24"/>
              </w:rPr>
              <w:t xml:space="preserve">Would </w:t>
            </w:r>
            <w:r w:rsidR="00830DC9" w:rsidRPr="00AE4983">
              <w:rPr>
                <w:rFonts w:ascii="Times New Roman"/>
                <w:sz w:val="24"/>
              </w:rPr>
              <w:t>expose</w:t>
            </w:r>
            <w:r w:rsidR="00830DC9" w:rsidRPr="00AE4983">
              <w:rPr>
                <w:rFonts w:ascii="Times New Roman"/>
                <w:spacing w:val="-1"/>
                <w:sz w:val="24"/>
              </w:rPr>
              <w:t xml:space="preserve"> sensitive receptors</w:t>
            </w:r>
            <w:r w:rsidR="00830DC9" w:rsidRPr="00AE4983">
              <w:rPr>
                <w:rFonts w:ascii="Times New Roman"/>
                <w:sz w:val="24"/>
              </w:rPr>
              <w:t xml:space="preserve"> to </w:t>
            </w:r>
            <w:r w:rsidR="00830DC9" w:rsidRPr="00AE4983">
              <w:rPr>
                <w:rFonts w:ascii="Times New Roman"/>
                <w:spacing w:val="-1"/>
                <w:sz w:val="24"/>
              </w:rPr>
              <w:t>substantial</w:t>
            </w:r>
            <w:r w:rsidR="00830DC9" w:rsidRPr="00AE4983">
              <w:rPr>
                <w:rFonts w:ascii="Times New Roman"/>
                <w:sz w:val="24"/>
              </w:rPr>
              <w:t xml:space="preserve"> </w:t>
            </w:r>
            <w:r w:rsidR="00830DC9" w:rsidRPr="00AE4983">
              <w:rPr>
                <w:rFonts w:ascii="Times New Roman"/>
                <w:spacing w:val="-1"/>
                <w:sz w:val="24"/>
              </w:rPr>
              <w:t>pollutant</w:t>
            </w:r>
            <w:r w:rsidR="00830DC9" w:rsidRPr="00AE4983">
              <w:rPr>
                <w:rFonts w:ascii="Times New Roman"/>
                <w:spacing w:val="-2"/>
                <w:sz w:val="24"/>
              </w:rPr>
              <w:t xml:space="preserve"> </w:t>
            </w:r>
            <w:r w:rsidR="00830DC9" w:rsidRPr="00AE4983">
              <w:rPr>
                <w:rFonts w:ascii="Times New Roman"/>
                <w:spacing w:val="-1"/>
                <w:sz w:val="24"/>
              </w:rPr>
              <w:t>concentrations.</w:t>
            </w:r>
          </w:p>
        </w:tc>
      </w:tr>
      <w:tr w:rsidR="00830DC9" w:rsidRPr="00AE4983" w14:paraId="185320A4" w14:textId="77777777" w:rsidTr="00A540D3">
        <w:trPr>
          <w:trHeight w:val="437"/>
        </w:trPr>
        <w:tc>
          <w:tcPr>
            <w:tcW w:w="1572" w:type="dxa"/>
          </w:tcPr>
          <w:p w14:paraId="1F4A5398" w14:textId="77777777" w:rsidR="00830DC9" w:rsidRPr="00AE4983" w:rsidRDefault="00830DC9" w:rsidP="00A540D3">
            <w:pPr>
              <w:spacing w:before="69"/>
              <w:ind w:right="463"/>
              <w:rPr>
                <w:rFonts w:ascii="Times New Roman" w:eastAsia="Times New Roman" w:hAnsi="Times New Roman" w:cs="Times New Roman"/>
                <w:sz w:val="24"/>
                <w:szCs w:val="24"/>
              </w:rPr>
            </w:pPr>
            <w:r w:rsidRPr="00AE4983">
              <w:rPr>
                <w:rFonts w:ascii="Times New Roman" w:eastAsia="Times New Roman" w:hAnsi="Times New Roman" w:cs="Times New Roman"/>
                <w:sz w:val="24"/>
                <w:szCs w:val="24"/>
              </w:rPr>
              <w:t>AQ 4-5</w:t>
            </w:r>
          </w:p>
        </w:tc>
        <w:tc>
          <w:tcPr>
            <w:tcW w:w="7920" w:type="dxa"/>
          </w:tcPr>
          <w:p w14:paraId="01759EA0" w14:textId="238BBEA8" w:rsidR="00830DC9" w:rsidRPr="00AE4983" w:rsidRDefault="00AD6D82" w:rsidP="00A540D3">
            <w:pPr>
              <w:tabs>
                <w:tab w:val="left" w:pos="840"/>
              </w:tabs>
              <w:rPr>
                <w:rFonts w:ascii="Times New Roman" w:eastAsia="Times New Roman" w:hAnsi="Times New Roman" w:cs="Times New Roman"/>
                <w:sz w:val="24"/>
                <w:szCs w:val="24"/>
              </w:rPr>
            </w:pPr>
            <w:r>
              <w:rPr>
                <w:rFonts w:ascii="Times New Roman"/>
                <w:spacing w:val="-1"/>
                <w:sz w:val="24"/>
              </w:rPr>
              <w:t xml:space="preserve">Would </w:t>
            </w:r>
            <w:r w:rsidR="00830DC9" w:rsidRPr="00AE4983">
              <w:rPr>
                <w:rFonts w:ascii="Times New Roman"/>
                <w:spacing w:val="-1"/>
                <w:sz w:val="24"/>
              </w:rPr>
              <w:t xml:space="preserve">create objectionable </w:t>
            </w:r>
            <w:r w:rsidR="00830DC9" w:rsidRPr="00AE4983">
              <w:rPr>
                <w:rFonts w:ascii="Times New Roman"/>
                <w:sz w:val="24"/>
              </w:rPr>
              <w:t xml:space="preserve">odors </w:t>
            </w:r>
            <w:r w:rsidR="00830DC9" w:rsidRPr="00AE4983">
              <w:rPr>
                <w:rFonts w:ascii="Times New Roman"/>
                <w:spacing w:val="-1"/>
                <w:sz w:val="24"/>
              </w:rPr>
              <w:t>affecting</w:t>
            </w:r>
            <w:r w:rsidR="00830DC9" w:rsidRPr="00AE4983">
              <w:rPr>
                <w:rFonts w:ascii="Times New Roman"/>
                <w:spacing w:val="-3"/>
                <w:sz w:val="24"/>
              </w:rPr>
              <w:t xml:space="preserve"> </w:t>
            </w:r>
            <w:r w:rsidR="00830DC9" w:rsidRPr="00AE4983">
              <w:rPr>
                <w:rFonts w:ascii="Times New Roman"/>
                <w:sz w:val="24"/>
              </w:rPr>
              <w:t>a</w:t>
            </w:r>
            <w:r w:rsidR="00830DC9" w:rsidRPr="00AE4983">
              <w:rPr>
                <w:rFonts w:ascii="Times New Roman"/>
                <w:spacing w:val="-1"/>
                <w:sz w:val="24"/>
              </w:rPr>
              <w:t xml:space="preserve"> substantial</w:t>
            </w:r>
            <w:r w:rsidR="00830DC9" w:rsidRPr="00AE4983">
              <w:rPr>
                <w:rFonts w:ascii="Times New Roman"/>
                <w:spacing w:val="2"/>
                <w:sz w:val="24"/>
              </w:rPr>
              <w:t xml:space="preserve"> </w:t>
            </w:r>
            <w:r w:rsidR="00830DC9" w:rsidRPr="00AE4983">
              <w:rPr>
                <w:rFonts w:ascii="Times New Roman"/>
                <w:spacing w:val="-1"/>
                <w:sz w:val="24"/>
              </w:rPr>
              <w:t xml:space="preserve">number </w:t>
            </w:r>
            <w:r w:rsidR="00830DC9" w:rsidRPr="00AE4983">
              <w:rPr>
                <w:rFonts w:ascii="Times New Roman"/>
                <w:sz w:val="24"/>
              </w:rPr>
              <w:t>of</w:t>
            </w:r>
            <w:r w:rsidR="00830DC9" w:rsidRPr="00AE4983">
              <w:rPr>
                <w:rFonts w:ascii="Times New Roman"/>
                <w:spacing w:val="-1"/>
                <w:sz w:val="24"/>
              </w:rPr>
              <w:t xml:space="preserve"> people.</w:t>
            </w:r>
          </w:p>
        </w:tc>
      </w:tr>
    </w:tbl>
    <w:p w14:paraId="297409FA" w14:textId="623B5739" w:rsidR="00830DC9" w:rsidRPr="001670E8" w:rsidRDefault="009931E3" w:rsidP="001670E8">
      <w:pPr>
        <w:spacing w:after="120"/>
        <w:rPr>
          <w:rFonts w:ascii="Times New Roman" w:eastAsia="Times New Roman" w:hAnsi="Times New Roman" w:cs="Times New Roman"/>
          <w:sz w:val="23"/>
          <w:szCs w:val="23"/>
        </w:rPr>
      </w:pPr>
      <w:r>
        <w:rPr>
          <w:rFonts w:ascii="Times New Roman" w:eastAsia="Times New Roman" w:hAnsi="Times New Roman" w:cs="Times New Roman"/>
          <w:sz w:val="20"/>
          <w:szCs w:val="20"/>
        </w:rPr>
        <w:t>State of California, 2018</w:t>
      </w:r>
      <w:r w:rsidR="00830DC9" w:rsidRPr="00AE4983">
        <w:rPr>
          <w:rFonts w:ascii="Times New Roman" w:eastAsia="Times New Roman" w:hAnsi="Times New Roman" w:cs="Times New Roman"/>
          <w:sz w:val="20"/>
          <w:szCs w:val="20"/>
        </w:rPr>
        <w:t xml:space="preserve"> </w:t>
      </w:r>
      <w:r w:rsidR="00830DC9" w:rsidRPr="00AE4983">
        <w:rPr>
          <w:rFonts w:ascii="Times New Roman" w:eastAsia="Times New Roman" w:hAnsi="Times New Roman" w:cs="Times New Roman"/>
          <w:i/>
          <w:sz w:val="20"/>
          <w:szCs w:val="20"/>
        </w:rPr>
        <w:t>California Environmental</w:t>
      </w:r>
      <w:r>
        <w:rPr>
          <w:rFonts w:ascii="Times New Roman" w:eastAsia="Times New Roman" w:hAnsi="Times New Roman" w:cs="Times New Roman"/>
          <w:i/>
          <w:sz w:val="20"/>
          <w:szCs w:val="20"/>
        </w:rPr>
        <w:t xml:space="preserve"> Quality Act (CEQA) Statutes and Guidelines</w:t>
      </w:r>
      <w:r w:rsidR="00830DC9" w:rsidRPr="00AE4983">
        <w:rPr>
          <w:rFonts w:ascii="Times New Roman" w:eastAsia="Times New Roman" w:hAnsi="Times New Roman" w:cs="Times New Roman"/>
          <w:i/>
          <w:sz w:val="20"/>
          <w:szCs w:val="20"/>
        </w:rPr>
        <w:t xml:space="preserve"> </w:t>
      </w:r>
      <w:r w:rsidRPr="009931E3">
        <w:rPr>
          <w:rFonts w:ascii="Times New Roman" w:eastAsia="Times New Roman" w:hAnsi="Times New Roman" w:cs="Times New Roman"/>
          <w:sz w:val="20"/>
          <w:szCs w:val="20"/>
          <w:u w:val="single"/>
        </w:rPr>
        <w:t>http://resources.ca.gov/ceqa/docs/2018_CEQA_Statutes_and_Guidelines.pdf</w:t>
      </w:r>
    </w:p>
    <w:p w14:paraId="07C9428B" w14:textId="6AE77340" w:rsidR="00395A86" w:rsidRPr="00DC5486" w:rsidRDefault="00587739" w:rsidP="00021E8E">
      <w:pPr>
        <w:keepNext/>
        <w:keepLines/>
        <w:spacing w:before="52" w:after="120"/>
        <w:ind w:left="835"/>
        <w:rPr>
          <w:rFonts w:ascii="Times New Roman" w:eastAsia="Times New Roman" w:hAnsi="Times New Roman" w:cs="Times New Roman"/>
          <w:sz w:val="28"/>
          <w:szCs w:val="28"/>
        </w:rPr>
      </w:pPr>
      <w:r w:rsidRPr="00DC5486">
        <w:rPr>
          <w:rFonts w:ascii="Times New Roman"/>
          <w:spacing w:val="-1"/>
          <w:sz w:val="28"/>
          <w:szCs w:val="28"/>
          <w:u w:val="single" w:color="000000"/>
        </w:rPr>
        <w:t xml:space="preserve">Alternative </w:t>
      </w:r>
      <w:r w:rsidRPr="00DC5486">
        <w:rPr>
          <w:rFonts w:ascii="Times New Roman"/>
          <w:sz w:val="28"/>
          <w:szCs w:val="28"/>
          <w:u w:val="single" w:color="000000"/>
        </w:rPr>
        <w:t xml:space="preserve">1 </w:t>
      </w:r>
      <w:r w:rsidRPr="00DC5486">
        <w:rPr>
          <w:rFonts w:ascii="Times New Roman"/>
          <w:spacing w:val="-1"/>
          <w:sz w:val="28"/>
          <w:szCs w:val="28"/>
          <w:u w:val="single" w:color="000000"/>
        </w:rPr>
        <w:t>(</w:t>
      </w:r>
      <w:r w:rsidR="004344D4" w:rsidRPr="00DC5486">
        <w:rPr>
          <w:rFonts w:ascii="Times New Roman"/>
          <w:spacing w:val="-1"/>
          <w:sz w:val="28"/>
          <w:szCs w:val="28"/>
          <w:u w:val="single" w:color="000000"/>
        </w:rPr>
        <w:t>No Action</w:t>
      </w:r>
      <w:r w:rsidRPr="00DC5486">
        <w:rPr>
          <w:rFonts w:ascii="Times New Roman"/>
          <w:sz w:val="28"/>
          <w:szCs w:val="28"/>
          <w:u w:val="single" w:color="000000"/>
        </w:rPr>
        <w:t>)</w:t>
      </w:r>
    </w:p>
    <w:p w14:paraId="2C5C655F" w14:textId="38CF5577" w:rsidR="003F7661" w:rsidRPr="00C0448B" w:rsidRDefault="00C0448B" w:rsidP="00C0448B">
      <w:pPr>
        <w:spacing w:after="120" w:line="235" w:lineRule="auto"/>
        <w:ind w:right="245" w:firstLine="720"/>
        <w:rPr>
          <w:rFonts w:ascii="Times New Roman"/>
          <w:sz w:val="24"/>
        </w:rPr>
      </w:pPr>
      <w:r w:rsidRPr="00C0448B">
        <w:rPr>
          <w:rFonts w:ascii="Times New Roman"/>
          <w:sz w:val="24"/>
        </w:rPr>
        <w:t>Under the No Action Alternative,</w:t>
      </w:r>
      <w:r w:rsidR="00D06B25">
        <w:rPr>
          <w:rFonts w:ascii="Times New Roman"/>
          <w:sz w:val="24"/>
        </w:rPr>
        <w:t xml:space="preserve"> USACE </w:t>
      </w:r>
      <w:r w:rsidR="00AD6D82">
        <w:rPr>
          <w:rFonts w:ascii="Times New Roman"/>
          <w:sz w:val="24"/>
        </w:rPr>
        <w:t xml:space="preserve">would </w:t>
      </w:r>
      <w:r w:rsidR="00D06B25">
        <w:rPr>
          <w:rFonts w:ascii="Times New Roman"/>
          <w:sz w:val="24"/>
        </w:rPr>
        <w:t>not construct the MRL improvements</w:t>
      </w:r>
      <w:r w:rsidR="00001B0F" w:rsidRPr="00C0448B">
        <w:rPr>
          <w:rFonts w:ascii="Times New Roman"/>
          <w:sz w:val="24"/>
        </w:rPr>
        <w:t xml:space="preserve">. </w:t>
      </w:r>
      <w:r w:rsidR="00357949" w:rsidRPr="00357949">
        <w:rPr>
          <w:rFonts w:ascii="Times New Roman"/>
          <w:sz w:val="24"/>
        </w:rPr>
        <w:t xml:space="preserve">Routine operation and maintenance would continue on the existing levee. </w:t>
      </w:r>
      <w:r w:rsidR="00001B0F" w:rsidRPr="00C0448B">
        <w:rPr>
          <w:rFonts w:ascii="Times New Roman"/>
          <w:sz w:val="24"/>
        </w:rPr>
        <w:t xml:space="preserve">Air quality </w:t>
      </w:r>
      <w:r w:rsidR="00AD6D82">
        <w:rPr>
          <w:rFonts w:ascii="Times New Roman"/>
          <w:sz w:val="24"/>
        </w:rPr>
        <w:t xml:space="preserve">would </w:t>
      </w:r>
      <w:r w:rsidR="00001B0F" w:rsidRPr="00C0448B">
        <w:rPr>
          <w:rFonts w:ascii="Times New Roman"/>
          <w:sz w:val="24"/>
        </w:rPr>
        <w:t xml:space="preserve">continue to be influenced by </w:t>
      </w:r>
      <w:r w:rsidR="005E1A78">
        <w:rPr>
          <w:rFonts w:ascii="Times New Roman"/>
          <w:sz w:val="24"/>
        </w:rPr>
        <w:t xml:space="preserve">existing </w:t>
      </w:r>
      <w:r w:rsidR="00001B0F" w:rsidRPr="00C0448B">
        <w:rPr>
          <w:rFonts w:ascii="Times New Roman"/>
          <w:sz w:val="24"/>
        </w:rPr>
        <w:t>climatic conditions, vehicle emissions, agricultural activities, and industry.</w:t>
      </w:r>
    </w:p>
    <w:p w14:paraId="65332DD9" w14:textId="143D242C" w:rsidR="00395A86" w:rsidRPr="00DC5486" w:rsidRDefault="00587739" w:rsidP="00C90077">
      <w:pPr>
        <w:spacing w:after="120"/>
        <w:ind w:left="720"/>
        <w:rPr>
          <w:rFonts w:ascii="Times New Roman" w:eastAsia="Times New Roman" w:hAnsi="Times New Roman" w:cs="Times New Roman"/>
          <w:sz w:val="28"/>
          <w:szCs w:val="28"/>
        </w:rPr>
      </w:pPr>
      <w:r w:rsidRPr="00DC5486">
        <w:rPr>
          <w:rFonts w:ascii="Times New Roman"/>
          <w:spacing w:val="-1"/>
          <w:sz w:val="28"/>
          <w:szCs w:val="28"/>
          <w:u w:val="single" w:color="000000"/>
        </w:rPr>
        <w:t xml:space="preserve">Alternative </w:t>
      </w:r>
      <w:r w:rsidRPr="00DC5486">
        <w:rPr>
          <w:rFonts w:ascii="Times New Roman"/>
          <w:sz w:val="28"/>
          <w:szCs w:val="28"/>
          <w:u w:val="single" w:color="000000"/>
        </w:rPr>
        <w:t xml:space="preserve">2 </w:t>
      </w:r>
      <w:r w:rsidRPr="00DC5486">
        <w:rPr>
          <w:rFonts w:ascii="Times New Roman"/>
          <w:spacing w:val="-1"/>
          <w:sz w:val="28"/>
          <w:szCs w:val="28"/>
          <w:u w:val="single" w:color="000000"/>
        </w:rPr>
        <w:t>(Proposed</w:t>
      </w:r>
      <w:r w:rsidRPr="00DC5486">
        <w:rPr>
          <w:rFonts w:ascii="Times New Roman"/>
          <w:spacing w:val="2"/>
          <w:sz w:val="28"/>
          <w:szCs w:val="28"/>
          <w:u w:val="single" w:color="000000"/>
        </w:rPr>
        <w:t xml:space="preserve"> </w:t>
      </w:r>
      <w:r w:rsidRPr="00DC5486">
        <w:rPr>
          <w:rFonts w:ascii="Times New Roman"/>
          <w:spacing w:val="-1"/>
          <w:sz w:val="28"/>
          <w:szCs w:val="28"/>
          <w:u w:val="single" w:color="000000"/>
        </w:rPr>
        <w:t>Action)</w:t>
      </w:r>
    </w:p>
    <w:p w14:paraId="4A96D591" w14:textId="7C5101E2" w:rsidR="00627178" w:rsidRPr="00627178" w:rsidRDefault="006B4B3B" w:rsidP="00C90077">
      <w:pPr>
        <w:spacing w:before="72" w:after="120" w:line="276" w:lineRule="exact"/>
        <w:ind w:right="144" w:firstLine="720"/>
        <w:rPr>
          <w:rFonts w:ascii="Times New Roman"/>
          <w:color w:val="FF0000"/>
          <w:sz w:val="24"/>
        </w:rPr>
      </w:pPr>
      <w:r w:rsidRPr="00C0448B">
        <w:rPr>
          <w:rFonts w:ascii="Times New Roman"/>
          <w:sz w:val="24"/>
        </w:rPr>
        <w:t>Construction of the</w:t>
      </w:r>
      <w:r w:rsidR="00587739" w:rsidRPr="00C0448B">
        <w:rPr>
          <w:rFonts w:ascii="Times New Roman"/>
          <w:sz w:val="24"/>
        </w:rPr>
        <w:t xml:space="preserve"> </w:t>
      </w:r>
      <w:r w:rsidR="007F53F2" w:rsidRPr="00C0448B">
        <w:rPr>
          <w:rFonts w:ascii="Times New Roman"/>
          <w:sz w:val="24"/>
        </w:rPr>
        <w:t xml:space="preserve">proposed </w:t>
      </w:r>
      <w:r w:rsidR="00054ECF" w:rsidRPr="00C0448B">
        <w:rPr>
          <w:rFonts w:ascii="Times New Roman"/>
          <w:sz w:val="24"/>
        </w:rPr>
        <w:t>levee</w:t>
      </w:r>
      <w:r w:rsidR="00587739" w:rsidRPr="00C0448B">
        <w:rPr>
          <w:rFonts w:ascii="Times New Roman"/>
          <w:sz w:val="24"/>
        </w:rPr>
        <w:t xml:space="preserve"> improvements </w:t>
      </w:r>
      <w:r w:rsidR="00AD6D82">
        <w:rPr>
          <w:rFonts w:ascii="Times New Roman"/>
          <w:sz w:val="24"/>
        </w:rPr>
        <w:t xml:space="preserve">would </w:t>
      </w:r>
      <w:r w:rsidR="00587739" w:rsidRPr="00C0448B">
        <w:rPr>
          <w:rFonts w:ascii="Times New Roman"/>
          <w:sz w:val="24"/>
        </w:rPr>
        <w:t>result in temporary</w:t>
      </w:r>
      <w:r w:rsidR="00C0448B" w:rsidRPr="00C0448B">
        <w:rPr>
          <w:rFonts w:ascii="Times New Roman"/>
          <w:sz w:val="24"/>
        </w:rPr>
        <w:t>, short-term effects on air quality. There</w:t>
      </w:r>
      <w:r w:rsidRPr="00C0448B">
        <w:rPr>
          <w:rFonts w:ascii="Times New Roman"/>
          <w:sz w:val="24"/>
        </w:rPr>
        <w:t xml:space="preserve"> </w:t>
      </w:r>
      <w:r w:rsidR="00AD6D82">
        <w:rPr>
          <w:rFonts w:ascii="Times New Roman"/>
          <w:sz w:val="24"/>
        </w:rPr>
        <w:t xml:space="preserve">would </w:t>
      </w:r>
      <w:r w:rsidRPr="00C0448B">
        <w:rPr>
          <w:rFonts w:ascii="Times New Roman"/>
          <w:sz w:val="24"/>
        </w:rPr>
        <w:t xml:space="preserve">be no </w:t>
      </w:r>
      <w:r w:rsidR="00587739" w:rsidRPr="00C0448B">
        <w:rPr>
          <w:rFonts w:ascii="Times New Roman"/>
          <w:sz w:val="24"/>
        </w:rPr>
        <w:t xml:space="preserve">long-term operational </w:t>
      </w:r>
      <w:r w:rsidR="00C0448B" w:rsidRPr="00C0448B">
        <w:rPr>
          <w:rFonts w:ascii="Times New Roman"/>
          <w:sz w:val="24"/>
        </w:rPr>
        <w:t xml:space="preserve">emission sources other than </w:t>
      </w:r>
      <w:r w:rsidR="00587739" w:rsidRPr="00C0448B">
        <w:rPr>
          <w:rFonts w:ascii="Times New Roman"/>
          <w:sz w:val="24"/>
        </w:rPr>
        <w:t xml:space="preserve">vehicle emissions associated with routine </w:t>
      </w:r>
      <w:r w:rsidR="00C0448B" w:rsidRPr="00C0448B">
        <w:rPr>
          <w:rFonts w:ascii="Times New Roman"/>
          <w:sz w:val="24"/>
        </w:rPr>
        <w:t xml:space="preserve">levee </w:t>
      </w:r>
      <w:r w:rsidR="00587739" w:rsidRPr="00C0448B">
        <w:rPr>
          <w:rFonts w:ascii="Times New Roman"/>
          <w:sz w:val="24"/>
        </w:rPr>
        <w:t>inspection and maintenance.</w:t>
      </w:r>
      <w:r w:rsidR="00C0448B" w:rsidRPr="00C0448B">
        <w:rPr>
          <w:rFonts w:ascii="Times New Roman"/>
          <w:sz w:val="24"/>
        </w:rPr>
        <w:t xml:space="preserve"> Construction of the levee improvements </w:t>
      </w:r>
      <w:r w:rsidR="00AD6D82">
        <w:rPr>
          <w:rFonts w:ascii="Times New Roman"/>
          <w:sz w:val="24"/>
        </w:rPr>
        <w:t xml:space="preserve">would </w:t>
      </w:r>
      <w:r w:rsidR="00C0448B" w:rsidRPr="00C0448B">
        <w:rPr>
          <w:rFonts w:ascii="Times New Roman"/>
          <w:sz w:val="24"/>
        </w:rPr>
        <w:t>result in air pollution emissions from mobile and stationary sources including c</w:t>
      </w:r>
      <w:r w:rsidR="0025560B" w:rsidRPr="00C0448B">
        <w:rPr>
          <w:rFonts w:ascii="Times New Roman"/>
          <w:sz w:val="24"/>
        </w:rPr>
        <w:t xml:space="preserve">onstruction equipment, </w:t>
      </w:r>
      <w:r w:rsidR="00C0448B" w:rsidRPr="00C0448B">
        <w:rPr>
          <w:rFonts w:ascii="Times New Roman"/>
          <w:sz w:val="24"/>
        </w:rPr>
        <w:t>haul trucks</w:t>
      </w:r>
      <w:r w:rsidR="0025560B" w:rsidRPr="00C0448B">
        <w:rPr>
          <w:rFonts w:ascii="Times New Roman"/>
          <w:sz w:val="24"/>
        </w:rPr>
        <w:t>, and</w:t>
      </w:r>
      <w:r w:rsidR="00C0448B" w:rsidRPr="00C0448B">
        <w:rPr>
          <w:rFonts w:ascii="Times New Roman"/>
          <w:sz w:val="24"/>
        </w:rPr>
        <w:t xml:space="preserve"> worker vehicles. </w:t>
      </w:r>
      <w:r w:rsidR="00627178" w:rsidRPr="00627178">
        <w:rPr>
          <w:rFonts w:ascii="Times New Roman"/>
          <w:sz w:val="24"/>
        </w:rPr>
        <w:t>Diesel-powered construction equipment is the primary source of Green House Gas (GHG) and exhaust emissions. Equipment pollutants such as nitrogen oxides, carbon monox</w:t>
      </w:r>
      <w:r w:rsidR="005E1A78">
        <w:rPr>
          <w:rFonts w:ascii="Times New Roman"/>
          <w:sz w:val="24"/>
        </w:rPr>
        <w:t>ide, and particulate matter (PM</w:t>
      </w:r>
      <w:r w:rsidR="005E1A78" w:rsidRPr="005E1A78">
        <w:rPr>
          <w:rFonts w:ascii="Times New Roman"/>
          <w:sz w:val="24"/>
          <w:vertAlign w:val="subscript"/>
        </w:rPr>
        <w:t xml:space="preserve">2.5 </w:t>
      </w:r>
      <w:r w:rsidR="005E1A78">
        <w:rPr>
          <w:rFonts w:ascii="Times New Roman"/>
          <w:sz w:val="24"/>
        </w:rPr>
        <w:t>and PM</w:t>
      </w:r>
      <w:r w:rsidR="00627178" w:rsidRPr="005E1A78">
        <w:rPr>
          <w:rFonts w:ascii="Times New Roman"/>
          <w:sz w:val="24"/>
          <w:vertAlign w:val="subscript"/>
        </w:rPr>
        <w:t>10</w:t>
      </w:r>
      <w:r w:rsidR="00627178" w:rsidRPr="00627178">
        <w:rPr>
          <w:rFonts w:ascii="Times New Roman"/>
          <w:sz w:val="24"/>
        </w:rPr>
        <w:t>) endanger people</w:t>
      </w:r>
      <w:r w:rsidR="00627178" w:rsidRPr="00627178">
        <w:rPr>
          <w:rFonts w:ascii="Times New Roman"/>
          <w:sz w:val="24"/>
        </w:rPr>
        <w:t>’</w:t>
      </w:r>
      <w:r w:rsidR="00627178" w:rsidRPr="00627178">
        <w:rPr>
          <w:rFonts w:ascii="Times New Roman"/>
          <w:sz w:val="24"/>
        </w:rPr>
        <w:t xml:space="preserve">s health and the surrounding environment (H. Fan 2017). </w:t>
      </w:r>
    </w:p>
    <w:p w14:paraId="5DB48A9F" w14:textId="4971CAFF" w:rsidR="00736821" w:rsidRPr="00C0448B" w:rsidRDefault="00627178" w:rsidP="00C90077">
      <w:pPr>
        <w:spacing w:before="72" w:after="120" w:line="276" w:lineRule="exact"/>
        <w:ind w:right="144" w:firstLine="720"/>
        <w:rPr>
          <w:rFonts w:ascii="Times New Roman"/>
          <w:color w:val="FF0000"/>
          <w:sz w:val="24"/>
        </w:rPr>
      </w:pPr>
      <w:r>
        <w:rPr>
          <w:rFonts w:ascii="Times New Roman"/>
          <w:sz w:val="24"/>
        </w:rPr>
        <w:t>T</w:t>
      </w:r>
      <w:r w:rsidRPr="00627178">
        <w:rPr>
          <w:rFonts w:ascii="Times New Roman"/>
          <w:sz w:val="24"/>
        </w:rPr>
        <w:t>he</w:t>
      </w:r>
      <w:r>
        <w:rPr>
          <w:rFonts w:ascii="Times New Roman"/>
          <w:sz w:val="24"/>
        </w:rPr>
        <w:t>re are four main</w:t>
      </w:r>
      <w:r w:rsidRPr="00627178">
        <w:rPr>
          <w:rFonts w:ascii="Times New Roman"/>
          <w:sz w:val="24"/>
        </w:rPr>
        <w:t xml:space="preserve"> factors </w:t>
      </w:r>
      <w:r>
        <w:rPr>
          <w:rFonts w:ascii="Times New Roman"/>
          <w:sz w:val="24"/>
        </w:rPr>
        <w:t>that impact</w:t>
      </w:r>
      <w:r w:rsidRPr="00627178">
        <w:rPr>
          <w:rFonts w:ascii="Times New Roman"/>
          <w:sz w:val="24"/>
        </w:rPr>
        <w:t xml:space="preserve"> construction equipment exhaust emissions</w:t>
      </w:r>
      <w:r w:rsidR="00C0448B" w:rsidRPr="00627178">
        <w:rPr>
          <w:rFonts w:ascii="Times New Roman"/>
          <w:sz w:val="24"/>
        </w:rPr>
        <w:t xml:space="preserve"> </w:t>
      </w:r>
      <w:r w:rsidRPr="00627178">
        <w:rPr>
          <w:rFonts w:ascii="Times New Roman"/>
          <w:sz w:val="24"/>
        </w:rPr>
        <w:t>includ</w:t>
      </w:r>
      <w:r w:rsidR="005E1A78">
        <w:rPr>
          <w:rFonts w:ascii="Times New Roman"/>
          <w:sz w:val="24"/>
        </w:rPr>
        <w:t>ing</w:t>
      </w:r>
      <w:r w:rsidR="006B7D34" w:rsidRPr="00627178">
        <w:rPr>
          <w:rFonts w:ascii="Times New Roman"/>
          <w:sz w:val="24"/>
        </w:rPr>
        <w:t xml:space="preserve"> </w:t>
      </w:r>
      <w:r w:rsidRPr="00627178">
        <w:rPr>
          <w:rFonts w:ascii="Times New Roman"/>
          <w:sz w:val="24"/>
        </w:rPr>
        <w:t>equipment type and condition</w:t>
      </w:r>
      <w:r w:rsidR="00C0448B" w:rsidRPr="00627178">
        <w:rPr>
          <w:rFonts w:ascii="Times New Roman"/>
          <w:sz w:val="24"/>
        </w:rPr>
        <w:t xml:space="preserve">, </w:t>
      </w:r>
      <w:r w:rsidRPr="00627178">
        <w:rPr>
          <w:rFonts w:ascii="Times New Roman"/>
          <w:sz w:val="24"/>
        </w:rPr>
        <w:t>equipment maintenance, equipment operations and operating conditions (</w:t>
      </w:r>
      <w:r w:rsidRPr="00642026">
        <w:rPr>
          <w:rFonts w:ascii="Times New Roman"/>
          <w:sz w:val="24"/>
        </w:rPr>
        <w:t>H. Fan 2017</w:t>
      </w:r>
      <w:r w:rsidRPr="00627178">
        <w:rPr>
          <w:rFonts w:ascii="Times New Roman"/>
          <w:sz w:val="24"/>
        </w:rPr>
        <w:t>).</w:t>
      </w:r>
      <w:r>
        <w:rPr>
          <w:rFonts w:ascii="Times New Roman"/>
          <w:sz w:val="24"/>
        </w:rPr>
        <w:t xml:space="preserve"> The operation and maintenance of construction equipment is an important factor for achieving fuel economy and reducing exhaust emissions. Since other emission reduction strategies may involve large capital investment or financial spending, improving operations and maintenance practice has proved to be more feasible for equipment owning organizations, especially for small and medium size</w:t>
      </w:r>
      <w:r w:rsidR="00DF5D12">
        <w:rPr>
          <w:rFonts w:ascii="Times New Roman"/>
          <w:sz w:val="24"/>
        </w:rPr>
        <w:t>d</w:t>
      </w:r>
      <w:r>
        <w:rPr>
          <w:rFonts w:ascii="Times New Roman"/>
          <w:sz w:val="24"/>
        </w:rPr>
        <w:t xml:space="preserve"> contractors (H. Fan 2017).</w:t>
      </w:r>
    </w:p>
    <w:p w14:paraId="2C72FD24" w14:textId="77777777" w:rsidR="003F7717" w:rsidRDefault="00B46824" w:rsidP="00DC5486">
      <w:pPr>
        <w:spacing w:after="120"/>
        <w:ind w:firstLine="720"/>
        <w:rPr>
          <w:rFonts w:ascii="Times New Roman"/>
          <w:color w:val="FF0000"/>
          <w:spacing w:val="-1"/>
          <w:sz w:val="24"/>
        </w:rPr>
      </w:pPr>
      <w:r w:rsidRPr="00C0448B">
        <w:rPr>
          <w:rFonts w:ascii="Times New Roman"/>
          <w:spacing w:val="-1"/>
          <w:sz w:val="24"/>
        </w:rPr>
        <w:t>Sacra</w:t>
      </w:r>
      <w:r w:rsidR="005E1A78">
        <w:rPr>
          <w:rFonts w:ascii="Times New Roman"/>
          <w:spacing w:val="-1"/>
          <w:sz w:val="24"/>
        </w:rPr>
        <w:t>mento Metropolitan Air Quality M</w:t>
      </w:r>
      <w:r w:rsidRPr="00C0448B">
        <w:rPr>
          <w:rFonts w:ascii="Times New Roman"/>
          <w:spacing w:val="-1"/>
          <w:sz w:val="24"/>
        </w:rPr>
        <w:t xml:space="preserve">anagement District (SMAQMD) has developed </w:t>
      </w:r>
      <w:r w:rsidR="00627178">
        <w:rPr>
          <w:rFonts w:ascii="Times New Roman"/>
          <w:spacing w:val="-1"/>
          <w:sz w:val="24"/>
        </w:rPr>
        <w:t xml:space="preserve">a comprehensive </w:t>
      </w:r>
      <w:r w:rsidR="00C0448B" w:rsidRPr="00C0448B">
        <w:rPr>
          <w:rFonts w:ascii="Times New Roman"/>
          <w:spacing w:val="-1"/>
          <w:sz w:val="24"/>
        </w:rPr>
        <w:t>model</w:t>
      </w:r>
      <w:r w:rsidR="00627178">
        <w:rPr>
          <w:rFonts w:ascii="Times New Roman"/>
          <w:spacing w:val="-1"/>
          <w:sz w:val="24"/>
        </w:rPr>
        <w:t xml:space="preserve"> to calculate </w:t>
      </w:r>
      <w:r w:rsidR="00C0448B" w:rsidRPr="00C0448B">
        <w:rPr>
          <w:rFonts w:ascii="Times New Roman"/>
          <w:spacing w:val="-1"/>
          <w:sz w:val="24"/>
        </w:rPr>
        <w:t>construction</w:t>
      </w:r>
      <w:r w:rsidR="00627178">
        <w:rPr>
          <w:rFonts w:ascii="Times New Roman"/>
          <w:spacing w:val="-1"/>
          <w:sz w:val="24"/>
        </w:rPr>
        <w:t xml:space="preserve"> emissions</w:t>
      </w:r>
      <w:r w:rsidR="00C0448B" w:rsidRPr="00C0448B">
        <w:rPr>
          <w:rFonts w:ascii="Times New Roman"/>
          <w:spacing w:val="-1"/>
          <w:sz w:val="24"/>
        </w:rPr>
        <w:t xml:space="preserve">. </w:t>
      </w:r>
      <w:r w:rsidR="00E45C67">
        <w:rPr>
          <w:rFonts w:ascii="Times New Roman"/>
          <w:spacing w:val="-1"/>
          <w:sz w:val="24"/>
        </w:rPr>
        <w:t>The model utilizes project data</w:t>
      </w:r>
      <w:r w:rsidR="00E45C67" w:rsidRPr="00C0448B">
        <w:rPr>
          <w:rFonts w:ascii="Times New Roman"/>
          <w:spacing w:val="-1"/>
          <w:sz w:val="24"/>
        </w:rPr>
        <w:t xml:space="preserve"> (e.g., construction duration, material import and export, equipment type and number)</w:t>
      </w:r>
      <w:r w:rsidR="00E45C67">
        <w:rPr>
          <w:rFonts w:ascii="Times New Roman"/>
          <w:spacing w:val="-1"/>
          <w:sz w:val="24"/>
        </w:rPr>
        <w:t xml:space="preserve"> to calculate emission estimates</w:t>
      </w:r>
      <w:r w:rsidR="00E45C67" w:rsidRPr="00C0448B">
        <w:rPr>
          <w:rFonts w:ascii="Times New Roman"/>
          <w:spacing w:val="-1"/>
          <w:sz w:val="24"/>
        </w:rPr>
        <w:t>.</w:t>
      </w:r>
      <w:r w:rsidR="00E45C67">
        <w:rPr>
          <w:rFonts w:ascii="Times New Roman"/>
          <w:color w:val="FF0000"/>
          <w:spacing w:val="-1"/>
          <w:sz w:val="24"/>
        </w:rPr>
        <w:t xml:space="preserve"> </w:t>
      </w:r>
    </w:p>
    <w:p w14:paraId="3E529E2F" w14:textId="77777777" w:rsidR="003F7717" w:rsidRDefault="003F7717" w:rsidP="00DC5486">
      <w:pPr>
        <w:spacing w:after="120"/>
        <w:ind w:firstLine="720"/>
        <w:rPr>
          <w:rFonts w:ascii="Times New Roman"/>
          <w:spacing w:val="-1"/>
          <w:sz w:val="24"/>
        </w:rPr>
        <w:sectPr w:rsidR="003F7717" w:rsidSect="00B32199">
          <w:footerReference w:type="even" r:id="rId92"/>
          <w:footerReference w:type="default" r:id="rId93"/>
          <w:footerReference w:type="first" r:id="rId94"/>
          <w:type w:val="continuous"/>
          <w:pgSz w:w="12240" w:h="15840"/>
          <w:pgMar w:top="1494" w:right="1094" w:bottom="1263" w:left="1301" w:header="604" w:footer="987" w:gutter="0"/>
          <w:cols w:space="720"/>
          <w:titlePg/>
        </w:sectPr>
      </w:pPr>
    </w:p>
    <w:p w14:paraId="0B0635A0" w14:textId="77777777" w:rsidR="003F7717" w:rsidRDefault="003F7717" w:rsidP="00DC5486">
      <w:pPr>
        <w:spacing w:after="120"/>
        <w:ind w:firstLine="720"/>
        <w:rPr>
          <w:rFonts w:ascii="Times New Roman"/>
          <w:spacing w:val="-1"/>
          <w:sz w:val="24"/>
        </w:rPr>
        <w:sectPr w:rsidR="003F7717" w:rsidSect="00B32199">
          <w:type w:val="continuous"/>
          <w:pgSz w:w="12240" w:h="15840"/>
          <w:pgMar w:top="1494" w:right="1094" w:bottom="1263" w:left="1301" w:header="604" w:footer="987" w:gutter="0"/>
          <w:cols w:space="720"/>
          <w:titlePg/>
        </w:sectPr>
      </w:pPr>
    </w:p>
    <w:p w14:paraId="68F481EB" w14:textId="3161ABBD" w:rsidR="00C0448B" w:rsidRPr="00C0448B" w:rsidRDefault="00C0448B" w:rsidP="003F7717">
      <w:pPr>
        <w:spacing w:after="120"/>
        <w:rPr>
          <w:rFonts w:ascii="Times New Roman"/>
          <w:spacing w:val="-1"/>
          <w:sz w:val="24"/>
        </w:rPr>
      </w:pPr>
      <w:r w:rsidRPr="00C0448B">
        <w:rPr>
          <w:rFonts w:ascii="Times New Roman"/>
          <w:spacing w:val="-1"/>
          <w:sz w:val="24"/>
        </w:rPr>
        <w:lastRenderedPageBreak/>
        <w:t xml:space="preserve">Due to the linear nature of </w:t>
      </w:r>
      <w:r w:rsidR="00867A31">
        <w:rPr>
          <w:rFonts w:ascii="Times New Roman"/>
          <w:spacing w:val="-1"/>
          <w:sz w:val="24"/>
        </w:rPr>
        <w:t xml:space="preserve">the </w:t>
      </w:r>
      <w:r w:rsidRPr="00C0448B">
        <w:rPr>
          <w:rFonts w:ascii="Times New Roman"/>
          <w:spacing w:val="-1"/>
          <w:sz w:val="24"/>
        </w:rPr>
        <w:t>levee improvement projects undertaken by the Corps, SMAQMD has suggested the use of their Road Construction Emissions Model</w:t>
      </w:r>
      <w:r>
        <w:rPr>
          <w:rFonts w:ascii="Times New Roman"/>
          <w:spacing w:val="-1"/>
          <w:sz w:val="24"/>
        </w:rPr>
        <w:t xml:space="preserve"> (Model)</w:t>
      </w:r>
      <w:r w:rsidRPr="00C0448B">
        <w:rPr>
          <w:rFonts w:ascii="Times New Roman" w:eastAsia="Times New Roman" w:hAnsi="Times New Roman" w:cs="Times New Roman"/>
          <w:spacing w:val="-1"/>
          <w:sz w:val="24"/>
          <w:szCs w:val="24"/>
        </w:rPr>
        <w:t xml:space="preserve">, </w:t>
      </w:r>
      <w:r w:rsidR="00867A31" w:rsidRPr="00C0448B">
        <w:rPr>
          <w:rFonts w:ascii="Times New Roman"/>
          <w:spacing w:val="-1"/>
          <w:sz w:val="24"/>
        </w:rPr>
        <w:t>Version 9.0</w:t>
      </w:r>
      <w:r w:rsidR="00867A31">
        <w:rPr>
          <w:rFonts w:ascii="Times New Roman"/>
          <w:spacing w:val="-1"/>
          <w:sz w:val="24"/>
        </w:rPr>
        <w:t xml:space="preserve">.0 (May 2018). The FRAQMD has </w:t>
      </w:r>
      <w:r w:rsidR="00DF5D12">
        <w:rPr>
          <w:rFonts w:ascii="Times New Roman"/>
          <w:spacing w:val="-1"/>
          <w:sz w:val="24"/>
        </w:rPr>
        <w:t xml:space="preserve">approved </w:t>
      </w:r>
      <w:r w:rsidR="00867A31">
        <w:rPr>
          <w:rFonts w:ascii="Times New Roman"/>
          <w:spacing w:val="-1"/>
          <w:sz w:val="24"/>
        </w:rPr>
        <w:t xml:space="preserve">and recommended </w:t>
      </w:r>
      <w:r w:rsidR="00DF5D12">
        <w:rPr>
          <w:rFonts w:ascii="Times New Roman"/>
          <w:spacing w:val="-1"/>
          <w:sz w:val="24"/>
        </w:rPr>
        <w:t xml:space="preserve">the </w:t>
      </w:r>
      <w:r w:rsidR="00867A31">
        <w:rPr>
          <w:rFonts w:ascii="Times New Roman"/>
          <w:spacing w:val="-1"/>
          <w:sz w:val="24"/>
        </w:rPr>
        <w:t xml:space="preserve">use of this Model </w:t>
      </w:r>
      <w:r w:rsidR="00DF5D12">
        <w:rPr>
          <w:rFonts w:ascii="Times New Roman"/>
          <w:spacing w:val="-1"/>
          <w:sz w:val="24"/>
        </w:rPr>
        <w:t>for the Project Area.</w:t>
      </w:r>
    </w:p>
    <w:p w14:paraId="01F6960C" w14:textId="331647F3" w:rsidR="00C90077" w:rsidRDefault="00573EFC" w:rsidP="00C90077">
      <w:pPr>
        <w:pStyle w:val="BodyText"/>
        <w:ind w:left="0" w:firstLine="720"/>
      </w:pPr>
      <w:r w:rsidRPr="00C0448B">
        <w:t>T</w:t>
      </w:r>
      <w:r w:rsidR="00E16538" w:rsidRPr="00C0448B">
        <w:t>he</w:t>
      </w:r>
      <w:r w:rsidR="00C0448B" w:rsidRPr="00C0448B">
        <w:t xml:space="preserve"> </w:t>
      </w:r>
      <w:r w:rsidR="00D93A36" w:rsidRPr="00C0448B">
        <w:t>Model</w:t>
      </w:r>
      <w:r w:rsidR="00E16538" w:rsidRPr="00C0448B">
        <w:t xml:space="preserve"> was used to calculate</w:t>
      </w:r>
      <w:r w:rsidR="00867A31">
        <w:t xml:space="preserve"> the maximum annual</w:t>
      </w:r>
      <w:r w:rsidR="00E16538" w:rsidRPr="00C0448B">
        <w:t xml:space="preserve"> </w:t>
      </w:r>
      <w:r w:rsidR="00C0448B" w:rsidRPr="00C0448B">
        <w:t>emission</w:t>
      </w:r>
      <w:r w:rsidR="009C289B" w:rsidRPr="00C0448B">
        <w:t xml:space="preserve"> </w:t>
      </w:r>
      <w:r w:rsidR="00C0448B" w:rsidRPr="00C0448B">
        <w:t xml:space="preserve">estimates </w:t>
      </w:r>
      <w:r w:rsidR="00054ECF" w:rsidRPr="00C0448B">
        <w:t>for</w:t>
      </w:r>
      <w:r w:rsidR="0025560B" w:rsidRPr="00C0448B">
        <w:t xml:space="preserve"> </w:t>
      </w:r>
      <w:r w:rsidR="00C0448B" w:rsidRPr="00C0448B">
        <w:t xml:space="preserve">criteria pollutants in </w:t>
      </w:r>
      <w:r w:rsidR="0025560B" w:rsidRPr="00C0448B">
        <w:t xml:space="preserve">each </w:t>
      </w:r>
      <w:r w:rsidR="00B13EC7" w:rsidRPr="00C0448B">
        <w:t xml:space="preserve">phase of </w:t>
      </w:r>
      <w:r w:rsidR="00553D57">
        <w:t>the Phases 2B and 3 P</w:t>
      </w:r>
      <w:r w:rsidR="00E45C67">
        <w:t xml:space="preserve">roject </w:t>
      </w:r>
      <w:r w:rsidR="006B7D34" w:rsidRPr="00C0448B">
        <w:t>construction</w:t>
      </w:r>
      <w:r w:rsidR="00836F31">
        <w:t xml:space="preserve"> (Appendix D</w:t>
      </w:r>
      <w:r w:rsidR="00943F43">
        <w:t>)</w:t>
      </w:r>
      <w:r w:rsidR="006B7D34" w:rsidRPr="00C0448B">
        <w:t xml:space="preserve">. </w:t>
      </w:r>
      <w:r w:rsidR="00AF411C" w:rsidRPr="00AF411C">
        <w:t xml:space="preserve">The </w:t>
      </w:r>
      <w:r w:rsidR="00943F43" w:rsidRPr="00AF411C">
        <w:t xml:space="preserve">results </w:t>
      </w:r>
      <w:r w:rsidR="00AF411C" w:rsidRPr="00AF411C">
        <w:t xml:space="preserve">from the Model </w:t>
      </w:r>
      <w:r w:rsidR="00943F43" w:rsidRPr="00AF411C">
        <w:t>were</w:t>
      </w:r>
      <w:r w:rsidR="00C96BC0" w:rsidRPr="00AF411C">
        <w:t xml:space="preserve"> </w:t>
      </w:r>
      <w:r w:rsidR="00D93A36" w:rsidRPr="00AF411C">
        <w:t>compared to</w:t>
      </w:r>
      <w:r w:rsidR="00AF411C" w:rsidRPr="00AF411C">
        <w:t xml:space="preserve"> the</w:t>
      </w:r>
      <w:r w:rsidR="00D93A36" w:rsidRPr="00AF411C">
        <w:t xml:space="preserve"> </w:t>
      </w:r>
      <w:r w:rsidR="00627178" w:rsidRPr="00AF411C">
        <w:t xml:space="preserve">NAAQS </w:t>
      </w:r>
      <w:r w:rsidR="00627178" w:rsidRPr="00AF411C">
        <w:rPr>
          <w:i/>
        </w:rPr>
        <w:t xml:space="preserve">de minimis </w:t>
      </w:r>
      <w:r w:rsidR="00627178" w:rsidRPr="00AF411C">
        <w:t xml:space="preserve">thresholds and </w:t>
      </w:r>
      <w:r w:rsidR="00587739" w:rsidRPr="00AF411C">
        <w:t>FRAQMD</w:t>
      </w:r>
      <w:r w:rsidR="00022E38" w:rsidRPr="00AF411C">
        <w:t>’</w:t>
      </w:r>
      <w:r w:rsidR="00587739" w:rsidRPr="00AF411C">
        <w:t>s standard emission</w:t>
      </w:r>
      <w:r w:rsidR="004B01B4" w:rsidRPr="00AF411C">
        <w:t>s</w:t>
      </w:r>
      <w:r w:rsidR="00627178" w:rsidRPr="00AF411C">
        <w:t xml:space="preserve"> thresholds</w:t>
      </w:r>
      <w:r w:rsidR="00B13EC7" w:rsidRPr="00AF411C">
        <w:t xml:space="preserve"> </w:t>
      </w:r>
      <w:r w:rsidR="00943F43" w:rsidRPr="00AF411C">
        <w:t xml:space="preserve">(Table </w:t>
      </w:r>
      <w:r w:rsidR="00B273B0">
        <w:t>7</w:t>
      </w:r>
      <w:r w:rsidR="00943F43" w:rsidRPr="00AF411C">
        <w:t>).</w:t>
      </w:r>
      <w:r w:rsidR="0025560B" w:rsidRPr="00AF411C">
        <w:t xml:space="preserve"> </w:t>
      </w:r>
      <w:r w:rsidR="00943F43" w:rsidRPr="00E45C67">
        <w:t>This comparison</w:t>
      </w:r>
      <w:r w:rsidR="005E1A78">
        <w:t xml:space="preserve"> was </w:t>
      </w:r>
      <w:r w:rsidR="009C289B" w:rsidRPr="00AF411C">
        <w:t>used</w:t>
      </w:r>
      <w:r w:rsidR="00587739" w:rsidRPr="00AF411C">
        <w:t xml:space="preserve"> to determine the overall significance </w:t>
      </w:r>
      <w:r w:rsidR="00943F43" w:rsidRPr="00AF411C">
        <w:t xml:space="preserve">of </w:t>
      </w:r>
      <w:r w:rsidR="00553D57">
        <w:t>construction</w:t>
      </w:r>
      <w:r w:rsidR="00553D57" w:rsidRPr="00AF411C">
        <w:t xml:space="preserve"> </w:t>
      </w:r>
      <w:r w:rsidR="009C289B" w:rsidRPr="00AF411C">
        <w:t>emissions</w:t>
      </w:r>
      <w:r w:rsidR="00943F43" w:rsidRPr="00AF411C">
        <w:t xml:space="preserve"> </w:t>
      </w:r>
      <w:r w:rsidR="00587739" w:rsidRPr="00AF411C">
        <w:t>on air quality</w:t>
      </w:r>
      <w:r w:rsidR="00022E38" w:rsidRPr="00AF411C">
        <w:t>.</w:t>
      </w:r>
      <w:r w:rsidR="00553D57">
        <w:t xml:space="preserve"> </w:t>
      </w:r>
      <w:bookmarkStart w:id="138" w:name="_Toc483469882"/>
    </w:p>
    <w:p w14:paraId="15E84D80" w14:textId="6BE706C0" w:rsidR="000F18C6" w:rsidRPr="003A28B1" w:rsidRDefault="000F18C6" w:rsidP="001670E8">
      <w:pPr>
        <w:pStyle w:val="Table"/>
        <w:ind w:left="0"/>
        <w:rPr>
          <w:szCs w:val="24"/>
        </w:rPr>
      </w:pPr>
      <w:bookmarkStart w:id="139" w:name="_Toc2680368"/>
      <w:r w:rsidRPr="003A28B1">
        <w:rPr>
          <w:szCs w:val="24"/>
        </w:rPr>
        <w:t>Table</w:t>
      </w:r>
      <w:r w:rsidRPr="003A28B1">
        <w:rPr>
          <w:spacing w:val="-1"/>
          <w:szCs w:val="24"/>
        </w:rPr>
        <w:t xml:space="preserve"> </w:t>
      </w:r>
      <w:r w:rsidR="00B273B0">
        <w:rPr>
          <w:szCs w:val="24"/>
        </w:rPr>
        <w:t>7</w:t>
      </w:r>
      <w:r w:rsidR="00943F43" w:rsidRPr="003A28B1">
        <w:rPr>
          <w:szCs w:val="24"/>
        </w:rPr>
        <w:t xml:space="preserve">. </w:t>
      </w:r>
      <w:r w:rsidR="00E970D2" w:rsidRPr="003A28B1">
        <w:rPr>
          <w:spacing w:val="-1"/>
          <w:szCs w:val="24"/>
        </w:rPr>
        <w:t>Phase</w:t>
      </w:r>
      <w:r w:rsidR="003A28B1" w:rsidRPr="003A28B1">
        <w:rPr>
          <w:spacing w:val="-1"/>
          <w:szCs w:val="24"/>
        </w:rPr>
        <w:t>s</w:t>
      </w:r>
      <w:r w:rsidR="00E970D2" w:rsidRPr="003A28B1">
        <w:rPr>
          <w:spacing w:val="-1"/>
          <w:szCs w:val="24"/>
        </w:rPr>
        <w:t xml:space="preserve"> 2B and 3 </w:t>
      </w:r>
      <w:r w:rsidR="00867A31" w:rsidRPr="003A28B1">
        <w:rPr>
          <w:szCs w:val="24"/>
        </w:rPr>
        <w:t>Maximum Annual Construction Emissions</w:t>
      </w:r>
      <w:r w:rsidRPr="003A28B1">
        <w:rPr>
          <w:szCs w:val="24"/>
        </w:rPr>
        <w:t>.</w:t>
      </w:r>
      <w:bookmarkEnd w:id="138"/>
      <w:bookmarkEnd w:id="139"/>
    </w:p>
    <w:tbl>
      <w:tblPr>
        <w:tblW w:w="9360" w:type="dxa"/>
        <w:tblInd w:w="138" w:type="dxa"/>
        <w:tblLayout w:type="fixed"/>
        <w:tblCellMar>
          <w:left w:w="0" w:type="dxa"/>
          <w:right w:w="0" w:type="dxa"/>
        </w:tblCellMar>
        <w:tblLook w:val="01E0" w:firstRow="1" w:lastRow="1" w:firstColumn="1" w:lastColumn="1" w:noHBand="0" w:noVBand="0"/>
      </w:tblPr>
      <w:tblGrid>
        <w:gridCol w:w="2430"/>
        <w:gridCol w:w="1260"/>
        <w:gridCol w:w="1080"/>
        <w:gridCol w:w="1080"/>
        <w:gridCol w:w="1170"/>
        <w:gridCol w:w="1170"/>
        <w:gridCol w:w="1170"/>
      </w:tblGrid>
      <w:tr w:rsidR="003E4114" w:rsidRPr="00ED109C" w14:paraId="250CFBA8" w14:textId="77777777" w:rsidTr="003A28B1">
        <w:trPr>
          <w:trHeight w:hRule="exact" w:val="405"/>
        </w:trPr>
        <w:tc>
          <w:tcPr>
            <w:tcW w:w="2430" w:type="dxa"/>
            <w:vMerge w:val="restart"/>
            <w:tcBorders>
              <w:top w:val="single" w:sz="5" w:space="0" w:color="000000"/>
              <w:left w:val="single" w:sz="5" w:space="0" w:color="000000"/>
              <w:right w:val="single" w:sz="5" w:space="0" w:color="000000"/>
            </w:tcBorders>
          </w:tcPr>
          <w:p w14:paraId="0BF1EB17" w14:textId="77777777" w:rsidR="003E4114" w:rsidRPr="003A28B1" w:rsidRDefault="003E4114" w:rsidP="003A28B1">
            <w:pPr>
              <w:pStyle w:val="TableParagraph"/>
              <w:spacing w:before="139"/>
              <w:rPr>
                <w:rFonts w:ascii="Times New Roman" w:eastAsia="Times New Roman" w:hAnsi="Times New Roman" w:cs="Times New Roman"/>
              </w:rPr>
            </w:pPr>
            <w:r w:rsidRPr="003A28B1">
              <w:rPr>
                <w:rFonts w:ascii="Times New Roman"/>
                <w:b/>
                <w:spacing w:val="-1"/>
              </w:rPr>
              <w:t>Total</w:t>
            </w:r>
            <w:r w:rsidRPr="003A28B1">
              <w:rPr>
                <w:rFonts w:ascii="Times New Roman"/>
                <w:b/>
              </w:rPr>
              <w:t xml:space="preserve"> </w:t>
            </w:r>
            <w:r w:rsidRPr="003A28B1">
              <w:rPr>
                <w:rFonts w:ascii="Times New Roman"/>
                <w:b/>
                <w:spacing w:val="-1"/>
              </w:rPr>
              <w:t>Emissions</w:t>
            </w:r>
          </w:p>
        </w:tc>
        <w:tc>
          <w:tcPr>
            <w:tcW w:w="6930" w:type="dxa"/>
            <w:gridSpan w:val="6"/>
            <w:tcBorders>
              <w:top w:val="single" w:sz="5" w:space="0" w:color="000000"/>
              <w:left w:val="single" w:sz="5" w:space="0" w:color="000000"/>
              <w:right w:val="single" w:sz="5" w:space="0" w:color="000000"/>
            </w:tcBorders>
            <w:vAlign w:val="center"/>
          </w:tcPr>
          <w:p w14:paraId="5AD47EB0" w14:textId="6A734116" w:rsidR="003E4114" w:rsidRPr="003A28B1" w:rsidRDefault="003E4114" w:rsidP="003E4114">
            <w:pPr>
              <w:pStyle w:val="TableParagraph"/>
              <w:spacing w:line="272" w:lineRule="exact"/>
              <w:ind w:left="2403"/>
              <w:rPr>
                <w:rFonts w:ascii="Times New Roman" w:eastAsia="Times New Roman" w:hAnsi="Times New Roman" w:cs="Times New Roman"/>
              </w:rPr>
            </w:pPr>
            <w:r w:rsidRPr="003A28B1">
              <w:rPr>
                <w:rFonts w:ascii="Times New Roman"/>
                <w:b/>
                <w:spacing w:val="-1"/>
              </w:rPr>
              <w:t>Pollutant (Tons/Year)</w:t>
            </w:r>
          </w:p>
        </w:tc>
      </w:tr>
      <w:tr w:rsidR="0024614E" w:rsidRPr="00ED109C" w14:paraId="65700A96" w14:textId="77777777" w:rsidTr="003A28B1">
        <w:trPr>
          <w:trHeight w:hRule="exact" w:val="286"/>
        </w:trPr>
        <w:tc>
          <w:tcPr>
            <w:tcW w:w="2430" w:type="dxa"/>
            <w:vMerge/>
            <w:tcBorders>
              <w:left w:val="single" w:sz="5" w:space="0" w:color="000000"/>
              <w:bottom w:val="single" w:sz="5" w:space="0" w:color="000000"/>
              <w:right w:val="single" w:sz="5" w:space="0" w:color="000000"/>
            </w:tcBorders>
          </w:tcPr>
          <w:p w14:paraId="7E1F2E13" w14:textId="77777777" w:rsidR="0024614E" w:rsidRPr="003A28B1" w:rsidRDefault="0024614E" w:rsidP="00474F0B"/>
        </w:tc>
        <w:tc>
          <w:tcPr>
            <w:tcW w:w="1260" w:type="dxa"/>
            <w:tcBorders>
              <w:top w:val="single" w:sz="5" w:space="0" w:color="000000"/>
              <w:left w:val="single" w:sz="5" w:space="0" w:color="000000"/>
              <w:bottom w:val="single" w:sz="5" w:space="0" w:color="000000"/>
              <w:right w:val="single" w:sz="5" w:space="0" w:color="000000"/>
            </w:tcBorders>
          </w:tcPr>
          <w:p w14:paraId="0D378B23" w14:textId="77777777" w:rsidR="0024614E" w:rsidRPr="003A28B1" w:rsidRDefault="0024614E" w:rsidP="00474F0B">
            <w:pPr>
              <w:pStyle w:val="TableParagraph"/>
              <w:spacing w:line="272" w:lineRule="exact"/>
              <w:ind w:left="395"/>
              <w:rPr>
                <w:rFonts w:ascii="Times New Roman" w:eastAsia="Times New Roman" w:hAnsi="Times New Roman" w:cs="Times New Roman"/>
              </w:rPr>
            </w:pPr>
            <w:r w:rsidRPr="003A28B1">
              <w:rPr>
                <w:rFonts w:ascii="Times New Roman"/>
                <w:b/>
                <w:spacing w:val="-1"/>
              </w:rPr>
              <w:t>ROG</w:t>
            </w:r>
          </w:p>
        </w:tc>
        <w:tc>
          <w:tcPr>
            <w:tcW w:w="1080" w:type="dxa"/>
            <w:tcBorders>
              <w:top w:val="single" w:sz="5" w:space="0" w:color="000000"/>
              <w:left w:val="single" w:sz="5" w:space="0" w:color="000000"/>
              <w:bottom w:val="single" w:sz="5" w:space="0" w:color="000000"/>
              <w:right w:val="single" w:sz="5" w:space="0" w:color="000000"/>
            </w:tcBorders>
          </w:tcPr>
          <w:p w14:paraId="1C9A427E" w14:textId="4013D294" w:rsidR="0024614E" w:rsidRPr="003A28B1" w:rsidRDefault="003E4114" w:rsidP="00474F0B">
            <w:pPr>
              <w:pStyle w:val="TableParagraph"/>
              <w:spacing w:line="272" w:lineRule="exact"/>
              <w:ind w:left="332"/>
              <w:rPr>
                <w:rFonts w:ascii="Times New Roman"/>
                <w:b/>
                <w:spacing w:val="-1"/>
              </w:rPr>
            </w:pPr>
            <w:r w:rsidRPr="003A28B1">
              <w:rPr>
                <w:rFonts w:ascii="Times New Roman"/>
                <w:b/>
                <w:spacing w:val="-1"/>
              </w:rPr>
              <w:t>CO</w:t>
            </w:r>
          </w:p>
        </w:tc>
        <w:tc>
          <w:tcPr>
            <w:tcW w:w="1080" w:type="dxa"/>
            <w:tcBorders>
              <w:top w:val="single" w:sz="5" w:space="0" w:color="000000"/>
              <w:left w:val="single" w:sz="5" w:space="0" w:color="000000"/>
              <w:bottom w:val="single" w:sz="5" w:space="0" w:color="000000"/>
              <w:right w:val="single" w:sz="5" w:space="0" w:color="000000"/>
            </w:tcBorders>
          </w:tcPr>
          <w:p w14:paraId="26E1777D" w14:textId="463C912D" w:rsidR="0024614E" w:rsidRPr="00943F43" w:rsidRDefault="0024614E" w:rsidP="00474F0B">
            <w:pPr>
              <w:pStyle w:val="TableParagraph"/>
              <w:spacing w:line="272" w:lineRule="exact"/>
              <w:ind w:left="332"/>
              <w:rPr>
                <w:rFonts w:ascii="Times New Roman" w:eastAsia="Times New Roman" w:hAnsi="Times New Roman" w:cs="Times New Roman"/>
                <w:sz w:val="24"/>
                <w:szCs w:val="24"/>
              </w:rPr>
            </w:pPr>
            <w:r w:rsidRPr="003A28B1">
              <w:rPr>
                <w:rFonts w:ascii="Times New Roman"/>
                <w:b/>
                <w:spacing w:val="-1"/>
              </w:rPr>
              <w:t>NO</w:t>
            </w:r>
            <w:r w:rsidRPr="00414193">
              <w:rPr>
                <w:rFonts w:ascii="Times New Roman"/>
                <w:b/>
                <w:spacing w:val="-1"/>
                <w:sz w:val="24"/>
                <w:vertAlign w:val="subscript"/>
              </w:rPr>
              <w:t>x</w:t>
            </w:r>
          </w:p>
        </w:tc>
        <w:tc>
          <w:tcPr>
            <w:tcW w:w="1170" w:type="dxa"/>
            <w:tcBorders>
              <w:top w:val="single" w:sz="5" w:space="0" w:color="000000"/>
              <w:left w:val="single" w:sz="5" w:space="0" w:color="000000"/>
              <w:bottom w:val="single" w:sz="5" w:space="0" w:color="000000"/>
              <w:right w:val="single" w:sz="5" w:space="0" w:color="000000"/>
            </w:tcBorders>
          </w:tcPr>
          <w:p w14:paraId="32B1AB9C" w14:textId="77777777" w:rsidR="0024614E" w:rsidRPr="00943F43" w:rsidRDefault="0024614E" w:rsidP="00474F0B">
            <w:pPr>
              <w:pStyle w:val="TableParagraph"/>
              <w:spacing w:line="272" w:lineRule="exact"/>
              <w:ind w:left="267"/>
              <w:rPr>
                <w:rFonts w:ascii="Times New Roman" w:eastAsia="Times New Roman" w:hAnsi="Times New Roman" w:cs="Times New Roman"/>
                <w:sz w:val="24"/>
                <w:szCs w:val="24"/>
              </w:rPr>
            </w:pPr>
            <w:r w:rsidRPr="00943F43">
              <w:rPr>
                <w:rFonts w:ascii="Times New Roman"/>
                <w:b/>
                <w:spacing w:val="-1"/>
                <w:sz w:val="24"/>
              </w:rPr>
              <w:t>PM</w:t>
            </w:r>
            <w:r w:rsidRPr="00943F43">
              <w:rPr>
                <w:rFonts w:ascii="Times New Roman"/>
                <w:b/>
                <w:spacing w:val="-1"/>
                <w:sz w:val="24"/>
                <w:vertAlign w:val="subscript"/>
              </w:rPr>
              <w:t>10</w:t>
            </w:r>
          </w:p>
        </w:tc>
        <w:tc>
          <w:tcPr>
            <w:tcW w:w="1170" w:type="dxa"/>
            <w:tcBorders>
              <w:top w:val="single" w:sz="5" w:space="0" w:color="000000"/>
              <w:left w:val="single" w:sz="5" w:space="0" w:color="000000"/>
              <w:bottom w:val="single" w:sz="5" w:space="0" w:color="000000"/>
              <w:right w:val="single" w:sz="5" w:space="0" w:color="000000"/>
            </w:tcBorders>
          </w:tcPr>
          <w:p w14:paraId="35104259" w14:textId="341FCC38" w:rsidR="0024614E" w:rsidRPr="00943F43" w:rsidRDefault="003E4114" w:rsidP="00474F0B">
            <w:pPr>
              <w:pStyle w:val="TableParagraph"/>
              <w:spacing w:line="272" w:lineRule="exact"/>
              <w:jc w:val="center"/>
              <w:rPr>
                <w:rFonts w:ascii="Times New Roman"/>
                <w:b/>
                <w:spacing w:val="-1"/>
                <w:sz w:val="24"/>
              </w:rPr>
            </w:pPr>
            <w:r>
              <w:rPr>
                <w:rFonts w:ascii="Times New Roman"/>
                <w:b/>
                <w:spacing w:val="-1"/>
                <w:sz w:val="24"/>
              </w:rPr>
              <w:t>PM</w:t>
            </w:r>
            <w:r w:rsidRPr="003E4114">
              <w:rPr>
                <w:rFonts w:ascii="Times New Roman"/>
                <w:b/>
                <w:spacing w:val="-1"/>
                <w:sz w:val="24"/>
                <w:vertAlign w:val="subscript"/>
              </w:rPr>
              <w:t>2.5</w:t>
            </w:r>
          </w:p>
        </w:tc>
        <w:tc>
          <w:tcPr>
            <w:tcW w:w="1170" w:type="dxa"/>
            <w:tcBorders>
              <w:top w:val="single" w:sz="5" w:space="0" w:color="000000"/>
              <w:left w:val="single" w:sz="5" w:space="0" w:color="000000"/>
              <w:bottom w:val="single" w:sz="5" w:space="0" w:color="000000"/>
              <w:right w:val="single" w:sz="5" w:space="0" w:color="000000"/>
            </w:tcBorders>
          </w:tcPr>
          <w:p w14:paraId="65115829" w14:textId="05053D60" w:rsidR="0024614E" w:rsidRPr="00943F43" w:rsidRDefault="0024614E" w:rsidP="00474F0B">
            <w:pPr>
              <w:pStyle w:val="TableParagraph"/>
              <w:spacing w:line="272" w:lineRule="exact"/>
              <w:jc w:val="center"/>
              <w:rPr>
                <w:rFonts w:ascii="Times New Roman" w:eastAsia="Times New Roman" w:hAnsi="Times New Roman" w:cs="Times New Roman"/>
                <w:sz w:val="24"/>
                <w:szCs w:val="24"/>
              </w:rPr>
            </w:pPr>
            <w:r w:rsidRPr="00943F43">
              <w:rPr>
                <w:rFonts w:ascii="Times New Roman"/>
                <w:b/>
                <w:spacing w:val="-1"/>
                <w:sz w:val="24"/>
              </w:rPr>
              <w:t>CO</w:t>
            </w:r>
            <w:r w:rsidRPr="00943F43">
              <w:rPr>
                <w:rFonts w:ascii="Times New Roman"/>
                <w:b/>
                <w:spacing w:val="-1"/>
                <w:sz w:val="24"/>
                <w:vertAlign w:val="subscript"/>
              </w:rPr>
              <w:t>2</w:t>
            </w:r>
            <w:r>
              <w:rPr>
                <w:rFonts w:ascii="Times New Roman"/>
                <w:b/>
                <w:spacing w:val="-1"/>
                <w:sz w:val="24"/>
                <w:vertAlign w:val="subscript"/>
              </w:rPr>
              <w:t>e</w:t>
            </w:r>
          </w:p>
        </w:tc>
      </w:tr>
      <w:tr w:rsidR="003E4114" w:rsidRPr="00ED109C" w14:paraId="0D0DAF83" w14:textId="77777777" w:rsidTr="003A28B1">
        <w:trPr>
          <w:trHeight w:hRule="exact" w:val="286"/>
        </w:trPr>
        <w:tc>
          <w:tcPr>
            <w:tcW w:w="9360" w:type="dxa"/>
            <w:gridSpan w:val="7"/>
            <w:tcBorders>
              <w:top w:val="single" w:sz="5" w:space="0" w:color="000000"/>
              <w:left w:val="single" w:sz="5" w:space="0" w:color="000000"/>
              <w:bottom w:val="single" w:sz="5" w:space="0" w:color="000000"/>
              <w:right w:val="single" w:sz="5" w:space="0" w:color="000000"/>
            </w:tcBorders>
            <w:shd w:val="clear" w:color="auto" w:fill="F2F2F2" w:themeFill="background1" w:themeFillShade="F2"/>
            <w:vAlign w:val="center"/>
          </w:tcPr>
          <w:p w14:paraId="165319B3" w14:textId="5E005050" w:rsidR="003E4114" w:rsidRPr="003A28B1" w:rsidRDefault="006445C7" w:rsidP="003A28B1">
            <w:pPr>
              <w:pStyle w:val="TableParagraph"/>
              <w:spacing w:line="272" w:lineRule="exact"/>
              <w:jc w:val="center"/>
              <w:rPr>
                <w:rFonts w:ascii="Times New Roman" w:eastAsia="Times New Roman" w:hAnsi="Times New Roman" w:cs="Times New Roman"/>
              </w:rPr>
            </w:pPr>
            <w:r w:rsidRPr="003A28B1">
              <w:rPr>
                <w:rFonts w:ascii="Times New Roman"/>
                <w:b/>
                <w:spacing w:val="-1"/>
              </w:rPr>
              <w:t>Phase 2B Construction (2022</w:t>
            </w:r>
            <w:r w:rsidR="003E4114" w:rsidRPr="003A28B1">
              <w:rPr>
                <w:rFonts w:ascii="Times New Roman"/>
                <w:b/>
                <w:spacing w:val="-1"/>
              </w:rPr>
              <w:t>-2024)</w:t>
            </w:r>
          </w:p>
        </w:tc>
      </w:tr>
      <w:tr w:rsidR="0024614E" w:rsidRPr="00ED109C" w14:paraId="53323148" w14:textId="77777777" w:rsidTr="003A28B1">
        <w:trPr>
          <w:trHeight w:hRule="exact" w:val="302"/>
        </w:trPr>
        <w:tc>
          <w:tcPr>
            <w:tcW w:w="2430" w:type="dxa"/>
            <w:tcBorders>
              <w:top w:val="single" w:sz="5" w:space="0" w:color="000000"/>
              <w:left w:val="single" w:sz="5" w:space="0" w:color="000000"/>
              <w:bottom w:val="single" w:sz="5" w:space="0" w:color="000000"/>
              <w:right w:val="single" w:sz="5" w:space="0" w:color="000000"/>
            </w:tcBorders>
          </w:tcPr>
          <w:p w14:paraId="51E6F854" w14:textId="77777777" w:rsidR="0024614E" w:rsidRPr="000F7098" w:rsidRDefault="0024614E" w:rsidP="00474F0B">
            <w:pPr>
              <w:pStyle w:val="TableParagraph"/>
              <w:spacing w:line="284" w:lineRule="exact"/>
              <w:ind w:left="102"/>
              <w:rPr>
                <w:rFonts w:ascii="Times New Roman" w:eastAsia="Times New Roman" w:hAnsi="Times New Roman" w:cs="Times New Roman"/>
                <w:sz w:val="16"/>
                <w:szCs w:val="16"/>
              </w:rPr>
            </w:pPr>
            <w:r w:rsidRPr="003A28B1">
              <w:rPr>
                <w:rFonts w:ascii="Times New Roman"/>
                <w:spacing w:val="-1"/>
                <w:sz w:val="20"/>
                <w:szCs w:val="20"/>
              </w:rPr>
              <w:t>Total</w:t>
            </w:r>
            <w:r w:rsidRPr="003A28B1">
              <w:rPr>
                <w:rFonts w:ascii="Times New Roman"/>
                <w:sz w:val="20"/>
                <w:szCs w:val="20"/>
              </w:rPr>
              <w:t xml:space="preserve"> </w:t>
            </w:r>
            <w:r w:rsidRPr="003A28B1">
              <w:rPr>
                <w:rFonts w:ascii="Times New Roman"/>
                <w:spacing w:val="-1"/>
                <w:sz w:val="20"/>
                <w:szCs w:val="20"/>
              </w:rPr>
              <w:t>Mitigated</w:t>
            </w:r>
            <w:r w:rsidRPr="000F7098">
              <w:rPr>
                <w:rFonts w:ascii="Times New Roman"/>
                <w:spacing w:val="-1"/>
                <w:position w:val="11"/>
                <w:sz w:val="16"/>
              </w:rPr>
              <w:t>1</w:t>
            </w:r>
          </w:p>
        </w:tc>
        <w:tc>
          <w:tcPr>
            <w:tcW w:w="1260" w:type="dxa"/>
            <w:tcBorders>
              <w:top w:val="single" w:sz="5" w:space="0" w:color="000000"/>
              <w:left w:val="single" w:sz="5" w:space="0" w:color="000000"/>
              <w:bottom w:val="single" w:sz="5" w:space="0" w:color="000000"/>
              <w:right w:val="single" w:sz="5" w:space="0" w:color="000000"/>
            </w:tcBorders>
            <w:vAlign w:val="center"/>
          </w:tcPr>
          <w:p w14:paraId="24D17E77" w14:textId="3D7756E3" w:rsidR="0024614E" w:rsidRPr="00943F43" w:rsidRDefault="0024614E" w:rsidP="00474F0B">
            <w:pPr>
              <w:pStyle w:val="TableParagraph"/>
              <w:spacing w:before="7"/>
              <w:jc w:val="center"/>
              <w:rPr>
                <w:rFonts w:ascii="Times New Roman" w:eastAsia="Times New Roman" w:hAnsi="Times New Roman" w:cs="Times New Roman"/>
                <w:sz w:val="24"/>
                <w:szCs w:val="24"/>
              </w:rPr>
            </w:pPr>
            <w:r>
              <w:rPr>
                <w:rFonts w:ascii="Times New Roman"/>
                <w:sz w:val="24"/>
              </w:rPr>
              <w:t>2.80</w:t>
            </w:r>
          </w:p>
        </w:tc>
        <w:tc>
          <w:tcPr>
            <w:tcW w:w="1080" w:type="dxa"/>
            <w:tcBorders>
              <w:top w:val="single" w:sz="5" w:space="0" w:color="000000"/>
              <w:left w:val="single" w:sz="5" w:space="0" w:color="000000"/>
              <w:bottom w:val="single" w:sz="5" w:space="0" w:color="000000"/>
              <w:right w:val="single" w:sz="5" w:space="0" w:color="000000"/>
            </w:tcBorders>
          </w:tcPr>
          <w:p w14:paraId="5B7ED19A" w14:textId="622556F3" w:rsidR="0024614E" w:rsidRDefault="003E4114" w:rsidP="00F643B6">
            <w:pPr>
              <w:pStyle w:val="TableParagraph"/>
              <w:spacing w:before="7"/>
              <w:jc w:val="center"/>
              <w:rPr>
                <w:rFonts w:ascii="Times New Roman"/>
                <w:sz w:val="24"/>
              </w:rPr>
            </w:pPr>
            <w:r>
              <w:rPr>
                <w:rFonts w:ascii="Times New Roman"/>
                <w:sz w:val="24"/>
              </w:rPr>
              <w:t>60.35</w:t>
            </w:r>
          </w:p>
        </w:tc>
        <w:tc>
          <w:tcPr>
            <w:tcW w:w="1080" w:type="dxa"/>
            <w:tcBorders>
              <w:top w:val="single" w:sz="5" w:space="0" w:color="000000"/>
              <w:left w:val="single" w:sz="5" w:space="0" w:color="000000"/>
              <w:bottom w:val="single" w:sz="5" w:space="0" w:color="000000"/>
              <w:right w:val="single" w:sz="5" w:space="0" w:color="000000"/>
            </w:tcBorders>
            <w:vAlign w:val="center"/>
          </w:tcPr>
          <w:p w14:paraId="13ED6DCE" w14:textId="3B12CE3D" w:rsidR="0024614E" w:rsidRPr="00943F43" w:rsidRDefault="0024614E" w:rsidP="00F643B6">
            <w:pPr>
              <w:pStyle w:val="TableParagraph"/>
              <w:spacing w:before="7"/>
              <w:jc w:val="center"/>
              <w:rPr>
                <w:rFonts w:ascii="Times New Roman" w:eastAsia="Times New Roman" w:hAnsi="Times New Roman" w:cs="Times New Roman"/>
                <w:sz w:val="24"/>
                <w:szCs w:val="24"/>
              </w:rPr>
            </w:pPr>
            <w:r>
              <w:rPr>
                <w:rFonts w:ascii="Times New Roman"/>
                <w:sz w:val="24"/>
              </w:rPr>
              <w:t>20.04</w:t>
            </w:r>
          </w:p>
        </w:tc>
        <w:tc>
          <w:tcPr>
            <w:tcW w:w="1170" w:type="dxa"/>
            <w:tcBorders>
              <w:top w:val="single" w:sz="5" w:space="0" w:color="000000"/>
              <w:left w:val="single" w:sz="5" w:space="0" w:color="000000"/>
              <w:bottom w:val="single" w:sz="5" w:space="0" w:color="000000"/>
              <w:right w:val="single" w:sz="5" w:space="0" w:color="000000"/>
            </w:tcBorders>
            <w:vAlign w:val="center"/>
          </w:tcPr>
          <w:p w14:paraId="169A31C2" w14:textId="6C6EAC52" w:rsidR="0024614E" w:rsidRPr="00943F43" w:rsidRDefault="0024614E" w:rsidP="00F643B6">
            <w:pPr>
              <w:pStyle w:val="TableParagraph"/>
              <w:spacing w:before="7"/>
              <w:jc w:val="center"/>
              <w:rPr>
                <w:rFonts w:ascii="Times New Roman" w:eastAsia="Times New Roman" w:hAnsi="Times New Roman" w:cs="Times New Roman"/>
                <w:sz w:val="24"/>
                <w:szCs w:val="24"/>
              </w:rPr>
            </w:pPr>
            <w:r>
              <w:rPr>
                <w:rFonts w:ascii="Times New Roman"/>
                <w:sz w:val="24"/>
              </w:rPr>
              <w:t>16.15</w:t>
            </w:r>
          </w:p>
        </w:tc>
        <w:tc>
          <w:tcPr>
            <w:tcW w:w="1170" w:type="dxa"/>
            <w:tcBorders>
              <w:top w:val="single" w:sz="5" w:space="0" w:color="000000"/>
              <w:left w:val="single" w:sz="5" w:space="0" w:color="000000"/>
              <w:bottom w:val="single" w:sz="5" w:space="0" w:color="000000"/>
              <w:right w:val="single" w:sz="5" w:space="0" w:color="000000"/>
            </w:tcBorders>
          </w:tcPr>
          <w:p w14:paraId="0D76E3F0" w14:textId="4D8597FF" w:rsidR="0024614E" w:rsidRDefault="003E4114" w:rsidP="00474F0B">
            <w:pPr>
              <w:pStyle w:val="TableParagraph"/>
              <w:spacing w:before="7"/>
              <w:ind w:left="5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2.99</w:t>
            </w:r>
          </w:p>
        </w:tc>
        <w:tc>
          <w:tcPr>
            <w:tcW w:w="1170" w:type="dxa"/>
            <w:tcBorders>
              <w:top w:val="single" w:sz="5" w:space="0" w:color="000000"/>
              <w:left w:val="single" w:sz="5" w:space="0" w:color="000000"/>
              <w:bottom w:val="single" w:sz="5" w:space="0" w:color="000000"/>
              <w:right w:val="single" w:sz="5" w:space="0" w:color="000000"/>
            </w:tcBorders>
            <w:vAlign w:val="center"/>
          </w:tcPr>
          <w:p w14:paraId="3473A29D" w14:textId="1135B166" w:rsidR="0024614E" w:rsidRPr="00943F43" w:rsidRDefault="003E4114" w:rsidP="00474F0B">
            <w:pPr>
              <w:pStyle w:val="TableParagraph"/>
              <w:spacing w:before="7"/>
              <w:ind w:left="5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19,160.70</w:t>
            </w:r>
          </w:p>
        </w:tc>
      </w:tr>
      <w:tr w:rsidR="003E4114" w:rsidRPr="00ED109C" w14:paraId="67A734BE" w14:textId="77777777" w:rsidTr="003A28B1">
        <w:trPr>
          <w:trHeight w:hRule="exact" w:val="302"/>
        </w:trPr>
        <w:tc>
          <w:tcPr>
            <w:tcW w:w="9360" w:type="dxa"/>
            <w:gridSpan w:val="7"/>
            <w:tcBorders>
              <w:top w:val="single" w:sz="5" w:space="0" w:color="000000"/>
              <w:left w:val="single" w:sz="5" w:space="0" w:color="000000"/>
              <w:bottom w:val="single" w:sz="5" w:space="0" w:color="000000"/>
              <w:right w:val="single" w:sz="5" w:space="0" w:color="000000"/>
            </w:tcBorders>
            <w:shd w:val="clear" w:color="auto" w:fill="F2F2F2" w:themeFill="background1" w:themeFillShade="F2"/>
            <w:vAlign w:val="center"/>
          </w:tcPr>
          <w:p w14:paraId="4799859A" w14:textId="3463D6CA" w:rsidR="003E4114" w:rsidRPr="003A28B1" w:rsidRDefault="006445C7" w:rsidP="003A28B1">
            <w:pPr>
              <w:pStyle w:val="TableParagraph"/>
              <w:spacing w:before="7"/>
              <w:ind w:left="57"/>
              <w:jc w:val="center"/>
              <w:rPr>
                <w:rFonts w:ascii="Times New Roman" w:eastAsia="Times New Roman" w:hAnsi="Times New Roman" w:cs="Times New Roman"/>
              </w:rPr>
            </w:pPr>
            <w:r w:rsidRPr="003A28B1">
              <w:rPr>
                <w:rFonts w:ascii="Times New Roman"/>
                <w:b/>
                <w:spacing w:val="-1"/>
              </w:rPr>
              <w:t>Phase 3 Construction (2020-2022</w:t>
            </w:r>
            <w:r w:rsidR="003E4114" w:rsidRPr="003A28B1">
              <w:rPr>
                <w:rFonts w:ascii="Times New Roman"/>
                <w:b/>
                <w:spacing w:val="-1"/>
              </w:rPr>
              <w:t>)</w:t>
            </w:r>
          </w:p>
        </w:tc>
      </w:tr>
      <w:tr w:rsidR="0024614E" w:rsidRPr="00ED109C" w14:paraId="690F02DE" w14:textId="77777777" w:rsidTr="003A28B1">
        <w:trPr>
          <w:trHeight w:hRule="exact" w:val="302"/>
        </w:trPr>
        <w:tc>
          <w:tcPr>
            <w:tcW w:w="2430" w:type="dxa"/>
            <w:tcBorders>
              <w:top w:val="single" w:sz="5" w:space="0" w:color="000000"/>
              <w:left w:val="single" w:sz="5" w:space="0" w:color="000000"/>
              <w:bottom w:val="single" w:sz="5" w:space="0" w:color="000000"/>
              <w:right w:val="single" w:sz="5" w:space="0" w:color="000000"/>
            </w:tcBorders>
          </w:tcPr>
          <w:p w14:paraId="309A4117" w14:textId="77777777" w:rsidR="0024614E" w:rsidRPr="000F7098" w:rsidRDefault="0024614E" w:rsidP="00474F0B">
            <w:pPr>
              <w:pStyle w:val="TableParagraph"/>
              <w:spacing w:line="284" w:lineRule="exact"/>
              <w:ind w:left="102"/>
              <w:rPr>
                <w:rFonts w:ascii="Times New Roman"/>
                <w:spacing w:val="-1"/>
                <w:sz w:val="24"/>
              </w:rPr>
            </w:pPr>
            <w:r w:rsidRPr="003A28B1">
              <w:rPr>
                <w:rFonts w:ascii="Times New Roman"/>
                <w:spacing w:val="-1"/>
                <w:sz w:val="20"/>
                <w:szCs w:val="20"/>
              </w:rPr>
              <w:t>Total</w:t>
            </w:r>
            <w:r w:rsidRPr="003A28B1">
              <w:rPr>
                <w:rFonts w:ascii="Times New Roman"/>
                <w:sz w:val="20"/>
                <w:szCs w:val="20"/>
              </w:rPr>
              <w:t xml:space="preserve"> </w:t>
            </w:r>
            <w:r w:rsidRPr="003A28B1">
              <w:rPr>
                <w:rFonts w:ascii="Times New Roman"/>
                <w:spacing w:val="-1"/>
                <w:sz w:val="20"/>
                <w:szCs w:val="20"/>
              </w:rPr>
              <w:t>Mitigated</w:t>
            </w:r>
            <w:r w:rsidRPr="000F7098">
              <w:rPr>
                <w:rFonts w:ascii="Times New Roman"/>
                <w:spacing w:val="-1"/>
                <w:position w:val="11"/>
                <w:sz w:val="16"/>
              </w:rPr>
              <w:t>1</w:t>
            </w:r>
          </w:p>
        </w:tc>
        <w:tc>
          <w:tcPr>
            <w:tcW w:w="1260" w:type="dxa"/>
            <w:tcBorders>
              <w:top w:val="single" w:sz="5" w:space="0" w:color="000000"/>
              <w:left w:val="single" w:sz="5" w:space="0" w:color="000000"/>
              <w:bottom w:val="single" w:sz="5" w:space="0" w:color="000000"/>
              <w:right w:val="single" w:sz="5" w:space="0" w:color="000000"/>
            </w:tcBorders>
            <w:vAlign w:val="center"/>
          </w:tcPr>
          <w:p w14:paraId="28BFE021" w14:textId="658306C3" w:rsidR="0024614E" w:rsidRPr="003A28B1" w:rsidRDefault="0024614E" w:rsidP="00474F0B">
            <w:pPr>
              <w:pStyle w:val="TableParagraph"/>
              <w:spacing w:before="7"/>
              <w:jc w:val="center"/>
              <w:rPr>
                <w:rFonts w:ascii="Times New Roman"/>
                <w:sz w:val="20"/>
                <w:szCs w:val="20"/>
              </w:rPr>
            </w:pPr>
            <w:r w:rsidRPr="003A28B1">
              <w:rPr>
                <w:rFonts w:ascii="Times New Roman"/>
                <w:sz w:val="20"/>
                <w:szCs w:val="20"/>
              </w:rPr>
              <w:t>3.72</w:t>
            </w:r>
          </w:p>
        </w:tc>
        <w:tc>
          <w:tcPr>
            <w:tcW w:w="1080" w:type="dxa"/>
            <w:tcBorders>
              <w:top w:val="single" w:sz="5" w:space="0" w:color="000000"/>
              <w:left w:val="single" w:sz="5" w:space="0" w:color="000000"/>
              <w:bottom w:val="single" w:sz="5" w:space="0" w:color="000000"/>
              <w:right w:val="single" w:sz="5" w:space="0" w:color="000000"/>
            </w:tcBorders>
          </w:tcPr>
          <w:p w14:paraId="061076E5" w14:textId="42EA528A" w:rsidR="0024614E" w:rsidRPr="003A28B1" w:rsidRDefault="003E4114" w:rsidP="003E4114">
            <w:pPr>
              <w:pStyle w:val="TableParagraph"/>
              <w:spacing w:before="7"/>
              <w:jc w:val="center"/>
              <w:rPr>
                <w:rFonts w:ascii="Times New Roman"/>
                <w:sz w:val="20"/>
                <w:szCs w:val="20"/>
              </w:rPr>
            </w:pPr>
            <w:r w:rsidRPr="003A28B1">
              <w:rPr>
                <w:rFonts w:ascii="Times New Roman"/>
                <w:sz w:val="20"/>
                <w:szCs w:val="20"/>
              </w:rPr>
              <w:t>80.99</w:t>
            </w:r>
          </w:p>
        </w:tc>
        <w:tc>
          <w:tcPr>
            <w:tcW w:w="1080" w:type="dxa"/>
            <w:tcBorders>
              <w:top w:val="single" w:sz="5" w:space="0" w:color="000000"/>
              <w:left w:val="single" w:sz="5" w:space="0" w:color="000000"/>
              <w:bottom w:val="single" w:sz="5" w:space="0" w:color="000000"/>
              <w:right w:val="single" w:sz="5" w:space="0" w:color="000000"/>
            </w:tcBorders>
            <w:vAlign w:val="center"/>
          </w:tcPr>
          <w:p w14:paraId="6406247C" w14:textId="07BD591E" w:rsidR="0024614E" w:rsidRPr="003A28B1" w:rsidRDefault="0024614E" w:rsidP="00474F0B">
            <w:pPr>
              <w:pStyle w:val="TableParagraph"/>
              <w:spacing w:before="7"/>
              <w:ind w:left="363"/>
              <w:rPr>
                <w:rFonts w:ascii="Times New Roman"/>
                <w:sz w:val="20"/>
                <w:szCs w:val="20"/>
              </w:rPr>
            </w:pPr>
            <w:r w:rsidRPr="003A28B1">
              <w:rPr>
                <w:rFonts w:ascii="Times New Roman"/>
                <w:sz w:val="20"/>
                <w:szCs w:val="20"/>
              </w:rPr>
              <w:t>14.5</w:t>
            </w:r>
          </w:p>
        </w:tc>
        <w:tc>
          <w:tcPr>
            <w:tcW w:w="1170" w:type="dxa"/>
            <w:tcBorders>
              <w:top w:val="single" w:sz="5" w:space="0" w:color="000000"/>
              <w:left w:val="single" w:sz="5" w:space="0" w:color="000000"/>
              <w:bottom w:val="single" w:sz="5" w:space="0" w:color="000000"/>
              <w:right w:val="single" w:sz="5" w:space="0" w:color="000000"/>
            </w:tcBorders>
            <w:vAlign w:val="center"/>
          </w:tcPr>
          <w:p w14:paraId="5AB2825C" w14:textId="79BCD687" w:rsidR="0024614E" w:rsidRPr="003A28B1" w:rsidRDefault="0024614E" w:rsidP="00474F0B">
            <w:pPr>
              <w:pStyle w:val="TableParagraph"/>
              <w:spacing w:before="7"/>
              <w:ind w:left="363"/>
              <w:rPr>
                <w:rFonts w:ascii="Times New Roman"/>
                <w:sz w:val="20"/>
                <w:szCs w:val="20"/>
              </w:rPr>
            </w:pPr>
            <w:r w:rsidRPr="003A28B1">
              <w:rPr>
                <w:rFonts w:ascii="Times New Roman"/>
                <w:sz w:val="20"/>
                <w:szCs w:val="20"/>
              </w:rPr>
              <w:t>58.85</w:t>
            </w:r>
          </w:p>
        </w:tc>
        <w:tc>
          <w:tcPr>
            <w:tcW w:w="1170" w:type="dxa"/>
            <w:tcBorders>
              <w:top w:val="single" w:sz="5" w:space="0" w:color="000000"/>
              <w:left w:val="single" w:sz="5" w:space="0" w:color="000000"/>
              <w:bottom w:val="single" w:sz="5" w:space="0" w:color="000000"/>
              <w:right w:val="single" w:sz="5" w:space="0" w:color="000000"/>
            </w:tcBorders>
          </w:tcPr>
          <w:p w14:paraId="3D8473F1" w14:textId="326D5BF0" w:rsidR="0024614E" w:rsidRPr="003A28B1" w:rsidRDefault="003E4114" w:rsidP="00474F0B">
            <w:pPr>
              <w:pStyle w:val="TableParagraph"/>
              <w:spacing w:before="7"/>
              <w:ind w:left="57"/>
              <w:jc w:val="center"/>
              <w:rPr>
                <w:rFonts w:ascii="Times New Roman" w:eastAsia="Times New Roman" w:hAnsi="Times New Roman" w:cs="Times New Roman"/>
                <w:sz w:val="20"/>
                <w:szCs w:val="20"/>
              </w:rPr>
            </w:pPr>
            <w:r w:rsidRPr="003A28B1">
              <w:rPr>
                <w:rFonts w:ascii="Times New Roman" w:eastAsia="Times New Roman" w:hAnsi="Times New Roman" w:cs="Times New Roman"/>
                <w:sz w:val="20"/>
                <w:szCs w:val="20"/>
              </w:rPr>
              <w:t>12.74</w:t>
            </w:r>
          </w:p>
        </w:tc>
        <w:tc>
          <w:tcPr>
            <w:tcW w:w="1170" w:type="dxa"/>
            <w:tcBorders>
              <w:top w:val="single" w:sz="5" w:space="0" w:color="000000"/>
              <w:left w:val="single" w:sz="5" w:space="0" w:color="000000"/>
              <w:bottom w:val="single" w:sz="5" w:space="0" w:color="000000"/>
              <w:right w:val="single" w:sz="5" w:space="0" w:color="000000"/>
            </w:tcBorders>
            <w:vAlign w:val="center"/>
          </w:tcPr>
          <w:p w14:paraId="0D3FF10C" w14:textId="09452AB7" w:rsidR="0024614E" w:rsidRPr="003A28B1" w:rsidRDefault="0024614E" w:rsidP="00474F0B">
            <w:pPr>
              <w:pStyle w:val="TableParagraph"/>
              <w:spacing w:before="7"/>
              <w:ind w:left="57"/>
              <w:jc w:val="center"/>
              <w:rPr>
                <w:rFonts w:ascii="Times New Roman" w:eastAsia="Times New Roman" w:hAnsi="Times New Roman" w:cs="Times New Roman"/>
                <w:sz w:val="20"/>
                <w:szCs w:val="20"/>
              </w:rPr>
            </w:pPr>
            <w:r w:rsidRPr="003A28B1">
              <w:rPr>
                <w:rFonts w:ascii="Times New Roman" w:eastAsia="Times New Roman" w:hAnsi="Times New Roman" w:cs="Times New Roman"/>
                <w:sz w:val="20"/>
                <w:szCs w:val="20"/>
              </w:rPr>
              <w:t>18,193.03</w:t>
            </w:r>
          </w:p>
        </w:tc>
      </w:tr>
      <w:tr w:rsidR="0024614E" w:rsidRPr="00ED109C" w14:paraId="6A1F5499" w14:textId="77777777" w:rsidTr="003A28B1">
        <w:trPr>
          <w:trHeight w:hRule="exact" w:val="351"/>
        </w:trPr>
        <w:tc>
          <w:tcPr>
            <w:tcW w:w="2430" w:type="dxa"/>
            <w:tcBorders>
              <w:top w:val="single" w:sz="5" w:space="0" w:color="000000"/>
              <w:left w:val="single" w:sz="5" w:space="0" w:color="000000"/>
              <w:bottom w:val="single" w:sz="6" w:space="0" w:color="000000"/>
              <w:right w:val="single" w:sz="5" w:space="0" w:color="000000"/>
            </w:tcBorders>
            <w:shd w:val="clear" w:color="auto" w:fill="F2F2F2" w:themeFill="background1" w:themeFillShade="F2"/>
          </w:tcPr>
          <w:p w14:paraId="7FEDF09C" w14:textId="61CD8FB5" w:rsidR="0024614E" w:rsidRPr="003A28B1" w:rsidRDefault="0024614E" w:rsidP="00474F0B">
            <w:pPr>
              <w:pStyle w:val="TableParagraph"/>
              <w:spacing w:line="272" w:lineRule="exact"/>
              <w:ind w:left="102"/>
              <w:rPr>
                <w:rFonts w:ascii="Times New Roman" w:eastAsia="Times New Roman" w:hAnsi="Times New Roman" w:cs="Times New Roman"/>
              </w:rPr>
            </w:pPr>
            <w:r w:rsidRPr="003A28B1">
              <w:rPr>
                <w:rFonts w:ascii="Times New Roman"/>
                <w:b/>
                <w:spacing w:val="-1"/>
              </w:rPr>
              <w:t>Federal</w:t>
            </w:r>
            <w:r w:rsidRPr="003A28B1">
              <w:rPr>
                <w:rFonts w:ascii="Times New Roman"/>
                <w:b/>
              </w:rPr>
              <w:t xml:space="preserve"> </w:t>
            </w:r>
            <w:r w:rsidRPr="003A28B1">
              <w:rPr>
                <w:rFonts w:ascii="Times New Roman"/>
                <w:b/>
                <w:i/>
                <w:spacing w:val="-1"/>
              </w:rPr>
              <w:t>De</w:t>
            </w:r>
            <w:r w:rsidRPr="003A28B1">
              <w:rPr>
                <w:rFonts w:ascii="Times New Roman"/>
                <w:b/>
                <w:i/>
                <w:spacing w:val="1"/>
              </w:rPr>
              <w:t xml:space="preserve"> </w:t>
            </w:r>
            <w:r w:rsidRPr="003A28B1">
              <w:rPr>
                <w:rFonts w:ascii="Times New Roman"/>
                <w:b/>
                <w:i/>
                <w:spacing w:val="-1"/>
              </w:rPr>
              <w:t>Minimis</w:t>
            </w:r>
            <w:r w:rsidRPr="003A28B1">
              <w:rPr>
                <w:rFonts w:ascii="Times New Roman"/>
                <w:b/>
              </w:rPr>
              <w:t xml:space="preserve"> </w:t>
            </w:r>
            <w:r w:rsidRPr="003A28B1">
              <w:rPr>
                <w:rFonts w:ascii="Times New Roman"/>
                <w:b/>
                <w:spacing w:val="-1"/>
              </w:rPr>
              <w:t>Thresholds</w:t>
            </w:r>
          </w:p>
        </w:tc>
        <w:tc>
          <w:tcPr>
            <w:tcW w:w="1260" w:type="dxa"/>
            <w:tcBorders>
              <w:top w:val="single" w:sz="5" w:space="0" w:color="000000"/>
              <w:left w:val="single" w:sz="5" w:space="0" w:color="000000"/>
              <w:bottom w:val="single" w:sz="6" w:space="0" w:color="000000"/>
              <w:right w:val="single" w:sz="5" w:space="0" w:color="000000"/>
            </w:tcBorders>
            <w:shd w:val="clear" w:color="auto" w:fill="FFFFFF" w:themeFill="background1"/>
            <w:vAlign w:val="center"/>
          </w:tcPr>
          <w:p w14:paraId="66349B70" w14:textId="77777777" w:rsidR="0024614E" w:rsidRPr="003A28B1" w:rsidRDefault="0024614E" w:rsidP="00474F0B">
            <w:pPr>
              <w:pStyle w:val="TableParagraph"/>
              <w:spacing w:line="267" w:lineRule="exact"/>
              <w:jc w:val="center"/>
              <w:rPr>
                <w:rFonts w:ascii="Times New Roman" w:eastAsia="Times New Roman" w:hAnsi="Times New Roman" w:cs="Times New Roman"/>
                <w:sz w:val="20"/>
                <w:szCs w:val="20"/>
              </w:rPr>
            </w:pPr>
            <w:r w:rsidRPr="003A28B1">
              <w:rPr>
                <w:rFonts w:ascii="Times New Roman"/>
                <w:sz w:val="20"/>
                <w:szCs w:val="20"/>
              </w:rPr>
              <w:t>50</w:t>
            </w:r>
          </w:p>
        </w:tc>
        <w:tc>
          <w:tcPr>
            <w:tcW w:w="1080" w:type="dxa"/>
            <w:tcBorders>
              <w:top w:val="single" w:sz="5" w:space="0" w:color="000000"/>
              <w:left w:val="single" w:sz="5" w:space="0" w:color="000000"/>
              <w:bottom w:val="single" w:sz="6" w:space="0" w:color="000000"/>
              <w:right w:val="single" w:sz="5" w:space="0" w:color="000000"/>
            </w:tcBorders>
            <w:shd w:val="clear" w:color="auto" w:fill="FFFFFF" w:themeFill="background1"/>
          </w:tcPr>
          <w:p w14:paraId="68DDB74D" w14:textId="286CDDEE" w:rsidR="0024614E" w:rsidRPr="003A28B1" w:rsidRDefault="003E4114" w:rsidP="00474F0B">
            <w:pPr>
              <w:pStyle w:val="TableParagraph"/>
              <w:spacing w:line="267" w:lineRule="exact"/>
              <w:jc w:val="center"/>
              <w:rPr>
                <w:rFonts w:ascii="Times New Roman"/>
                <w:sz w:val="20"/>
                <w:szCs w:val="20"/>
              </w:rPr>
            </w:pPr>
            <w:r w:rsidRPr="003A28B1">
              <w:rPr>
                <w:rFonts w:ascii="Times New Roman"/>
                <w:sz w:val="20"/>
                <w:szCs w:val="20"/>
              </w:rPr>
              <w:t>100</w:t>
            </w:r>
          </w:p>
        </w:tc>
        <w:tc>
          <w:tcPr>
            <w:tcW w:w="1080" w:type="dxa"/>
            <w:tcBorders>
              <w:top w:val="single" w:sz="5" w:space="0" w:color="000000"/>
              <w:left w:val="single" w:sz="5" w:space="0" w:color="000000"/>
              <w:bottom w:val="single" w:sz="6" w:space="0" w:color="000000"/>
              <w:right w:val="single" w:sz="5" w:space="0" w:color="000000"/>
            </w:tcBorders>
            <w:shd w:val="clear" w:color="auto" w:fill="FFFFFF" w:themeFill="background1"/>
            <w:vAlign w:val="center"/>
          </w:tcPr>
          <w:p w14:paraId="0B3C00D1" w14:textId="40ADDC00" w:rsidR="0024614E" w:rsidRPr="003A28B1" w:rsidRDefault="0024614E" w:rsidP="00474F0B">
            <w:pPr>
              <w:pStyle w:val="TableParagraph"/>
              <w:spacing w:line="267" w:lineRule="exact"/>
              <w:jc w:val="center"/>
              <w:rPr>
                <w:rFonts w:ascii="Times New Roman" w:eastAsia="Times New Roman" w:hAnsi="Times New Roman" w:cs="Times New Roman"/>
                <w:sz w:val="20"/>
                <w:szCs w:val="20"/>
              </w:rPr>
            </w:pPr>
            <w:r w:rsidRPr="003A28B1">
              <w:rPr>
                <w:rFonts w:ascii="Times New Roman"/>
                <w:sz w:val="20"/>
                <w:szCs w:val="20"/>
              </w:rPr>
              <w:t>100</w:t>
            </w:r>
          </w:p>
        </w:tc>
        <w:tc>
          <w:tcPr>
            <w:tcW w:w="1170" w:type="dxa"/>
            <w:tcBorders>
              <w:top w:val="single" w:sz="5" w:space="0" w:color="000000"/>
              <w:left w:val="single" w:sz="5" w:space="0" w:color="000000"/>
              <w:bottom w:val="single" w:sz="6" w:space="0" w:color="000000"/>
              <w:right w:val="single" w:sz="5" w:space="0" w:color="000000"/>
            </w:tcBorders>
            <w:shd w:val="clear" w:color="auto" w:fill="FFFFFF" w:themeFill="background1"/>
            <w:vAlign w:val="center"/>
          </w:tcPr>
          <w:p w14:paraId="17F7FF56" w14:textId="2C2EE3DD" w:rsidR="0024614E" w:rsidRPr="003A28B1" w:rsidRDefault="0024614E" w:rsidP="00F643B6">
            <w:pPr>
              <w:pStyle w:val="TableParagraph"/>
              <w:spacing w:line="267" w:lineRule="exact"/>
              <w:jc w:val="center"/>
              <w:rPr>
                <w:rFonts w:ascii="Times New Roman" w:eastAsia="Times New Roman" w:hAnsi="Times New Roman" w:cs="Times New Roman"/>
                <w:sz w:val="20"/>
                <w:szCs w:val="20"/>
              </w:rPr>
            </w:pPr>
            <w:r w:rsidRPr="003A28B1">
              <w:rPr>
                <w:rFonts w:ascii="Times New Roman"/>
                <w:sz w:val="20"/>
                <w:szCs w:val="20"/>
              </w:rPr>
              <w:t>70</w:t>
            </w:r>
          </w:p>
        </w:tc>
        <w:tc>
          <w:tcPr>
            <w:tcW w:w="1170" w:type="dxa"/>
            <w:tcBorders>
              <w:top w:val="single" w:sz="5" w:space="0" w:color="000000"/>
              <w:left w:val="single" w:sz="5" w:space="0" w:color="000000"/>
              <w:bottom w:val="single" w:sz="6" w:space="0" w:color="000000"/>
              <w:right w:val="single" w:sz="5" w:space="0" w:color="000000"/>
            </w:tcBorders>
            <w:shd w:val="clear" w:color="auto" w:fill="FFFFFF" w:themeFill="background1"/>
          </w:tcPr>
          <w:p w14:paraId="1FE59D00" w14:textId="738AC1D5" w:rsidR="0024614E" w:rsidRPr="003A28B1" w:rsidRDefault="003E4114" w:rsidP="00474F0B">
            <w:pPr>
              <w:pStyle w:val="TableParagraph"/>
              <w:spacing w:line="267" w:lineRule="exact"/>
              <w:jc w:val="center"/>
              <w:rPr>
                <w:rFonts w:ascii="Times New Roman"/>
                <w:spacing w:val="-1"/>
                <w:sz w:val="20"/>
                <w:szCs w:val="20"/>
              </w:rPr>
            </w:pPr>
            <w:r w:rsidRPr="003A28B1">
              <w:rPr>
                <w:rFonts w:ascii="Times New Roman"/>
                <w:spacing w:val="-1"/>
                <w:sz w:val="20"/>
                <w:szCs w:val="20"/>
              </w:rPr>
              <w:t>100</w:t>
            </w:r>
          </w:p>
        </w:tc>
        <w:tc>
          <w:tcPr>
            <w:tcW w:w="1170" w:type="dxa"/>
            <w:tcBorders>
              <w:top w:val="single" w:sz="5" w:space="0" w:color="000000"/>
              <w:left w:val="single" w:sz="5" w:space="0" w:color="000000"/>
              <w:bottom w:val="single" w:sz="6" w:space="0" w:color="000000"/>
              <w:right w:val="single" w:sz="5" w:space="0" w:color="000000"/>
            </w:tcBorders>
            <w:shd w:val="clear" w:color="auto" w:fill="FFFFFF" w:themeFill="background1"/>
            <w:vAlign w:val="center"/>
          </w:tcPr>
          <w:p w14:paraId="200B3C91" w14:textId="1D60A6A4" w:rsidR="0024614E" w:rsidRPr="003A28B1" w:rsidRDefault="0024614E" w:rsidP="00474F0B">
            <w:pPr>
              <w:pStyle w:val="TableParagraph"/>
              <w:spacing w:line="267" w:lineRule="exact"/>
              <w:jc w:val="center"/>
              <w:rPr>
                <w:rFonts w:ascii="Times New Roman" w:eastAsia="Times New Roman" w:hAnsi="Times New Roman" w:cs="Times New Roman"/>
                <w:sz w:val="20"/>
                <w:szCs w:val="20"/>
              </w:rPr>
            </w:pPr>
            <w:r w:rsidRPr="003A28B1">
              <w:rPr>
                <w:rFonts w:ascii="Times New Roman"/>
                <w:spacing w:val="-1"/>
                <w:sz w:val="20"/>
                <w:szCs w:val="20"/>
              </w:rPr>
              <w:t>N/A</w:t>
            </w:r>
          </w:p>
        </w:tc>
      </w:tr>
      <w:tr w:rsidR="0024614E" w:rsidRPr="00ED109C" w14:paraId="07DBBDAB" w14:textId="77777777" w:rsidTr="003A28B1">
        <w:trPr>
          <w:trHeight w:hRule="exact" w:val="354"/>
        </w:trPr>
        <w:tc>
          <w:tcPr>
            <w:tcW w:w="2430" w:type="dxa"/>
            <w:tcBorders>
              <w:top w:val="single" w:sz="6" w:space="0" w:color="000000"/>
              <w:left w:val="single" w:sz="6" w:space="0" w:color="000000"/>
              <w:bottom w:val="single" w:sz="4" w:space="0" w:color="auto"/>
              <w:right w:val="single" w:sz="6" w:space="0" w:color="000000"/>
            </w:tcBorders>
            <w:shd w:val="clear" w:color="auto" w:fill="F2F2F2" w:themeFill="background1" w:themeFillShade="F2"/>
          </w:tcPr>
          <w:p w14:paraId="6B7903E6" w14:textId="3048DE67" w:rsidR="0024614E" w:rsidRPr="003A28B1" w:rsidRDefault="0024614E" w:rsidP="00782626">
            <w:pPr>
              <w:pStyle w:val="TableParagraph"/>
              <w:spacing w:line="272" w:lineRule="exact"/>
              <w:ind w:left="102"/>
              <w:rPr>
                <w:rFonts w:ascii="Times New Roman"/>
                <w:b/>
                <w:spacing w:val="-1"/>
              </w:rPr>
            </w:pPr>
            <w:r w:rsidRPr="003A28B1">
              <w:rPr>
                <w:rFonts w:ascii="Times New Roman"/>
                <w:b/>
                <w:spacing w:val="-1"/>
              </w:rPr>
              <w:t>FRAQMD Thresholds</w:t>
            </w:r>
          </w:p>
        </w:tc>
        <w:tc>
          <w:tcPr>
            <w:tcW w:w="1260" w:type="dxa"/>
            <w:tcBorders>
              <w:top w:val="single" w:sz="6" w:space="0" w:color="000000"/>
              <w:left w:val="single" w:sz="6" w:space="0" w:color="000000"/>
              <w:bottom w:val="single" w:sz="4" w:space="0" w:color="auto"/>
              <w:right w:val="single" w:sz="6" w:space="0" w:color="000000"/>
            </w:tcBorders>
            <w:shd w:val="clear" w:color="auto" w:fill="FFFFFF" w:themeFill="background1"/>
            <w:vAlign w:val="center"/>
          </w:tcPr>
          <w:p w14:paraId="1C976DF1" w14:textId="131E9A8E" w:rsidR="0024614E" w:rsidRPr="003A28B1" w:rsidRDefault="0024614E" w:rsidP="00474F0B">
            <w:pPr>
              <w:pStyle w:val="TableParagraph"/>
              <w:spacing w:line="267" w:lineRule="exact"/>
              <w:jc w:val="center"/>
              <w:rPr>
                <w:rFonts w:ascii="Times New Roman"/>
                <w:sz w:val="20"/>
                <w:szCs w:val="20"/>
              </w:rPr>
            </w:pPr>
            <w:r w:rsidRPr="003A28B1">
              <w:rPr>
                <w:rFonts w:ascii="Times New Roman"/>
                <w:sz w:val="20"/>
                <w:szCs w:val="20"/>
              </w:rPr>
              <w:t>4.5</w:t>
            </w:r>
          </w:p>
        </w:tc>
        <w:tc>
          <w:tcPr>
            <w:tcW w:w="1080" w:type="dxa"/>
            <w:tcBorders>
              <w:top w:val="single" w:sz="6" w:space="0" w:color="000000"/>
              <w:left w:val="single" w:sz="6" w:space="0" w:color="000000"/>
              <w:bottom w:val="single" w:sz="4" w:space="0" w:color="auto"/>
              <w:right w:val="single" w:sz="6" w:space="0" w:color="000000"/>
            </w:tcBorders>
            <w:shd w:val="clear" w:color="auto" w:fill="FFFFFF" w:themeFill="background1"/>
          </w:tcPr>
          <w:p w14:paraId="24115EE5" w14:textId="2D3B086F" w:rsidR="0024614E" w:rsidRPr="003A28B1" w:rsidRDefault="003E4114" w:rsidP="00474F0B">
            <w:pPr>
              <w:pStyle w:val="TableParagraph"/>
              <w:spacing w:line="267" w:lineRule="exact"/>
              <w:jc w:val="center"/>
              <w:rPr>
                <w:rFonts w:ascii="Times New Roman"/>
                <w:sz w:val="20"/>
                <w:szCs w:val="20"/>
              </w:rPr>
            </w:pPr>
            <w:r w:rsidRPr="003A28B1">
              <w:rPr>
                <w:rFonts w:ascii="Times New Roman"/>
                <w:sz w:val="20"/>
                <w:szCs w:val="20"/>
              </w:rPr>
              <w:t>N/A</w:t>
            </w:r>
          </w:p>
        </w:tc>
        <w:tc>
          <w:tcPr>
            <w:tcW w:w="1080" w:type="dxa"/>
            <w:tcBorders>
              <w:top w:val="single" w:sz="6" w:space="0" w:color="000000"/>
              <w:left w:val="single" w:sz="6" w:space="0" w:color="000000"/>
              <w:bottom w:val="single" w:sz="4" w:space="0" w:color="auto"/>
              <w:right w:val="single" w:sz="6" w:space="0" w:color="000000"/>
            </w:tcBorders>
            <w:shd w:val="clear" w:color="auto" w:fill="FFFFFF" w:themeFill="background1"/>
            <w:vAlign w:val="center"/>
          </w:tcPr>
          <w:p w14:paraId="786172DD" w14:textId="1CCDF3DE" w:rsidR="0024614E" w:rsidRPr="003A28B1" w:rsidRDefault="0024614E" w:rsidP="00474F0B">
            <w:pPr>
              <w:pStyle w:val="TableParagraph"/>
              <w:spacing w:line="267" w:lineRule="exact"/>
              <w:jc w:val="center"/>
              <w:rPr>
                <w:rFonts w:ascii="Times New Roman"/>
                <w:sz w:val="20"/>
                <w:szCs w:val="20"/>
              </w:rPr>
            </w:pPr>
            <w:r w:rsidRPr="003A28B1">
              <w:rPr>
                <w:rFonts w:ascii="Times New Roman"/>
                <w:sz w:val="20"/>
                <w:szCs w:val="20"/>
              </w:rPr>
              <w:t>4.5</w:t>
            </w:r>
          </w:p>
        </w:tc>
        <w:tc>
          <w:tcPr>
            <w:tcW w:w="1170" w:type="dxa"/>
            <w:tcBorders>
              <w:top w:val="single" w:sz="6" w:space="0" w:color="000000"/>
              <w:left w:val="single" w:sz="6" w:space="0" w:color="000000"/>
              <w:bottom w:val="single" w:sz="4" w:space="0" w:color="auto"/>
              <w:right w:val="single" w:sz="6" w:space="0" w:color="000000"/>
            </w:tcBorders>
            <w:shd w:val="clear" w:color="auto" w:fill="FFFFFF" w:themeFill="background1"/>
            <w:vAlign w:val="center"/>
          </w:tcPr>
          <w:p w14:paraId="4D8090F4" w14:textId="219164DC" w:rsidR="0024614E" w:rsidRPr="003A28B1" w:rsidRDefault="0024614E" w:rsidP="00474F0B">
            <w:pPr>
              <w:pStyle w:val="TableParagraph"/>
              <w:spacing w:line="267" w:lineRule="exact"/>
              <w:jc w:val="center"/>
              <w:rPr>
                <w:rFonts w:ascii="Times New Roman"/>
                <w:sz w:val="20"/>
                <w:szCs w:val="20"/>
              </w:rPr>
            </w:pPr>
            <w:r w:rsidRPr="003A28B1">
              <w:rPr>
                <w:rFonts w:ascii="Times New Roman"/>
                <w:sz w:val="20"/>
                <w:szCs w:val="20"/>
              </w:rPr>
              <w:t>14.5</w:t>
            </w:r>
          </w:p>
        </w:tc>
        <w:tc>
          <w:tcPr>
            <w:tcW w:w="1170" w:type="dxa"/>
            <w:tcBorders>
              <w:top w:val="single" w:sz="6" w:space="0" w:color="000000"/>
              <w:left w:val="single" w:sz="6" w:space="0" w:color="000000"/>
              <w:bottom w:val="single" w:sz="4" w:space="0" w:color="auto"/>
              <w:right w:val="single" w:sz="6" w:space="0" w:color="000000"/>
            </w:tcBorders>
            <w:shd w:val="clear" w:color="auto" w:fill="FFFFFF" w:themeFill="background1"/>
          </w:tcPr>
          <w:p w14:paraId="04BBC348" w14:textId="4CBF4E22" w:rsidR="0024614E" w:rsidRPr="003A28B1" w:rsidRDefault="003E4114" w:rsidP="00474F0B">
            <w:pPr>
              <w:pStyle w:val="TableParagraph"/>
              <w:spacing w:line="267" w:lineRule="exact"/>
              <w:jc w:val="center"/>
              <w:rPr>
                <w:rFonts w:ascii="Times New Roman"/>
                <w:spacing w:val="-1"/>
                <w:sz w:val="20"/>
                <w:szCs w:val="20"/>
              </w:rPr>
            </w:pPr>
            <w:r w:rsidRPr="003A28B1">
              <w:rPr>
                <w:rFonts w:ascii="Times New Roman"/>
                <w:spacing w:val="-1"/>
                <w:sz w:val="20"/>
                <w:szCs w:val="20"/>
              </w:rPr>
              <w:t>N/A</w:t>
            </w:r>
          </w:p>
        </w:tc>
        <w:tc>
          <w:tcPr>
            <w:tcW w:w="1170" w:type="dxa"/>
            <w:tcBorders>
              <w:top w:val="single" w:sz="6" w:space="0" w:color="000000"/>
              <w:left w:val="single" w:sz="6" w:space="0" w:color="000000"/>
              <w:bottom w:val="single" w:sz="4" w:space="0" w:color="auto"/>
              <w:right w:val="single" w:sz="6" w:space="0" w:color="000000"/>
            </w:tcBorders>
            <w:shd w:val="clear" w:color="auto" w:fill="FFFFFF" w:themeFill="background1"/>
            <w:vAlign w:val="center"/>
          </w:tcPr>
          <w:p w14:paraId="5845C678" w14:textId="46C4BE0D" w:rsidR="0024614E" w:rsidRPr="003A28B1" w:rsidRDefault="0024614E" w:rsidP="00474F0B">
            <w:pPr>
              <w:pStyle w:val="TableParagraph"/>
              <w:spacing w:line="267" w:lineRule="exact"/>
              <w:jc w:val="center"/>
              <w:rPr>
                <w:rFonts w:ascii="Times New Roman"/>
                <w:spacing w:val="-1"/>
                <w:sz w:val="20"/>
                <w:szCs w:val="20"/>
              </w:rPr>
            </w:pPr>
            <w:r w:rsidRPr="003A28B1">
              <w:rPr>
                <w:rFonts w:ascii="Times New Roman"/>
                <w:spacing w:val="-1"/>
                <w:sz w:val="20"/>
                <w:szCs w:val="20"/>
              </w:rPr>
              <w:t>N/A</w:t>
            </w:r>
          </w:p>
        </w:tc>
      </w:tr>
    </w:tbl>
    <w:p w14:paraId="1E03CCED" w14:textId="49D10243" w:rsidR="00E12FB9" w:rsidRPr="00943F43" w:rsidRDefault="000F18C6" w:rsidP="003A28B1">
      <w:pPr>
        <w:spacing w:after="120" w:line="225" w:lineRule="exact"/>
        <w:ind w:left="180"/>
        <w:rPr>
          <w:rFonts w:ascii="Times New Roman"/>
          <w:sz w:val="20"/>
        </w:rPr>
      </w:pPr>
      <w:r w:rsidRPr="00943F43">
        <w:rPr>
          <w:rFonts w:ascii="Times New Roman"/>
          <w:sz w:val="20"/>
          <w:vertAlign w:val="superscript"/>
        </w:rPr>
        <w:t>1</w:t>
      </w:r>
      <w:r w:rsidR="00073C4F">
        <w:rPr>
          <w:rFonts w:ascii="Times New Roman"/>
          <w:sz w:val="20"/>
        </w:rPr>
        <w:t xml:space="preserve"> Mitigated numbers include on-model measures including</w:t>
      </w:r>
      <w:r w:rsidRPr="00943F43">
        <w:rPr>
          <w:rFonts w:ascii="Times New Roman"/>
          <w:sz w:val="20"/>
        </w:rPr>
        <w:t xml:space="preserve"> </w:t>
      </w:r>
      <w:r w:rsidR="00943F43" w:rsidRPr="00943F43">
        <w:rPr>
          <w:rFonts w:ascii="Times New Roman"/>
          <w:sz w:val="20"/>
        </w:rPr>
        <w:t>2010 and n</w:t>
      </w:r>
      <w:r w:rsidR="004824D2">
        <w:rPr>
          <w:rFonts w:ascii="Times New Roman"/>
          <w:sz w:val="20"/>
        </w:rPr>
        <w:t>ewer on-road vehicle fleet and T</w:t>
      </w:r>
      <w:r w:rsidR="00943F43" w:rsidRPr="00943F43">
        <w:rPr>
          <w:rFonts w:ascii="Times New Roman"/>
          <w:sz w:val="20"/>
        </w:rPr>
        <w:t xml:space="preserve">ier 4 off-road equipment </w:t>
      </w:r>
      <w:r w:rsidR="00BF55B5">
        <w:rPr>
          <w:rFonts w:ascii="Times New Roman"/>
          <w:sz w:val="20"/>
        </w:rPr>
        <w:t>(SMAQMD 2017</w:t>
      </w:r>
      <w:r w:rsidRPr="00943F43">
        <w:rPr>
          <w:rFonts w:ascii="Times New Roman"/>
          <w:sz w:val="20"/>
        </w:rPr>
        <w:t xml:space="preserve">). </w:t>
      </w:r>
    </w:p>
    <w:p w14:paraId="21DA372D" w14:textId="3BA2E8CE" w:rsidR="00395A86" w:rsidRPr="00943F43" w:rsidRDefault="00715B59" w:rsidP="00943F43">
      <w:pPr>
        <w:spacing w:before="185" w:after="120"/>
        <w:ind w:right="173" w:firstLine="720"/>
        <w:rPr>
          <w:rFonts w:ascii="Times New Roman" w:eastAsia="Times New Roman" w:hAnsi="Times New Roman" w:cs="Times New Roman"/>
          <w:color w:val="FF0000"/>
          <w:spacing w:val="-1"/>
          <w:sz w:val="24"/>
          <w:szCs w:val="24"/>
        </w:rPr>
      </w:pPr>
      <w:r w:rsidRPr="00943F43">
        <w:rPr>
          <w:rFonts w:ascii="Times New Roman" w:eastAsia="Times New Roman" w:hAnsi="Times New Roman" w:cs="Times New Roman"/>
          <w:spacing w:val="-1"/>
          <w:sz w:val="24"/>
          <w:szCs w:val="24"/>
        </w:rPr>
        <w:t>Based on the air quality analys</w:t>
      </w:r>
      <w:r w:rsidR="00272735" w:rsidRPr="00943F43">
        <w:rPr>
          <w:rFonts w:ascii="Times New Roman" w:eastAsia="Times New Roman" w:hAnsi="Times New Roman" w:cs="Times New Roman"/>
          <w:spacing w:val="-1"/>
          <w:sz w:val="24"/>
          <w:szCs w:val="24"/>
        </w:rPr>
        <w:t>is</w:t>
      </w:r>
      <w:r w:rsidRPr="00943F43">
        <w:rPr>
          <w:rFonts w:ascii="Times New Roman" w:eastAsia="Times New Roman" w:hAnsi="Times New Roman" w:cs="Times New Roman"/>
          <w:spacing w:val="-1"/>
          <w:sz w:val="24"/>
          <w:szCs w:val="24"/>
        </w:rPr>
        <w:t xml:space="preserve">, </w:t>
      </w:r>
      <w:r w:rsidR="00272735" w:rsidRPr="00943F43">
        <w:rPr>
          <w:rFonts w:ascii="Times New Roman" w:eastAsia="Times New Roman" w:hAnsi="Times New Roman" w:cs="Times New Roman"/>
          <w:spacing w:val="-1"/>
          <w:sz w:val="24"/>
          <w:szCs w:val="24"/>
        </w:rPr>
        <w:t xml:space="preserve">emissions </w:t>
      </w:r>
      <w:r w:rsidR="00073C4F">
        <w:rPr>
          <w:rFonts w:ascii="Times New Roman" w:eastAsia="Times New Roman" w:hAnsi="Times New Roman" w:cs="Times New Roman"/>
          <w:spacing w:val="-1"/>
          <w:sz w:val="24"/>
          <w:szCs w:val="24"/>
        </w:rPr>
        <w:t xml:space="preserve">for each phase of construction </w:t>
      </w:r>
      <w:r w:rsidR="00AD6D82">
        <w:rPr>
          <w:rFonts w:ascii="Times New Roman" w:eastAsia="Times New Roman" w:hAnsi="Times New Roman" w:cs="Times New Roman"/>
          <w:spacing w:val="-1"/>
          <w:sz w:val="24"/>
          <w:szCs w:val="24"/>
        </w:rPr>
        <w:t xml:space="preserve">would </w:t>
      </w:r>
      <w:r w:rsidRPr="00943F43">
        <w:rPr>
          <w:rFonts w:ascii="Times New Roman" w:eastAsia="Times New Roman" w:hAnsi="Times New Roman" w:cs="Times New Roman"/>
          <w:spacing w:val="-1"/>
          <w:sz w:val="24"/>
          <w:szCs w:val="24"/>
        </w:rPr>
        <w:t xml:space="preserve">not exceed federal </w:t>
      </w:r>
      <w:r w:rsidR="00AF411C" w:rsidRPr="00AF411C">
        <w:rPr>
          <w:rFonts w:ascii="Times New Roman" w:eastAsia="Times New Roman" w:hAnsi="Times New Roman" w:cs="Times New Roman"/>
          <w:i/>
          <w:sz w:val="24"/>
          <w:szCs w:val="24"/>
        </w:rPr>
        <w:t>de</w:t>
      </w:r>
      <w:r w:rsidR="00AF411C" w:rsidRPr="00AF411C">
        <w:rPr>
          <w:rFonts w:ascii="Times New Roman" w:eastAsia="Times New Roman" w:hAnsi="Times New Roman" w:cs="Times New Roman"/>
          <w:i/>
          <w:spacing w:val="-1"/>
          <w:sz w:val="24"/>
          <w:szCs w:val="24"/>
        </w:rPr>
        <w:t xml:space="preserve"> minimis</w:t>
      </w:r>
      <w:r w:rsidR="00AF411C" w:rsidRPr="00AF411C">
        <w:rPr>
          <w:rFonts w:ascii="Times New Roman" w:eastAsia="Times New Roman" w:hAnsi="Times New Roman" w:cs="Times New Roman"/>
          <w:i/>
          <w:sz w:val="24"/>
          <w:szCs w:val="24"/>
        </w:rPr>
        <w:t xml:space="preserve"> </w:t>
      </w:r>
      <w:r w:rsidRPr="00943F43">
        <w:rPr>
          <w:rFonts w:ascii="Times New Roman" w:eastAsia="Times New Roman" w:hAnsi="Times New Roman" w:cs="Times New Roman"/>
          <w:spacing w:val="-1"/>
          <w:sz w:val="24"/>
          <w:szCs w:val="24"/>
        </w:rPr>
        <w:t>thresholds</w:t>
      </w:r>
      <w:r w:rsidR="00414193">
        <w:rPr>
          <w:rFonts w:ascii="Times New Roman" w:eastAsia="Times New Roman" w:hAnsi="Times New Roman" w:cs="Times New Roman"/>
          <w:spacing w:val="-1"/>
          <w:sz w:val="24"/>
          <w:szCs w:val="24"/>
        </w:rPr>
        <w:t>; however,</w:t>
      </w:r>
      <w:r w:rsidR="00073C4F">
        <w:rPr>
          <w:rFonts w:ascii="Times New Roman" w:eastAsia="Times New Roman" w:hAnsi="Times New Roman" w:cs="Times New Roman"/>
          <w:spacing w:val="-1"/>
          <w:sz w:val="24"/>
          <w:szCs w:val="24"/>
        </w:rPr>
        <w:t xml:space="preserve"> </w:t>
      </w:r>
      <w:r w:rsidR="00414193">
        <w:rPr>
          <w:rFonts w:ascii="Times New Roman" w:eastAsia="Times New Roman" w:hAnsi="Times New Roman" w:cs="Times New Roman"/>
          <w:spacing w:val="-1"/>
          <w:sz w:val="24"/>
          <w:szCs w:val="24"/>
        </w:rPr>
        <w:t xml:space="preserve">the </w:t>
      </w:r>
      <w:r w:rsidR="00553D57">
        <w:rPr>
          <w:rFonts w:ascii="Times New Roman" w:eastAsia="Times New Roman" w:hAnsi="Times New Roman" w:cs="Times New Roman"/>
          <w:spacing w:val="-1"/>
          <w:sz w:val="24"/>
          <w:szCs w:val="24"/>
        </w:rPr>
        <w:t>Phases 2B and 3 P</w:t>
      </w:r>
      <w:r w:rsidR="00414193">
        <w:rPr>
          <w:rFonts w:ascii="Times New Roman" w:eastAsia="Times New Roman" w:hAnsi="Times New Roman" w:cs="Times New Roman"/>
          <w:spacing w:val="-1"/>
          <w:sz w:val="24"/>
          <w:szCs w:val="24"/>
        </w:rPr>
        <w:t xml:space="preserve">roject is </w:t>
      </w:r>
      <w:r w:rsidR="00A272E1">
        <w:rPr>
          <w:rFonts w:ascii="Times New Roman" w:eastAsia="Times New Roman" w:hAnsi="Times New Roman" w:cs="Times New Roman"/>
          <w:spacing w:val="-1"/>
          <w:sz w:val="24"/>
          <w:szCs w:val="24"/>
        </w:rPr>
        <w:t xml:space="preserve">both </w:t>
      </w:r>
      <w:r w:rsidR="00414193">
        <w:rPr>
          <w:rFonts w:ascii="Times New Roman" w:eastAsia="Times New Roman" w:hAnsi="Times New Roman" w:cs="Times New Roman"/>
          <w:spacing w:val="-1"/>
          <w:sz w:val="24"/>
          <w:szCs w:val="24"/>
        </w:rPr>
        <w:t>operationally significant under CEQA</w:t>
      </w:r>
      <w:r w:rsidR="00414193" w:rsidRPr="00943F43">
        <w:rPr>
          <w:rFonts w:ascii="Times New Roman" w:eastAsia="Times New Roman" w:hAnsi="Times New Roman" w:cs="Times New Roman"/>
          <w:spacing w:val="-1"/>
          <w:sz w:val="24"/>
          <w:szCs w:val="24"/>
        </w:rPr>
        <w:t xml:space="preserve"> </w:t>
      </w:r>
      <w:r w:rsidR="00414193">
        <w:rPr>
          <w:rFonts w:ascii="Times New Roman" w:eastAsia="Times New Roman" w:hAnsi="Times New Roman" w:cs="Times New Roman"/>
          <w:spacing w:val="-1"/>
          <w:sz w:val="24"/>
          <w:szCs w:val="24"/>
        </w:rPr>
        <w:t xml:space="preserve">and </w:t>
      </w:r>
      <w:r w:rsidR="006B2350">
        <w:rPr>
          <w:rFonts w:ascii="Times New Roman" w:eastAsia="Times New Roman" w:hAnsi="Times New Roman" w:cs="Times New Roman"/>
          <w:spacing w:val="-1"/>
          <w:sz w:val="24"/>
          <w:szCs w:val="24"/>
        </w:rPr>
        <w:t>is anticipated to</w:t>
      </w:r>
      <w:r w:rsidR="00AD6D82">
        <w:rPr>
          <w:rFonts w:ascii="Times New Roman" w:eastAsia="Times New Roman" w:hAnsi="Times New Roman" w:cs="Times New Roman"/>
          <w:spacing w:val="-1"/>
          <w:sz w:val="24"/>
          <w:szCs w:val="24"/>
        </w:rPr>
        <w:t xml:space="preserve"> </w:t>
      </w:r>
      <w:r w:rsidR="00414193">
        <w:rPr>
          <w:rFonts w:ascii="Times New Roman" w:eastAsia="Times New Roman" w:hAnsi="Times New Roman" w:cs="Times New Roman"/>
          <w:spacing w:val="-1"/>
          <w:sz w:val="24"/>
          <w:szCs w:val="24"/>
        </w:rPr>
        <w:t>exceed</w:t>
      </w:r>
      <w:r w:rsidRPr="00943F43">
        <w:rPr>
          <w:rFonts w:ascii="Times New Roman" w:eastAsia="Times New Roman" w:hAnsi="Times New Roman" w:cs="Times New Roman"/>
          <w:spacing w:val="-1"/>
          <w:sz w:val="24"/>
          <w:szCs w:val="24"/>
        </w:rPr>
        <w:t xml:space="preserve"> </w:t>
      </w:r>
      <w:r w:rsidR="00943F43" w:rsidRPr="00943F43">
        <w:rPr>
          <w:rFonts w:ascii="Times New Roman" w:eastAsia="Times New Roman" w:hAnsi="Times New Roman" w:cs="Times New Roman"/>
          <w:spacing w:val="-1"/>
          <w:sz w:val="24"/>
          <w:szCs w:val="24"/>
        </w:rPr>
        <w:t>local</w:t>
      </w:r>
      <w:r w:rsidR="00357E15" w:rsidRPr="00943F43">
        <w:rPr>
          <w:rFonts w:ascii="Times New Roman" w:eastAsia="Times New Roman" w:hAnsi="Times New Roman" w:cs="Times New Roman"/>
          <w:spacing w:val="-1"/>
          <w:sz w:val="24"/>
          <w:szCs w:val="24"/>
        </w:rPr>
        <w:t xml:space="preserve"> </w:t>
      </w:r>
      <w:r w:rsidR="00553D57">
        <w:rPr>
          <w:rFonts w:ascii="Times New Roman" w:eastAsia="Times New Roman" w:hAnsi="Times New Roman" w:cs="Times New Roman"/>
          <w:spacing w:val="-1"/>
          <w:sz w:val="24"/>
          <w:szCs w:val="24"/>
        </w:rPr>
        <w:t xml:space="preserve">(FRAQMD) </w:t>
      </w:r>
      <w:r w:rsidR="00357E15" w:rsidRPr="00943F43">
        <w:rPr>
          <w:rFonts w:ascii="Times New Roman" w:eastAsia="Times New Roman" w:hAnsi="Times New Roman" w:cs="Times New Roman"/>
          <w:spacing w:val="-1"/>
          <w:sz w:val="24"/>
          <w:szCs w:val="24"/>
        </w:rPr>
        <w:t>thresholds for NOx</w:t>
      </w:r>
      <w:r w:rsidR="00943F43" w:rsidRPr="00943F43">
        <w:rPr>
          <w:rFonts w:ascii="Times New Roman" w:eastAsia="Times New Roman" w:hAnsi="Times New Roman" w:cs="Times New Roman"/>
          <w:spacing w:val="-1"/>
          <w:sz w:val="24"/>
          <w:szCs w:val="24"/>
        </w:rPr>
        <w:t xml:space="preserve"> and PM</w:t>
      </w:r>
      <w:r w:rsidR="00943F43" w:rsidRPr="00943F43">
        <w:rPr>
          <w:rFonts w:ascii="Times New Roman" w:eastAsia="Times New Roman" w:hAnsi="Times New Roman" w:cs="Times New Roman"/>
          <w:spacing w:val="-1"/>
          <w:sz w:val="24"/>
          <w:szCs w:val="24"/>
          <w:vertAlign w:val="subscript"/>
        </w:rPr>
        <w:t>10</w:t>
      </w:r>
      <w:r w:rsidRPr="00943F43">
        <w:rPr>
          <w:rFonts w:ascii="Times New Roman" w:eastAsia="Times New Roman" w:hAnsi="Times New Roman" w:cs="Times New Roman"/>
          <w:spacing w:val="-1"/>
          <w:sz w:val="24"/>
          <w:szCs w:val="24"/>
        </w:rPr>
        <w:t>.</w:t>
      </w:r>
      <w:r w:rsidR="00943F43" w:rsidRPr="00943F43">
        <w:rPr>
          <w:rFonts w:ascii="Times New Roman" w:eastAsia="Times New Roman" w:hAnsi="Times New Roman" w:cs="Times New Roman"/>
          <w:spacing w:val="-1"/>
          <w:sz w:val="24"/>
          <w:szCs w:val="24"/>
        </w:rPr>
        <w:t xml:space="preserve"> </w:t>
      </w:r>
      <w:r w:rsidR="00580295" w:rsidRPr="00580295">
        <w:rPr>
          <w:rFonts w:ascii="Times New Roman" w:eastAsia="Times New Roman" w:hAnsi="Times New Roman" w:cs="Times New Roman"/>
          <w:sz w:val="24"/>
          <w:szCs w:val="24"/>
        </w:rPr>
        <w:t xml:space="preserve">After implementation of on-site mitigation measures, any emissions that remain in excess of local thresholds </w:t>
      </w:r>
      <w:r w:rsidR="00AD6D82">
        <w:rPr>
          <w:rFonts w:ascii="Times New Roman" w:eastAsia="Times New Roman" w:hAnsi="Times New Roman" w:cs="Times New Roman"/>
          <w:sz w:val="24"/>
          <w:szCs w:val="24"/>
        </w:rPr>
        <w:t xml:space="preserve">would </w:t>
      </w:r>
      <w:r w:rsidR="00580295" w:rsidRPr="00580295">
        <w:rPr>
          <w:rFonts w:ascii="Times New Roman" w:eastAsia="Times New Roman" w:hAnsi="Times New Roman" w:cs="Times New Roman"/>
          <w:sz w:val="24"/>
          <w:szCs w:val="24"/>
        </w:rPr>
        <w:t xml:space="preserve">be reduced by the Contractor contributing </w:t>
      </w:r>
      <w:r w:rsidR="00E72E60">
        <w:rPr>
          <w:rFonts w:ascii="Times New Roman" w:eastAsia="Times New Roman" w:hAnsi="Times New Roman" w:cs="Times New Roman"/>
          <w:sz w:val="24"/>
          <w:szCs w:val="24"/>
        </w:rPr>
        <w:t xml:space="preserve">funds </w:t>
      </w:r>
      <w:r w:rsidR="00580295" w:rsidRPr="00580295">
        <w:rPr>
          <w:rFonts w:ascii="Times New Roman" w:eastAsia="Times New Roman" w:hAnsi="Times New Roman" w:cs="Times New Roman"/>
          <w:sz w:val="24"/>
          <w:szCs w:val="24"/>
        </w:rPr>
        <w:t xml:space="preserve">to the FRAQMD’s off-site mitigation program (Carl Moyer Program) to reduce </w:t>
      </w:r>
      <w:r w:rsidR="00553D57">
        <w:rPr>
          <w:rFonts w:ascii="Times New Roman" w:eastAsia="Times New Roman" w:hAnsi="Times New Roman" w:cs="Times New Roman"/>
          <w:sz w:val="24"/>
          <w:szCs w:val="24"/>
        </w:rPr>
        <w:t>construction</w:t>
      </w:r>
      <w:r w:rsidR="00553D57" w:rsidRPr="00580295">
        <w:rPr>
          <w:rFonts w:ascii="Times New Roman" w:eastAsia="Times New Roman" w:hAnsi="Times New Roman" w:cs="Times New Roman"/>
          <w:sz w:val="24"/>
          <w:szCs w:val="24"/>
        </w:rPr>
        <w:t xml:space="preserve"> </w:t>
      </w:r>
      <w:r w:rsidR="00580295" w:rsidRPr="00580295">
        <w:rPr>
          <w:rFonts w:ascii="Times New Roman" w:eastAsia="Times New Roman" w:hAnsi="Times New Roman" w:cs="Times New Roman"/>
          <w:sz w:val="24"/>
          <w:szCs w:val="24"/>
        </w:rPr>
        <w:t>emissions to less-than-significant.</w:t>
      </w:r>
      <w:r w:rsidR="00580295">
        <w:rPr>
          <w:rFonts w:ascii="Times New Roman" w:eastAsia="Times New Roman" w:hAnsi="Times New Roman" w:cs="Times New Roman"/>
          <w:sz w:val="24"/>
          <w:szCs w:val="24"/>
        </w:rPr>
        <w:t xml:space="preserve"> </w:t>
      </w:r>
      <w:r w:rsidR="00687DC8" w:rsidRPr="00DF5D12">
        <w:rPr>
          <w:rFonts w:ascii="Times New Roman" w:eastAsia="Times New Roman" w:hAnsi="Times New Roman" w:cs="Times New Roman"/>
          <w:spacing w:val="-1"/>
          <w:sz w:val="24"/>
          <w:szCs w:val="24"/>
        </w:rPr>
        <w:t>I</w:t>
      </w:r>
      <w:r w:rsidR="004344D4" w:rsidRPr="00DF5D12">
        <w:rPr>
          <w:rFonts w:ascii="Times New Roman" w:eastAsia="Times New Roman" w:hAnsi="Times New Roman" w:cs="Times New Roman"/>
          <w:spacing w:val="-1"/>
          <w:sz w:val="24"/>
          <w:szCs w:val="24"/>
        </w:rPr>
        <w:t>mpact</w:t>
      </w:r>
      <w:r w:rsidR="00943F43" w:rsidRPr="00DF5D12">
        <w:rPr>
          <w:rFonts w:ascii="Times New Roman" w:eastAsia="Times New Roman" w:hAnsi="Times New Roman" w:cs="Times New Roman"/>
          <w:spacing w:val="-1"/>
          <w:sz w:val="24"/>
          <w:szCs w:val="24"/>
        </w:rPr>
        <w:t>s</w:t>
      </w:r>
      <w:r w:rsidR="00DF5D12" w:rsidRPr="00DF5D12">
        <w:rPr>
          <w:rFonts w:ascii="Times New Roman" w:eastAsia="Times New Roman" w:hAnsi="Times New Roman" w:cs="Times New Roman"/>
          <w:spacing w:val="-1"/>
          <w:sz w:val="24"/>
          <w:szCs w:val="24"/>
        </w:rPr>
        <w:t xml:space="preserve"> to </w:t>
      </w:r>
      <w:r w:rsidR="004344D4" w:rsidRPr="00DF5D12">
        <w:rPr>
          <w:rFonts w:ascii="Times New Roman" w:eastAsia="Times New Roman" w:hAnsi="Times New Roman" w:cs="Times New Roman"/>
          <w:spacing w:val="-1"/>
          <w:sz w:val="24"/>
          <w:szCs w:val="24"/>
        </w:rPr>
        <w:t>air quality</w:t>
      </w:r>
      <w:r w:rsidR="00C477C2">
        <w:rPr>
          <w:rFonts w:ascii="Times New Roman" w:eastAsia="Times New Roman" w:hAnsi="Times New Roman" w:cs="Times New Roman"/>
          <w:spacing w:val="-1"/>
          <w:sz w:val="24"/>
          <w:szCs w:val="24"/>
        </w:rPr>
        <w:t xml:space="preserve"> and</w:t>
      </w:r>
      <w:r w:rsidR="004344D4" w:rsidRPr="00DF5D12">
        <w:rPr>
          <w:rFonts w:ascii="Times New Roman" w:eastAsia="Times New Roman" w:hAnsi="Times New Roman" w:cs="Times New Roman"/>
          <w:spacing w:val="-1"/>
          <w:sz w:val="24"/>
          <w:szCs w:val="24"/>
        </w:rPr>
        <w:t xml:space="preserve"> </w:t>
      </w:r>
      <w:r w:rsidR="001859D5">
        <w:rPr>
          <w:rFonts w:ascii="Times New Roman" w:eastAsia="Times New Roman" w:hAnsi="Times New Roman" w:cs="Times New Roman"/>
          <w:spacing w:val="-1"/>
          <w:sz w:val="24"/>
          <w:szCs w:val="24"/>
        </w:rPr>
        <w:t xml:space="preserve">GHGs </w:t>
      </w:r>
      <w:r w:rsidR="004344D4" w:rsidRPr="00DF5D12">
        <w:rPr>
          <w:rFonts w:ascii="Times New Roman" w:eastAsia="Times New Roman" w:hAnsi="Times New Roman" w:cs="Times New Roman"/>
          <w:spacing w:val="-1"/>
          <w:sz w:val="24"/>
          <w:szCs w:val="24"/>
        </w:rPr>
        <w:t>resu</w:t>
      </w:r>
      <w:r w:rsidR="00943F43" w:rsidRPr="00DF5D12">
        <w:rPr>
          <w:rFonts w:ascii="Times New Roman" w:eastAsia="Times New Roman" w:hAnsi="Times New Roman" w:cs="Times New Roman"/>
          <w:spacing w:val="-1"/>
          <w:sz w:val="24"/>
          <w:szCs w:val="24"/>
        </w:rPr>
        <w:t xml:space="preserve">lting from </w:t>
      </w:r>
      <w:r w:rsidR="004344D4" w:rsidRPr="00DF5D12">
        <w:rPr>
          <w:rFonts w:ascii="Times New Roman" w:eastAsia="Times New Roman" w:hAnsi="Times New Roman" w:cs="Times New Roman"/>
          <w:spacing w:val="-1"/>
          <w:sz w:val="24"/>
          <w:szCs w:val="24"/>
        </w:rPr>
        <w:t>construction activities</w:t>
      </w:r>
      <w:r w:rsidR="00687DC8" w:rsidRPr="00DF5D12">
        <w:rPr>
          <w:rFonts w:ascii="Times New Roman" w:eastAsia="Times New Roman" w:hAnsi="Times New Roman" w:cs="Times New Roman"/>
          <w:spacing w:val="-1"/>
          <w:sz w:val="24"/>
          <w:szCs w:val="24"/>
        </w:rPr>
        <w:t xml:space="preserve"> </w:t>
      </w:r>
      <w:r w:rsidR="004344D4" w:rsidRPr="00DF5D12">
        <w:rPr>
          <w:rFonts w:ascii="Times New Roman" w:eastAsia="Times New Roman" w:hAnsi="Times New Roman" w:cs="Times New Roman"/>
          <w:spacing w:val="-1"/>
          <w:sz w:val="24"/>
          <w:szCs w:val="24"/>
        </w:rPr>
        <w:t xml:space="preserve">associated </w:t>
      </w:r>
      <w:r w:rsidR="00943F43" w:rsidRPr="00DF5D12">
        <w:rPr>
          <w:rFonts w:ascii="Times New Roman" w:eastAsia="Times New Roman" w:hAnsi="Times New Roman" w:cs="Times New Roman"/>
          <w:spacing w:val="-1"/>
          <w:sz w:val="24"/>
          <w:szCs w:val="24"/>
        </w:rPr>
        <w:t xml:space="preserve">with the Proposed Action </w:t>
      </w:r>
      <w:r w:rsidR="00AD6D82">
        <w:rPr>
          <w:rFonts w:ascii="Times New Roman" w:eastAsia="Times New Roman" w:hAnsi="Times New Roman" w:cs="Times New Roman"/>
          <w:spacing w:val="-1"/>
          <w:sz w:val="24"/>
          <w:szCs w:val="24"/>
        </w:rPr>
        <w:t xml:space="preserve">would </w:t>
      </w:r>
      <w:r w:rsidR="00943F43" w:rsidRPr="00DF5D12">
        <w:rPr>
          <w:rFonts w:ascii="Times New Roman" w:eastAsia="Times New Roman" w:hAnsi="Times New Roman" w:cs="Times New Roman"/>
          <w:spacing w:val="-1"/>
          <w:sz w:val="24"/>
          <w:szCs w:val="24"/>
        </w:rPr>
        <w:t xml:space="preserve">be temporary and </w:t>
      </w:r>
      <w:r w:rsidR="001859D5">
        <w:rPr>
          <w:rFonts w:ascii="Times New Roman" w:eastAsia="Times New Roman" w:hAnsi="Times New Roman" w:cs="Times New Roman"/>
          <w:spacing w:val="-1"/>
          <w:sz w:val="24"/>
          <w:szCs w:val="24"/>
        </w:rPr>
        <w:t>considered less-than-significant</w:t>
      </w:r>
      <w:r w:rsidR="00DF5D12" w:rsidRPr="00DF5D12">
        <w:rPr>
          <w:rFonts w:ascii="Times New Roman" w:eastAsia="Times New Roman" w:hAnsi="Times New Roman" w:cs="Times New Roman"/>
          <w:spacing w:val="-1"/>
          <w:sz w:val="24"/>
          <w:szCs w:val="24"/>
        </w:rPr>
        <w:t xml:space="preserve"> with implementation of the </w:t>
      </w:r>
      <w:r w:rsidR="00580295">
        <w:rPr>
          <w:rFonts w:ascii="Times New Roman" w:eastAsia="Times New Roman" w:hAnsi="Times New Roman" w:cs="Times New Roman"/>
          <w:spacing w:val="-1"/>
          <w:sz w:val="24"/>
          <w:szCs w:val="24"/>
        </w:rPr>
        <w:t>mitigation measures described</w:t>
      </w:r>
      <w:r w:rsidR="00125E31">
        <w:rPr>
          <w:rFonts w:ascii="Times New Roman" w:eastAsia="Times New Roman" w:hAnsi="Times New Roman" w:cs="Times New Roman"/>
          <w:spacing w:val="-1"/>
          <w:sz w:val="24"/>
          <w:szCs w:val="24"/>
        </w:rPr>
        <w:t xml:space="preserve"> in Section 3.2.1.4</w:t>
      </w:r>
      <w:r w:rsidR="00943F43" w:rsidRPr="00DF5D12">
        <w:rPr>
          <w:rFonts w:ascii="Times New Roman" w:eastAsia="Times New Roman" w:hAnsi="Times New Roman" w:cs="Times New Roman"/>
          <w:spacing w:val="-1"/>
          <w:sz w:val="24"/>
          <w:szCs w:val="24"/>
        </w:rPr>
        <w:t>.</w:t>
      </w:r>
      <w:r w:rsidR="00001B0F" w:rsidRPr="00DF5D12">
        <w:rPr>
          <w:rFonts w:ascii="Times New Roman" w:eastAsia="Times New Roman" w:hAnsi="Times New Roman" w:cs="Times New Roman"/>
          <w:spacing w:val="-1"/>
          <w:sz w:val="24"/>
          <w:szCs w:val="24"/>
        </w:rPr>
        <w:t xml:space="preserve"> </w:t>
      </w:r>
    </w:p>
    <w:p w14:paraId="4B83821A" w14:textId="73C9FAFA" w:rsidR="002031A0" w:rsidRPr="003A28B1" w:rsidRDefault="00A37B63" w:rsidP="00AD1EE2">
      <w:pPr>
        <w:pStyle w:val="Heading4"/>
        <w:spacing w:after="120"/>
        <w:ind w:left="720"/>
        <w:rPr>
          <w:rFonts w:cs="Times New Roman"/>
          <w:szCs w:val="28"/>
        </w:rPr>
      </w:pPr>
      <w:bookmarkStart w:id="140" w:name="_Toc501017923"/>
      <w:r w:rsidRPr="003A28B1">
        <w:rPr>
          <w:rFonts w:cs="Times New Roman"/>
          <w:szCs w:val="28"/>
        </w:rPr>
        <w:t>3.</w:t>
      </w:r>
      <w:r w:rsidR="00EB7890" w:rsidRPr="003A28B1">
        <w:rPr>
          <w:rFonts w:cs="Times New Roman"/>
          <w:szCs w:val="28"/>
        </w:rPr>
        <w:t>2.</w:t>
      </w:r>
      <w:r w:rsidR="00A746A7" w:rsidRPr="003A28B1">
        <w:rPr>
          <w:rFonts w:cs="Times New Roman"/>
          <w:szCs w:val="28"/>
        </w:rPr>
        <w:t>1</w:t>
      </w:r>
      <w:r w:rsidR="005E1A78" w:rsidRPr="003A28B1">
        <w:rPr>
          <w:rFonts w:cs="Times New Roman"/>
          <w:szCs w:val="28"/>
        </w:rPr>
        <w:t>.4</w:t>
      </w:r>
      <w:r w:rsidR="00EB5B90">
        <w:rPr>
          <w:rFonts w:cs="Times New Roman"/>
          <w:szCs w:val="28"/>
        </w:rPr>
        <w:tab/>
      </w:r>
      <w:r w:rsidR="002031A0" w:rsidRPr="003A28B1">
        <w:rPr>
          <w:rFonts w:cs="Times New Roman"/>
          <w:szCs w:val="28"/>
        </w:rPr>
        <w:t>Mitigation</w:t>
      </w:r>
      <w:bookmarkEnd w:id="140"/>
      <w:r w:rsidR="002031A0" w:rsidRPr="003A28B1">
        <w:rPr>
          <w:rFonts w:cs="Times New Roman"/>
          <w:szCs w:val="28"/>
        </w:rPr>
        <w:t xml:space="preserve"> </w:t>
      </w:r>
    </w:p>
    <w:p w14:paraId="603F69CD" w14:textId="35E96832" w:rsidR="00C56A24" w:rsidRDefault="009D5120" w:rsidP="00021E8E">
      <w:pPr>
        <w:spacing w:after="120"/>
        <w:ind w:firstLine="720"/>
        <w:rPr>
          <w:rFonts w:ascii="Times New Roman"/>
          <w:spacing w:val="-1"/>
          <w:sz w:val="24"/>
        </w:rPr>
      </w:pPr>
      <w:r>
        <w:rPr>
          <w:rFonts w:ascii="Times New Roman"/>
          <w:spacing w:val="-1"/>
          <w:sz w:val="24"/>
        </w:rPr>
        <w:t>Mitigation measures to reduce air quality impacts during a project</w:t>
      </w:r>
      <w:r>
        <w:rPr>
          <w:rFonts w:ascii="Times New Roman"/>
          <w:spacing w:val="-1"/>
          <w:sz w:val="24"/>
        </w:rPr>
        <w:t>’</w:t>
      </w:r>
      <w:r>
        <w:rPr>
          <w:rFonts w:ascii="Times New Roman"/>
          <w:spacing w:val="-1"/>
          <w:sz w:val="24"/>
        </w:rPr>
        <w:t xml:space="preserve">s construction phase are provided in </w:t>
      </w:r>
      <w:r w:rsidR="004B42AD">
        <w:rPr>
          <w:rFonts w:ascii="Times New Roman"/>
          <w:spacing w:val="-1"/>
          <w:sz w:val="24"/>
        </w:rPr>
        <w:t>FRAQMD</w:t>
      </w:r>
      <w:r w:rsidR="004B42AD">
        <w:rPr>
          <w:rFonts w:ascii="Times New Roman"/>
          <w:spacing w:val="-1"/>
          <w:sz w:val="24"/>
        </w:rPr>
        <w:t>’</w:t>
      </w:r>
      <w:r w:rsidR="004B42AD">
        <w:rPr>
          <w:rFonts w:ascii="Times New Roman"/>
          <w:spacing w:val="-1"/>
          <w:sz w:val="24"/>
        </w:rPr>
        <w:t>s Indirect Source Review Guidelines (</w:t>
      </w:r>
      <w:r w:rsidR="004B42AD" w:rsidRPr="00163A0C">
        <w:rPr>
          <w:rFonts w:ascii="Times New Roman"/>
          <w:spacing w:val="-1"/>
          <w:sz w:val="24"/>
        </w:rPr>
        <w:t>FRAQMD 2016</w:t>
      </w:r>
      <w:r w:rsidR="004B42AD">
        <w:rPr>
          <w:rFonts w:ascii="Times New Roman"/>
          <w:spacing w:val="-1"/>
          <w:sz w:val="24"/>
        </w:rPr>
        <w:t xml:space="preserve">). </w:t>
      </w:r>
      <w:r w:rsidR="00860492">
        <w:rPr>
          <w:rFonts w:ascii="Times New Roman"/>
          <w:spacing w:val="-1"/>
          <w:sz w:val="24"/>
        </w:rPr>
        <w:t>T</w:t>
      </w:r>
      <w:r w:rsidR="004B42AD">
        <w:rPr>
          <w:rFonts w:ascii="Times New Roman"/>
          <w:spacing w:val="-1"/>
          <w:sz w:val="24"/>
        </w:rPr>
        <w:t xml:space="preserve">hese </w:t>
      </w:r>
      <w:r w:rsidR="00860492">
        <w:rPr>
          <w:rFonts w:ascii="Times New Roman"/>
          <w:spacing w:val="-1"/>
          <w:sz w:val="24"/>
        </w:rPr>
        <w:t>measures were documented</w:t>
      </w:r>
      <w:r w:rsidR="004B42AD">
        <w:rPr>
          <w:rFonts w:ascii="Times New Roman"/>
          <w:spacing w:val="-1"/>
          <w:sz w:val="24"/>
        </w:rPr>
        <w:t xml:space="preserve"> in the 2010 EA/IS an</w:t>
      </w:r>
      <w:r w:rsidR="00860492">
        <w:rPr>
          <w:rFonts w:ascii="Times New Roman"/>
          <w:spacing w:val="-1"/>
          <w:sz w:val="24"/>
        </w:rPr>
        <w:t xml:space="preserve">d </w:t>
      </w:r>
      <w:r w:rsidR="00AD6D82">
        <w:rPr>
          <w:rFonts w:ascii="Times New Roman"/>
          <w:spacing w:val="-1"/>
          <w:sz w:val="24"/>
        </w:rPr>
        <w:t xml:space="preserve">would </w:t>
      </w:r>
      <w:r w:rsidR="00860492">
        <w:rPr>
          <w:rFonts w:ascii="Times New Roman"/>
          <w:spacing w:val="-1"/>
          <w:sz w:val="24"/>
        </w:rPr>
        <w:t>be incorporated during</w:t>
      </w:r>
      <w:r w:rsidR="004B42AD">
        <w:rPr>
          <w:rFonts w:ascii="Times New Roman"/>
          <w:spacing w:val="-1"/>
          <w:sz w:val="24"/>
        </w:rPr>
        <w:t xml:space="preserve"> </w:t>
      </w:r>
      <w:r w:rsidR="00553D57">
        <w:rPr>
          <w:rFonts w:ascii="Times New Roman"/>
          <w:spacing w:val="-1"/>
          <w:sz w:val="24"/>
        </w:rPr>
        <w:t>construction</w:t>
      </w:r>
      <w:r w:rsidR="004B42AD">
        <w:rPr>
          <w:rFonts w:ascii="Times New Roman"/>
          <w:spacing w:val="-1"/>
          <w:sz w:val="24"/>
        </w:rPr>
        <w:t>. Additional mitigation measures applicable to t</w:t>
      </w:r>
      <w:r w:rsidR="004F3418">
        <w:rPr>
          <w:rFonts w:ascii="Times New Roman"/>
          <w:spacing w:val="-1"/>
          <w:sz w:val="24"/>
        </w:rPr>
        <w:t xml:space="preserve">he </w:t>
      </w:r>
      <w:r w:rsidR="00553D57">
        <w:rPr>
          <w:rFonts w:ascii="Times New Roman"/>
          <w:spacing w:val="-1"/>
          <w:sz w:val="24"/>
        </w:rPr>
        <w:t>Phases 2B and 3 P</w:t>
      </w:r>
      <w:r w:rsidR="004F3418">
        <w:rPr>
          <w:rFonts w:ascii="Times New Roman"/>
          <w:spacing w:val="-1"/>
          <w:sz w:val="24"/>
        </w:rPr>
        <w:t xml:space="preserve">roject are listed in Table </w:t>
      </w:r>
      <w:r w:rsidR="00B273B0">
        <w:rPr>
          <w:rFonts w:ascii="Times New Roman"/>
          <w:spacing w:val="-1"/>
          <w:sz w:val="24"/>
        </w:rPr>
        <w:t>8</w:t>
      </w:r>
      <w:r w:rsidR="004B42AD">
        <w:rPr>
          <w:rFonts w:ascii="Times New Roman"/>
          <w:spacing w:val="-1"/>
          <w:sz w:val="24"/>
        </w:rPr>
        <w:t>.</w:t>
      </w:r>
    </w:p>
    <w:p w14:paraId="20270127" w14:textId="77777777" w:rsidR="00F654CA" w:rsidRDefault="00F654CA" w:rsidP="00021E8E">
      <w:pPr>
        <w:spacing w:after="120"/>
        <w:ind w:firstLine="720"/>
        <w:rPr>
          <w:rFonts w:ascii="Times New Roman"/>
          <w:spacing w:val="-1"/>
          <w:sz w:val="24"/>
        </w:rPr>
        <w:sectPr w:rsidR="00F654CA" w:rsidSect="00B32199">
          <w:footerReference w:type="first" r:id="rId95"/>
          <w:type w:val="continuous"/>
          <w:pgSz w:w="12240" w:h="15840"/>
          <w:pgMar w:top="1494" w:right="1094" w:bottom="1263" w:left="1301" w:header="604" w:footer="987" w:gutter="0"/>
          <w:cols w:space="720"/>
          <w:titlePg/>
        </w:sectPr>
      </w:pPr>
    </w:p>
    <w:p w14:paraId="162F64AE" w14:textId="345E4919" w:rsidR="00C90077" w:rsidRDefault="00C90077" w:rsidP="00021E8E">
      <w:pPr>
        <w:spacing w:after="120"/>
        <w:ind w:firstLine="720"/>
        <w:rPr>
          <w:rFonts w:ascii="Times New Roman"/>
          <w:spacing w:val="-1"/>
          <w:sz w:val="24"/>
        </w:rPr>
      </w:pPr>
    </w:p>
    <w:p w14:paraId="302657ED" w14:textId="77777777" w:rsidR="00C90077" w:rsidRDefault="00C90077" w:rsidP="00021E8E">
      <w:pPr>
        <w:spacing w:after="120"/>
        <w:ind w:firstLine="720"/>
        <w:rPr>
          <w:rFonts w:ascii="Times New Roman"/>
          <w:spacing w:val="-1"/>
          <w:sz w:val="24"/>
        </w:rPr>
      </w:pPr>
    </w:p>
    <w:p w14:paraId="35FE02D1" w14:textId="77777777" w:rsidR="00C90077" w:rsidRDefault="00C90077" w:rsidP="00021E8E">
      <w:pPr>
        <w:spacing w:after="120"/>
        <w:ind w:firstLine="720"/>
        <w:rPr>
          <w:rFonts w:ascii="Times New Roman"/>
          <w:spacing w:val="-1"/>
          <w:sz w:val="24"/>
        </w:rPr>
      </w:pPr>
    </w:p>
    <w:p w14:paraId="736C44E3" w14:textId="77777777" w:rsidR="00C90077" w:rsidRDefault="00C90077" w:rsidP="00021E8E">
      <w:pPr>
        <w:spacing w:after="120"/>
        <w:ind w:firstLine="720"/>
        <w:rPr>
          <w:rFonts w:ascii="Times New Roman"/>
          <w:spacing w:val="-1"/>
          <w:sz w:val="24"/>
        </w:rPr>
      </w:pPr>
    </w:p>
    <w:p w14:paraId="2140ABAB" w14:textId="77777777" w:rsidR="00C90077" w:rsidRDefault="00C90077" w:rsidP="00021E8E">
      <w:pPr>
        <w:spacing w:after="120"/>
        <w:ind w:firstLine="720"/>
        <w:rPr>
          <w:rFonts w:ascii="Times New Roman"/>
          <w:spacing w:val="-1"/>
          <w:sz w:val="24"/>
        </w:rPr>
      </w:pPr>
    </w:p>
    <w:p w14:paraId="6D36BC9B" w14:textId="77777777" w:rsidR="00C90077" w:rsidRDefault="00C90077" w:rsidP="00021E8E">
      <w:pPr>
        <w:spacing w:after="120"/>
        <w:ind w:firstLine="720"/>
        <w:rPr>
          <w:rFonts w:ascii="Times New Roman"/>
          <w:spacing w:val="-1"/>
          <w:sz w:val="24"/>
        </w:rPr>
        <w:sectPr w:rsidR="00C90077" w:rsidSect="00B32199">
          <w:footerReference w:type="default" r:id="rId96"/>
          <w:type w:val="continuous"/>
          <w:pgSz w:w="12240" w:h="15840"/>
          <w:pgMar w:top="1494" w:right="1094" w:bottom="1263" w:left="1301" w:header="604" w:footer="987" w:gutter="0"/>
          <w:cols w:space="720"/>
          <w:titlePg/>
        </w:sectPr>
      </w:pPr>
    </w:p>
    <w:p w14:paraId="1B81703F" w14:textId="564F0960" w:rsidR="00956259" w:rsidRPr="0059563E" w:rsidRDefault="003A28B1" w:rsidP="00782AC4">
      <w:pPr>
        <w:pStyle w:val="Table"/>
        <w:keepNext/>
        <w:keepLines/>
        <w:ind w:left="0"/>
      </w:pPr>
      <w:bookmarkStart w:id="141" w:name="_Toc2680369"/>
      <w:r>
        <w:lastRenderedPageBreak/>
        <w:t xml:space="preserve">Table </w:t>
      </w:r>
      <w:r w:rsidR="00B273B0">
        <w:t>8</w:t>
      </w:r>
      <w:r w:rsidR="00956259" w:rsidRPr="0059563E">
        <w:t>. Air Quality Mitigation Measures.</w:t>
      </w:r>
      <w:bookmarkEnd w:id="141"/>
    </w:p>
    <w:tbl>
      <w:tblPr>
        <w:tblStyle w:val="TableGrid"/>
        <w:tblpPr w:leftFromText="180" w:rightFromText="180" w:vertAnchor="text" w:tblpY="1"/>
        <w:tblOverlap w:val="never"/>
        <w:tblW w:w="0" w:type="auto"/>
        <w:tblLook w:val="04A0" w:firstRow="1" w:lastRow="0" w:firstColumn="1" w:lastColumn="0" w:noHBand="0" w:noVBand="1"/>
      </w:tblPr>
      <w:tblGrid>
        <w:gridCol w:w="1503"/>
        <w:gridCol w:w="7287"/>
      </w:tblGrid>
      <w:tr w:rsidR="0059563E" w:rsidRPr="0059563E" w14:paraId="507AA790" w14:textId="77777777" w:rsidTr="003F7717">
        <w:trPr>
          <w:trHeight w:val="617"/>
          <w:tblHeader/>
        </w:trPr>
        <w:tc>
          <w:tcPr>
            <w:tcW w:w="1503" w:type="dxa"/>
            <w:tcBorders>
              <w:top w:val="single" w:sz="4" w:space="0" w:color="auto"/>
            </w:tcBorders>
            <w:shd w:val="clear" w:color="auto" w:fill="F2F2F2" w:themeFill="background1" w:themeFillShade="F2"/>
          </w:tcPr>
          <w:p w14:paraId="6BA8B6E3" w14:textId="76501DC8" w:rsidR="000075B8" w:rsidRPr="0059563E" w:rsidRDefault="000075B8">
            <w:pPr>
              <w:keepNext/>
              <w:keepLines/>
              <w:jc w:val="center"/>
              <w:rPr>
                <w:rFonts w:ascii="Times New Roman"/>
                <w:spacing w:val="-1"/>
                <w:sz w:val="24"/>
              </w:rPr>
            </w:pPr>
            <w:r w:rsidRPr="0059563E">
              <w:rPr>
                <w:rFonts w:ascii="Times New Roman" w:eastAsia="Times New Roman" w:hAnsi="Times New Roman" w:cs="Times New Roman"/>
                <w:b/>
                <w:bCs/>
                <w:sz w:val="24"/>
                <w:szCs w:val="24"/>
              </w:rPr>
              <w:t>Number</w:t>
            </w:r>
          </w:p>
        </w:tc>
        <w:tc>
          <w:tcPr>
            <w:tcW w:w="7287" w:type="dxa"/>
            <w:tcBorders>
              <w:top w:val="single" w:sz="4" w:space="0" w:color="auto"/>
            </w:tcBorders>
            <w:shd w:val="clear" w:color="auto" w:fill="F2F2F2" w:themeFill="background1" w:themeFillShade="F2"/>
          </w:tcPr>
          <w:p w14:paraId="427D0020" w14:textId="7A9385FA" w:rsidR="000075B8" w:rsidRPr="0059563E" w:rsidRDefault="00AE73CA" w:rsidP="00AE73CA">
            <w:pPr>
              <w:keepNext/>
              <w:keepLines/>
              <w:jc w:val="center"/>
              <w:rPr>
                <w:rFonts w:ascii="Times New Roman"/>
                <w:spacing w:val="-1"/>
                <w:sz w:val="24"/>
              </w:rPr>
            </w:pPr>
            <w:r w:rsidRPr="0059563E">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easure</w:t>
            </w:r>
          </w:p>
        </w:tc>
      </w:tr>
      <w:tr w:rsidR="000F618F" w:rsidRPr="00ED109C" w14:paraId="03946B9C" w14:textId="77777777" w:rsidTr="001670E8">
        <w:trPr>
          <w:trHeight w:val="6323"/>
        </w:trPr>
        <w:tc>
          <w:tcPr>
            <w:tcW w:w="1503" w:type="dxa"/>
          </w:tcPr>
          <w:p w14:paraId="09C98E91" w14:textId="46DE63F6" w:rsidR="00C56A24" w:rsidRDefault="006533A5" w:rsidP="00C56A24">
            <w:pPr>
              <w:rPr>
                <w:rFonts w:ascii="Times New Roman" w:eastAsia="Times New Roman" w:hAnsi="Times New Roman" w:cs="Times New Roman"/>
                <w:b/>
                <w:bCs/>
                <w:sz w:val="24"/>
                <w:szCs w:val="24"/>
              </w:rPr>
            </w:pPr>
            <w:r w:rsidRPr="006533A5">
              <w:rPr>
                <w:rFonts w:ascii="Times New Roman" w:eastAsia="Times New Roman" w:hAnsi="Times New Roman" w:cs="Times New Roman"/>
                <w:b/>
                <w:bCs/>
                <w:sz w:val="24"/>
                <w:szCs w:val="24"/>
              </w:rPr>
              <w:t>AQ-1</w:t>
            </w:r>
          </w:p>
          <w:p w14:paraId="4EDE0257" w14:textId="77777777" w:rsidR="00C56A24" w:rsidRPr="001670E8" w:rsidRDefault="00C56A24" w:rsidP="00D54504">
            <w:pPr>
              <w:rPr>
                <w:rFonts w:ascii="Times New Roman" w:eastAsia="Times New Roman" w:hAnsi="Times New Roman" w:cs="Times New Roman"/>
                <w:sz w:val="24"/>
                <w:szCs w:val="24"/>
              </w:rPr>
            </w:pPr>
          </w:p>
          <w:p w14:paraId="1B0706DA" w14:textId="77777777" w:rsidR="00C56A24" w:rsidRPr="001670E8" w:rsidRDefault="00C56A24" w:rsidP="00AD16BA">
            <w:pPr>
              <w:rPr>
                <w:rFonts w:ascii="Times New Roman" w:eastAsia="Times New Roman" w:hAnsi="Times New Roman" w:cs="Times New Roman"/>
                <w:sz w:val="24"/>
                <w:szCs w:val="24"/>
              </w:rPr>
            </w:pPr>
          </w:p>
          <w:p w14:paraId="17EC3B25" w14:textId="77777777" w:rsidR="00C56A24" w:rsidRPr="001670E8" w:rsidRDefault="00C56A24" w:rsidP="00AD16BA">
            <w:pPr>
              <w:rPr>
                <w:rFonts w:ascii="Times New Roman" w:eastAsia="Times New Roman" w:hAnsi="Times New Roman" w:cs="Times New Roman"/>
                <w:sz w:val="24"/>
                <w:szCs w:val="24"/>
              </w:rPr>
            </w:pPr>
          </w:p>
          <w:p w14:paraId="59D77002" w14:textId="77777777" w:rsidR="00C56A24" w:rsidRPr="001670E8" w:rsidRDefault="00C56A24" w:rsidP="00AD16BA">
            <w:pPr>
              <w:rPr>
                <w:rFonts w:ascii="Times New Roman" w:eastAsia="Times New Roman" w:hAnsi="Times New Roman" w:cs="Times New Roman"/>
                <w:sz w:val="24"/>
                <w:szCs w:val="24"/>
              </w:rPr>
            </w:pPr>
          </w:p>
          <w:p w14:paraId="0DC8634B" w14:textId="77777777" w:rsidR="00C56A24" w:rsidRPr="001670E8" w:rsidRDefault="00C56A24" w:rsidP="00AD16BA">
            <w:pPr>
              <w:rPr>
                <w:rFonts w:ascii="Times New Roman" w:eastAsia="Times New Roman" w:hAnsi="Times New Roman" w:cs="Times New Roman"/>
                <w:sz w:val="24"/>
                <w:szCs w:val="24"/>
              </w:rPr>
            </w:pPr>
          </w:p>
          <w:p w14:paraId="240C51AB" w14:textId="77777777" w:rsidR="00C56A24" w:rsidRPr="001670E8" w:rsidRDefault="00C56A24" w:rsidP="001F2B93">
            <w:pPr>
              <w:rPr>
                <w:rFonts w:ascii="Times New Roman" w:eastAsia="Times New Roman" w:hAnsi="Times New Roman" w:cs="Times New Roman"/>
                <w:sz w:val="24"/>
                <w:szCs w:val="24"/>
              </w:rPr>
            </w:pPr>
          </w:p>
          <w:p w14:paraId="021602FE" w14:textId="77777777" w:rsidR="00C56A24" w:rsidRPr="001670E8" w:rsidRDefault="00C56A24" w:rsidP="00A50DBF">
            <w:pPr>
              <w:rPr>
                <w:rFonts w:ascii="Times New Roman" w:eastAsia="Times New Roman" w:hAnsi="Times New Roman" w:cs="Times New Roman"/>
                <w:sz w:val="24"/>
                <w:szCs w:val="24"/>
              </w:rPr>
            </w:pPr>
          </w:p>
          <w:p w14:paraId="65E68514" w14:textId="77777777" w:rsidR="00C56A24" w:rsidRPr="001670E8" w:rsidRDefault="00C56A24" w:rsidP="00C31644">
            <w:pPr>
              <w:rPr>
                <w:rFonts w:ascii="Times New Roman" w:eastAsia="Times New Roman" w:hAnsi="Times New Roman" w:cs="Times New Roman"/>
                <w:sz w:val="24"/>
                <w:szCs w:val="24"/>
              </w:rPr>
            </w:pPr>
          </w:p>
          <w:p w14:paraId="39D5E159" w14:textId="77777777" w:rsidR="00C56A24" w:rsidRPr="001670E8" w:rsidRDefault="00C56A24" w:rsidP="001F496B">
            <w:pPr>
              <w:rPr>
                <w:rFonts w:ascii="Times New Roman" w:eastAsia="Times New Roman" w:hAnsi="Times New Roman" w:cs="Times New Roman"/>
                <w:sz w:val="24"/>
                <w:szCs w:val="24"/>
              </w:rPr>
            </w:pPr>
          </w:p>
          <w:p w14:paraId="05852560" w14:textId="77777777" w:rsidR="00C56A24" w:rsidRPr="001670E8" w:rsidRDefault="00C56A24" w:rsidP="00FC618F">
            <w:pPr>
              <w:rPr>
                <w:rFonts w:ascii="Times New Roman" w:eastAsia="Times New Roman" w:hAnsi="Times New Roman" w:cs="Times New Roman"/>
                <w:sz w:val="24"/>
                <w:szCs w:val="24"/>
              </w:rPr>
            </w:pPr>
          </w:p>
          <w:p w14:paraId="3777A934" w14:textId="77777777" w:rsidR="00C56A24" w:rsidRPr="001670E8" w:rsidRDefault="00C56A24" w:rsidP="00FC618F">
            <w:pPr>
              <w:rPr>
                <w:rFonts w:ascii="Times New Roman" w:eastAsia="Times New Roman" w:hAnsi="Times New Roman" w:cs="Times New Roman"/>
                <w:sz w:val="24"/>
                <w:szCs w:val="24"/>
              </w:rPr>
            </w:pPr>
          </w:p>
          <w:p w14:paraId="7B3259B3" w14:textId="77777777" w:rsidR="00C56A24" w:rsidRPr="001670E8" w:rsidRDefault="00C56A24" w:rsidP="00315F8E">
            <w:pPr>
              <w:rPr>
                <w:rFonts w:ascii="Times New Roman" w:eastAsia="Times New Roman" w:hAnsi="Times New Roman" w:cs="Times New Roman"/>
                <w:sz w:val="24"/>
                <w:szCs w:val="24"/>
              </w:rPr>
            </w:pPr>
          </w:p>
          <w:p w14:paraId="300506A2" w14:textId="77777777" w:rsidR="00C56A24" w:rsidRPr="001670E8" w:rsidRDefault="00C56A24" w:rsidP="00315F8E">
            <w:pPr>
              <w:rPr>
                <w:rFonts w:ascii="Times New Roman" w:eastAsia="Times New Roman" w:hAnsi="Times New Roman" w:cs="Times New Roman"/>
                <w:sz w:val="24"/>
                <w:szCs w:val="24"/>
              </w:rPr>
            </w:pPr>
          </w:p>
          <w:p w14:paraId="59AA7D2D" w14:textId="77777777" w:rsidR="00C56A24" w:rsidRPr="001670E8" w:rsidRDefault="00C56A24" w:rsidP="00136663">
            <w:pPr>
              <w:rPr>
                <w:rFonts w:ascii="Times New Roman" w:eastAsia="Times New Roman" w:hAnsi="Times New Roman" w:cs="Times New Roman"/>
                <w:sz w:val="24"/>
                <w:szCs w:val="24"/>
              </w:rPr>
            </w:pPr>
          </w:p>
          <w:p w14:paraId="6309B30C" w14:textId="77777777" w:rsidR="00C56A24" w:rsidRPr="001670E8" w:rsidRDefault="00C56A24" w:rsidP="00A97CD6">
            <w:pPr>
              <w:rPr>
                <w:rFonts w:ascii="Times New Roman" w:eastAsia="Times New Roman" w:hAnsi="Times New Roman" w:cs="Times New Roman"/>
                <w:sz w:val="24"/>
                <w:szCs w:val="24"/>
              </w:rPr>
            </w:pPr>
          </w:p>
          <w:p w14:paraId="159E45E4" w14:textId="77777777" w:rsidR="00C56A24" w:rsidRPr="001670E8" w:rsidRDefault="00C56A24" w:rsidP="00A97CD6">
            <w:pPr>
              <w:rPr>
                <w:rFonts w:ascii="Times New Roman" w:eastAsia="Times New Roman" w:hAnsi="Times New Roman" w:cs="Times New Roman"/>
                <w:sz w:val="24"/>
                <w:szCs w:val="24"/>
              </w:rPr>
            </w:pPr>
          </w:p>
          <w:p w14:paraId="3EBE0432" w14:textId="77777777" w:rsidR="00C56A24" w:rsidRPr="001670E8" w:rsidRDefault="00C56A24" w:rsidP="00A97CD6">
            <w:pPr>
              <w:rPr>
                <w:rFonts w:ascii="Times New Roman" w:eastAsia="Times New Roman" w:hAnsi="Times New Roman" w:cs="Times New Roman"/>
                <w:sz w:val="24"/>
                <w:szCs w:val="24"/>
              </w:rPr>
            </w:pPr>
          </w:p>
          <w:p w14:paraId="5CAD9E8B" w14:textId="73EBF90B" w:rsidR="000F618F" w:rsidRPr="001670E8" w:rsidRDefault="000F618F" w:rsidP="001670E8">
            <w:pPr>
              <w:jc w:val="center"/>
              <w:rPr>
                <w:rFonts w:ascii="Times New Roman" w:eastAsia="Times New Roman" w:hAnsi="Times New Roman" w:cs="Times New Roman"/>
                <w:sz w:val="24"/>
                <w:szCs w:val="24"/>
              </w:rPr>
            </w:pPr>
          </w:p>
        </w:tc>
        <w:tc>
          <w:tcPr>
            <w:tcW w:w="7287" w:type="dxa"/>
          </w:tcPr>
          <w:p w14:paraId="0D9034F3" w14:textId="36EE26E6" w:rsidR="000F618F" w:rsidRDefault="000F618F">
            <w:pPr>
              <w:spacing w:after="60"/>
              <w:rPr>
                <w:rFonts w:ascii="Times New Roman" w:eastAsia="Times New Roman" w:hAnsi="Times New Roman" w:cs="Times New Roman"/>
                <w:sz w:val="24"/>
                <w:szCs w:val="24"/>
              </w:rPr>
            </w:pPr>
            <w:r w:rsidRPr="006533A5">
              <w:rPr>
                <w:rFonts w:ascii="Times New Roman" w:eastAsia="Times New Roman" w:hAnsi="Times New Roman" w:cs="Times New Roman"/>
                <w:sz w:val="24"/>
                <w:szCs w:val="24"/>
              </w:rPr>
              <w:t>The Contractor</w:t>
            </w:r>
            <w:r w:rsidR="003C030A">
              <w:rPr>
                <w:rFonts w:ascii="Times New Roman" w:eastAsia="Times New Roman" w:hAnsi="Times New Roman" w:cs="Times New Roman"/>
                <w:sz w:val="24"/>
                <w:szCs w:val="24"/>
              </w:rPr>
              <w:t xml:space="preserve"> </w:t>
            </w:r>
            <w:r w:rsidR="00AD6D82">
              <w:rPr>
                <w:rFonts w:ascii="Times New Roman" w:eastAsia="Times New Roman" w:hAnsi="Times New Roman" w:cs="Times New Roman"/>
                <w:sz w:val="24"/>
                <w:szCs w:val="24"/>
              </w:rPr>
              <w:t xml:space="preserve">would </w:t>
            </w:r>
            <w:r w:rsidRPr="006533A5">
              <w:rPr>
                <w:rFonts w:ascii="Times New Roman" w:eastAsia="Times New Roman" w:hAnsi="Times New Roman" w:cs="Times New Roman"/>
                <w:sz w:val="24"/>
                <w:szCs w:val="24"/>
              </w:rPr>
              <w:t xml:space="preserve">submit to </w:t>
            </w:r>
            <w:r w:rsidR="006533A5" w:rsidRPr="006533A5">
              <w:rPr>
                <w:rFonts w:ascii="Times New Roman" w:eastAsia="Times New Roman" w:hAnsi="Times New Roman" w:cs="Times New Roman"/>
                <w:sz w:val="24"/>
                <w:szCs w:val="24"/>
              </w:rPr>
              <w:t xml:space="preserve">the Corps and FRAQMD, a comprehensive inventory of all off-road construction equipment, equal to or greater than 50 horsepower, that </w:t>
            </w:r>
            <w:r w:rsidR="00AD6D82">
              <w:rPr>
                <w:rFonts w:ascii="Times New Roman" w:eastAsia="Times New Roman" w:hAnsi="Times New Roman" w:cs="Times New Roman"/>
                <w:sz w:val="24"/>
                <w:szCs w:val="24"/>
              </w:rPr>
              <w:t xml:space="preserve">would </w:t>
            </w:r>
            <w:r w:rsidR="006533A5" w:rsidRPr="006533A5">
              <w:rPr>
                <w:rFonts w:ascii="Times New Roman" w:eastAsia="Times New Roman" w:hAnsi="Times New Roman" w:cs="Times New Roman"/>
                <w:sz w:val="24"/>
                <w:szCs w:val="24"/>
              </w:rPr>
              <w:t xml:space="preserve">be used an aggregate of eight (8) or more hours during any phase of </w:t>
            </w:r>
            <w:r w:rsidR="00553D57">
              <w:rPr>
                <w:rFonts w:ascii="Times New Roman" w:eastAsia="Times New Roman" w:hAnsi="Times New Roman" w:cs="Times New Roman"/>
                <w:sz w:val="24"/>
                <w:szCs w:val="24"/>
              </w:rPr>
              <w:t>construction</w:t>
            </w:r>
            <w:r w:rsidR="006533A5" w:rsidRPr="006533A5">
              <w:rPr>
                <w:rFonts w:ascii="Times New Roman" w:eastAsia="Times New Roman" w:hAnsi="Times New Roman" w:cs="Times New Roman"/>
                <w:sz w:val="24"/>
                <w:szCs w:val="24"/>
              </w:rPr>
              <w:t>.</w:t>
            </w:r>
          </w:p>
          <w:p w14:paraId="261F27B9" w14:textId="69571C78" w:rsidR="00DA758D" w:rsidRDefault="00DA758D">
            <w:pPr>
              <w:pStyle w:val="ListParagraph"/>
              <w:numPr>
                <w:ilvl w:val="0"/>
                <w:numId w:val="14"/>
              </w:numPr>
              <w:spacing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inventory </w:t>
            </w:r>
            <w:r w:rsidR="00AD6D82">
              <w:rPr>
                <w:rFonts w:ascii="Times New Roman" w:eastAsia="Times New Roman" w:hAnsi="Times New Roman" w:cs="Times New Roman"/>
                <w:sz w:val="24"/>
                <w:szCs w:val="24"/>
              </w:rPr>
              <w:t xml:space="preserve">would </w:t>
            </w:r>
            <w:r>
              <w:rPr>
                <w:rFonts w:ascii="Times New Roman" w:eastAsia="Times New Roman" w:hAnsi="Times New Roman" w:cs="Times New Roman"/>
                <w:sz w:val="24"/>
                <w:szCs w:val="24"/>
              </w:rPr>
              <w:t>include the CARB equipment identification number, equipment type, horsepower rating, engine model year, and projected hours of use for each piece of off-road equipment.</w:t>
            </w:r>
          </w:p>
          <w:p w14:paraId="7AC14AD4" w14:textId="4DEC1C68" w:rsidR="00DA758D" w:rsidRDefault="005D1696">
            <w:pPr>
              <w:pStyle w:val="ListParagraph"/>
              <w:numPr>
                <w:ilvl w:val="0"/>
                <w:numId w:val="14"/>
              </w:numPr>
              <w:spacing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Contractor </w:t>
            </w:r>
            <w:r w:rsidR="00AD6D82">
              <w:rPr>
                <w:rFonts w:ascii="Times New Roman" w:eastAsia="Times New Roman" w:hAnsi="Times New Roman" w:cs="Times New Roman"/>
                <w:sz w:val="24"/>
                <w:szCs w:val="24"/>
              </w:rPr>
              <w:t xml:space="preserve">would </w:t>
            </w:r>
            <w:r>
              <w:rPr>
                <w:rFonts w:ascii="Times New Roman" w:eastAsia="Times New Roman" w:hAnsi="Times New Roman" w:cs="Times New Roman"/>
                <w:sz w:val="24"/>
                <w:szCs w:val="24"/>
              </w:rPr>
              <w:t>submit a</w:t>
            </w:r>
            <w:r w:rsidR="00DA758D">
              <w:rPr>
                <w:rFonts w:ascii="Times New Roman" w:eastAsia="Times New Roman" w:hAnsi="Times New Roman" w:cs="Times New Roman"/>
                <w:sz w:val="24"/>
                <w:szCs w:val="24"/>
              </w:rPr>
              <w:t xml:space="preserve"> current Certificate of Reported Compliance for CARB’s In-Use Off-Road Regulation</w:t>
            </w:r>
            <w:r w:rsidR="003C030A">
              <w:rPr>
                <w:rFonts w:ascii="Times New Roman" w:eastAsia="Times New Roman" w:hAnsi="Times New Roman" w:cs="Times New Roman"/>
                <w:sz w:val="24"/>
                <w:szCs w:val="24"/>
              </w:rPr>
              <w:t xml:space="preserve"> to FRAQMD</w:t>
            </w:r>
            <w:r w:rsidR="00DA758D">
              <w:rPr>
                <w:rFonts w:ascii="Times New Roman" w:eastAsia="Times New Roman" w:hAnsi="Times New Roman" w:cs="Times New Roman"/>
                <w:sz w:val="24"/>
                <w:szCs w:val="24"/>
              </w:rPr>
              <w:t>.</w:t>
            </w:r>
          </w:p>
          <w:p w14:paraId="53CD0ADB" w14:textId="110688AB" w:rsidR="009F2E9F" w:rsidRDefault="009F2E9F">
            <w:pPr>
              <w:pStyle w:val="ListParagraph"/>
              <w:numPr>
                <w:ilvl w:val="0"/>
                <w:numId w:val="14"/>
              </w:numPr>
              <w:spacing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At lea</w:t>
            </w:r>
            <w:r w:rsidR="005D1696">
              <w:rPr>
                <w:rFonts w:ascii="Times New Roman" w:eastAsia="Times New Roman" w:hAnsi="Times New Roman" w:cs="Times New Roman"/>
                <w:sz w:val="24"/>
                <w:szCs w:val="24"/>
              </w:rPr>
              <w:t xml:space="preserve">st 4 business days prior to </w:t>
            </w:r>
            <w:r>
              <w:rPr>
                <w:rFonts w:ascii="Times New Roman" w:eastAsia="Times New Roman" w:hAnsi="Times New Roman" w:cs="Times New Roman"/>
                <w:sz w:val="24"/>
                <w:szCs w:val="24"/>
              </w:rPr>
              <w:t>equipment</w:t>
            </w:r>
            <w:r w:rsidR="005D1696">
              <w:rPr>
                <w:rFonts w:ascii="Times New Roman" w:eastAsia="Times New Roman" w:hAnsi="Times New Roman" w:cs="Times New Roman"/>
                <w:sz w:val="24"/>
                <w:szCs w:val="24"/>
              </w:rPr>
              <w:t xml:space="preserve"> use</w:t>
            </w:r>
            <w:r>
              <w:rPr>
                <w:rFonts w:ascii="Times New Roman" w:eastAsia="Times New Roman" w:hAnsi="Times New Roman" w:cs="Times New Roman"/>
                <w:sz w:val="24"/>
                <w:szCs w:val="24"/>
              </w:rPr>
              <w:t>, the Contractor</w:t>
            </w:r>
            <w:r w:rsidR="005D1696">
              <w:rPr>
                <w:rFonts w:ascii="Times New Roman" w:eastAsia="Times New Roman" w:hAnsi="Times New Roman" w:cs="Times New Roman"/>
                <w:sz w:val="24"/>
                <w:szCs w:val="24"/>
              </w:rPr>
              <w:t xml:space="preserve"> </w:t>
            </w:r>
            <w:r w:rsidR="00AD6D82">
              <w:rPr>
                <w:rFonts w:ascii="Times New Roman" w:eastAsia="Times New Roman" w:hAnsi="Times New Roman" w:cs="Times New Roman"/>
                <w:sz w:val="24"/>
                <w:szCs w:val="24"/>
              </w:rPr>
              <w:t xml:space="preserve">would </w:t>
            </w:r>
            <w:r w:rsidR="005D1696">
              <w:rPr>
                <w:rFonts w:ascii="Times New Roman" w:eastAsia="Times New Roman" w:hAnsi="Times New Roman" w:cs="Times New Roman"/>
                <w:sz w:val="24"/>
                <w:szCs w:val="24"/>
              </w:rPr>
              <w:t xml:space="preserve">submit the construction equipment inventory information, the anticipated construction timeline including start date, as well as the name, phone number and email address of the project manager and on-site foreman to FRAQMD. The </w:t>
            </w:r>
            <w:r>
              <w:rPr>
                <w:rFonts w:ascii="Times New Roman" w:eastAsia="Times New Roman" w:hAnsi="Times New Roman" w:cs="Times New Roman"/>
                <w:sz w:val="24"/>
                <w:szCs w:val="24"/>
              </w:rPr>
              <w:t>SMAQMD Construction Mitigation Tool, Version 7.0 (October 2016)</w:t>
            </w:r>
            <w:r w:rsidR="005D1696">
              <w:rPr>
                <w:rFonts w:ascii="Times New Roman" w:eastAsia="Times New Roman" w:hAnsi="Times New Roman" w:cs="Times New Roman"/>
                <w:sz w:val="24"/>
                <w:szCs w:val="24"/>
              </w:rPr>
              <w:t xml:space="preserve"> </w:t>
            </w:r>
            <w:r w:rsidR="00AD6D82">
              <w:rPr>
                <w:rFonts w:ascii="Times New Roman" w:eastAsia="Times New Roman" w:hAnsi="Times New Roman" w:cs="Times New Roman"/>
                <w:sz w:val="24"/>
                <w:szCs w:val="24"/>
              </w:rPr>
              <w:t xml:space="preserve">would </w:t>
            </w:r>
            <w:r w:rsidR="005D1696">
              <w:rPr>
                <w:rFonts w:ascii="Times New Roman" w:eastAsia="Times New Roman" w:hAnsi="Times New Roman" w:cs="Times New Roman"/>
                <w:sz w:val="24"/>
                <w:szCs w:val="24"/>
              </w:rPr>
              <w:t>be used to submit this information</w:t>
            </w:r>
            <w:r w:rsidR="00950186">
              <w:rPr>
                <w:rFonts w:ascii="Times New Roman" w:eastAsia="Times New Roman" w:hAnsi="Times New Roman" w:cs="Times New Roman"/>
                <w:sz w:val="24"/>
                <w:szCs w:val="24"/>
              </w:rPr>
              <w:t xml:space="preserve"> (or the most recent version)</w:t>
            </w:r>
            <w:r w:rsidR="005D16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146F0EB8" w14:textId="42B5C3D7" w:rsidR="003C030A" w:rsidRPr="009F2E9F" w:rsidRDefault="005D1696">
            <w:pPr>
              <w:pStyle w:val="ListParagraph"/>
              <w:numPr>
                <w:ilvl w:val="0"/>
                <w:numId w:val="14"/>
              </w:numPr>
              <w:spacing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the season, phase, or calendar year, t</w:t>
            </w:r>
            <w:r w:rsidR="009F2E9F">
              <w:rPr>
                <w:rFonts w:ascii="Times New Roman" w:eastAsia="Times New Roman" w:hAnsi="Times New Roman" w:cs="Times New Roman"/>
                <w:sz w:val="24"/>
                <w:szCs w:val="24"/>
              </w:rPr>
              <w:t xml:space="preserve">he Contractor </w:t>
            </w:r>
            <w:r w:rsidR="00AD6D82">
              <w:rPr>
                <w:rFonts w:ascii="Times New Roman" w:eastAsia="Times New Roman" w:hAnsi="Times New Roman" w:cs="Times New Roman"/>
                <w:sz w:val="24"/>
                <w:szCs w:val="24"/>
              </w:rPr>
              <w:t xml:space="preserve">would </w:t>
            </w:r>
            <w:r w:rsidR="009F2E9F">
              <w:rPr>
                <w:rFonts w:ascii="Times New Roman" w:eastAsia="Times New Roman" w:hAnsi="Times New Roman" w:cs="Times New Roman"/>
                <w:sz w:val="24"/>
                <w:szCs w:val="24"/>
              </w:rPr>
              <w:t xml:space="preserve">be responsible for updating the off-road equipment inventory </w:t>
            </w:r>
            <w:r>
              <w:rPr>
                <w:rFonts w:ascii="Times New Roman" w:eastAsia="Times New Roman" w:hAnsi="Times New Roman" w:cs="Times New Roman"/>
                <w:sz w:val="24"/>
                <w:szCs w:val="24"/>
              </w:rPr>
              <w:t xml:space="preserve">information </w:t>
            </w:r>
            <w:r w:rsidR="009F2E9F">
              <w:rPr>
                <w:rFonts w:ascii="Times New Roman" w:eastAsia="Times New Roman" w:hAnsi="Times New Roman" w:cs="Times New Roman"/>
                <w:sz w:val="24"/>
                <w:szCs w:val="24"/>
              </w:rPr>
              <w:t xml:space="preserve">as well as haul truck activity </w:t>
            </w:r>
            <w:r>
              <w:rPr>
                <w:rFonts w:ascii="Times New Roman" w:eastAsia="Times New Roman" w:hAnsi="Times New Roman" w:cs="Times New Roman"/>
                <w:sz w:val="24"/>
                <w:szCs w:val="24"/>
              </w:rPr>
              <w:t xml:space="preserve">to </w:t>
            </w:r>
            <w:r w:rsidR="009F2E9F">
              <w:rPr>
                <w:rFonts w:ascii="Times New Roman" w:eastAsia="Times New Roman" w:hAnsi="Times New Roman" w:cs="Times New Roman"/>
                <w:sz w:val="24"/>
                <w:szCs w:val="24"/>
              </w:rPr>
              <w:t>FRAQMD</w:t>
            </w:r>
            <w:r w:rsidR="00B32640">
              <w:rPr>
                <w:rFonts w:ascii="Times New Roman" w:eastAsia="Times New Roman" w:hAnsi="Times New Roman" w:cs="Times New Roman"/>
                <w:sz w:val="24"/>
                <w:szCs w:val="24"/>
              </w:rPr>
              <w:t>.</w:t>
            </w:r>
            <w:r w:rsidR="009F2E9F">
              <w:rPr>
                <w:rFonts w:ascii="Times New Roman" w:eastAsia="Times New Roman" w:hAnsi="Times New Roman" w:cs="Times New Roman"/>
                <w:sz w:val="24"/>
                <w:szCs w:val="24"/>
              </w:rPr>
              <w:t xml:space="preserve"> </w:t>
            </w:r>
          </w:p>
        </w:tc>
      </w:tr>
      <w:tr w:rsidR="0027716C" w:rsidRPr="00ED109C" w14:paraId="07A7BD52" w14:textId="77777777" w:rsidTr="001670E8">
        <w:trPr>
          <w:trHeight w:val="509"/>
        </w:trPr>
        <w:tc>
          <w:tcPr>
            <w:tcW w:w="1503" w:type="dxa"/>
          </w:tcPr>
          <w:p w14:paraId="0A324880" w14:textId="329E6C85" w:rsidR="0027716C" w:rsidRPr="00C67626" w:rsidRDefault="0027716C">
            <w:pPr>
              <w:rPr>
                <w:rFonts w:ascii="Times New Roman" w:eastAsia="Times New Roman" w:hAnsi="Times New Roman" w:cs="Times New Roman"/>
                <w:b/>
                <w:bCs/>
                <w:sz w:val="24"/>
                <w:szCs w:val="24"/>
              </w:rPr>
            </w:pPr>
            <w:r w:rsidRPr="00C67626">
              <w:rPr>
                <w:rFonts w:ascii="Times New Roman" w:eastAsia="Times New Roman" w:hAnsi="Times New Roman" w:cs="Times New Roman"/>
                <w:b/>
                <w:bCs/>
                <w:sz w:val="24"/>
                <w:szCs w:val="24"/>
              </w:rPr>
              <w:t>AQ-2</w:t>
            </w:r>
          </w:p>
        </w:tc>
        <w:tc>
          <w:tcPr>
            <w:tcW w:w="7287" w:type="dxa"/>
          </w:tcPr>
          <w:p w14:paraId="4613FB98" w14:textId="542EE3E4" w:rsidR="0027716C" w:rsidRPr="00C67626" w:rsidRDefault="00B80805">
            <w:pPr>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27716C" w:rsidRPr="00C67626">
              <w:rPr>
                <w:rFonts w:ascii="Times New Roman" w:eastAsia="Times New Roman" w:hAnsi="Times New Roman" w:cs="Times New Roman"/>
                <w:sz w:val="24"/>
                <w:szCs w:val="24"/>
              </w:rPr>
              <w:t xml:space="preserve">ff-road </w:t>
            </w:r>
            <w:r w:rsidR="00B32640">
              <w:rPr>
                <w:rFonts w:ascii="Times New Roman" w:eastAsia="Times New Roman" w:hAnsi="Times New Roman" w:cs="Times New Roman"/>
                <w:sz w:val="24"/>
                <w:szCs w:val="24"/>
              </w:rPr>
              <w:t>equipment</w:t>
            </w:r>
            <w:r w:rsidR="00B32640" w:rsidRPr="00C67626">
              <w:rPr>
                <w:rFonts w:ascii="Times New Roman" w:eastAsia="Times New Roman" w:hAnsi="Times New Roman" w:cs="Times New Roman"/>
                <w:sz w:val="24"/>
                <w:szCs w:val="24"/>
              </w:rPr>
              <w:t xml:space="preserve"> </w:t>
            </w:r>
            <w:r w:rsidR="0027716C" w:rsidRPr="00C67626">
              <w:rPr>
                <w:rFonts w:ascii="Times New Roman" w:eastAsia="Times New Roman" w:hAnsi="Times New Roman" w:cs="Times New Roman"/>
                <w:sz w:val="24"/>
                <w:szCs w:val="24"/>
              </w:rPr>
              <w:t xml:space="preserve">used forconstruction </w:t>
            </w:r>
            <w:r w:rsidR="00AD6D82">
              <w:rPr>
                <w:rFonts w:ascii="Times New Roman" w:eastAsia="Times New Roman" w:hAnsi="Times New Roman" w:cs="Times New Roman"/>
                <w:sz w:val="24"/>
                <w:szCs w:val="24"/>
              </w:rPr>
              <w:t xml:space="preserve">would </w:t>
            </w:r>
            <w:r w:rsidR="0027716C" w:rsidRPr="00C67626">
              <w:rPr>
                <w:rFonts w:ascii="Times New Roman" w:eastAsia="Times New Roman" w:hAnsi="Times New Roman" w:cs="Times New Roman"/>
                <w:sz w:val="24"/>
                <w:szCs w:val="24"/>
              </w:rPr>
              <w:t>meet CARB Tier 4 Standards.</w:t>
            </w:r>
          </w:p>
        </w:tc>
      </w:tr>
      <w:tr w:rsidR="0027716C" w:rsidRPr="00ED109C" w14:paraId="0B45349B" w14:textId="77777777" w:rsidTr="001670E8">
        <w:trPr>
          <w:trHeight w:val="1553"/>
        </w:trPr>
        <w:tc>
          <w:tcPr>
            <w:tcW w:w="1503" w:type="dxa"/>
          </w:tcPr>
          <w:p w14:paraId="0C7B1449" w14:textId="61EF2B6C" w:rsidR="0027716C" w:rsidRPr="0027716C" w:rsidRDefault="0027716C">
            <w:pPr>
              <w:rPr>
                <w:rFonts w:ascii="Times New Roman"/>
                <w:spacing w:val="-1"/>
                <w:sz w:val="24"/>
              </w:rPr>
            </w:pPr>
            <w:r>
              <w:rPr>
                <w:rFonts w:ascii="Times New Roman" w:eastAsia="Times New Roman" w:hAnsi="Times New Roman" w:cs="Times New Roman"/>
                <w:b/>
                <w:bCs/>
                <w:sz w:val="24"/>
                <w:szCs w:val="24"/>
              </w:rPr>
              <w:t>AQ-3</w:t>
            </w:r>
          </w:p>
        </w:tc>
        <w:tc>
          <w:tcPr>
            <w:tcW w:w="7287" w:type="dxa"/>
          </w:tcPr>
          <w:p w14:paraId="68C5E73E" w14:textId="0C4DBD5C" w:rsidR="0027716C" w:rsidRPr="0027716C" w:rsidRDefault="0027716C">
            <w:pPr>
              <w:rPr>
                <w:rFonts w:ascii="Times New Roman"/>
                <w:spacing w:val="-1"/>
                <w:sz w:val="24"/>
              </w:rPr>
            </w:pPr>
            <w:r w:rsidRPr="0027716C">
              <w:rPr>
                <w:rFonts w:ascii="Times New Roman" w:eastAsia="Times New Roman" w:hAnsi="Times New Roman" w:cs="Times New Roman"/>
                <w:sz w:val="24"/>
                <w:szCs w:val="24"/>
              </w:rPr>
              <w:t xml:space="preserve">Diesel-fueled on-road equipment manufactured in 2010 and newer </w:t>
            </w:r>
            <w:r w:rsidR="00AD6D82">
              <w:rPr>
                <w:rFonts w:ascii="Times New Roman" w:eastAsia="Times New Roman" w:hAnsi="Times New Roman" w:cs="Times New Roman"/>
                <w:sz w:val="24"/>
                <w:szCs w:val="24"/>
              </w:rPr>
              <w:t xml:space="preserve">would </w:t>
            </w:r>
            <w:r w:rsidRPr="0027716C">
              <w:rPr>
                <w:rFonts w:ascii="Times New Roman" w:eastAsia="Times New Roman" w:hAnsi="Times New Roman" w:cs="Times New Roman"/>
                <w:sz w:val="24"/>
                <w:szCs w:val="24"/>
              </w:rPr>
              <w:t>be used. Equipment manufactured prio</w:t>
            </w:r>
            <w:r w:rsidR="0059563E">
              <w:rPr>
                <w:rFonts w:ascii="Times New Roman" w:eastAsia="Times New Roman" w:hAnsi="Times New Roman" w:cs="Times New Roman"/>
                <w:sz w:val="24"/>
                <w:szCs w:val="24"/>
              </w:rPr>
              <w:t xml:space="preserve">r to 2010 </w:t>
            </w:r>
            <w:r w:rsidR="00AD6D82">
              <w:rPr>
                <w:rFonts w:ascii="Times New Roman" w:eastAsia="Times New Roman" w:hAnsi="Times New Roman" w:cs="Times New Roman"/>
                <w:sz w:val="24"/>
                <w:szCs w:val="24"/>
              </w:rPr>
              <w:t xml:space="preserve">would </w:t>
            </w:r>
            <w:r w:rsidR="0059563E">
              <w:rPr>
                <w:rFonts w:ascii="Times New Roman" w:eastAsia="Times New Roman" w:hAnsi="Times New Roman" w:cs="Times New Roman"/>
                <w:sz w:val="24"/>
                <w:szCs w:val="24"/>
              </w:rPr>
              <w:t>require installation of engine retrofit technology. L</w:t>
            </w:r>
            <w:r w:rsidRPr="0027716C">
              <w:rPr>
                <w:rFonts w:ascii="Times New Roman" w:eastAsia="Times New Roman" w:hAnsi="Times New Roman" w:cs="Times New Roman"/>
                <w:sz w:val="24"/>
                <w:szCs w:val="24"/>
              </w:rPr>
              <w:t>ow-emission diesel products, alternative fuels, a</w:t>
            </w:r>
            <w:r w:rsidR="0059563E">
              <w:rPr>
                <w:rFonts w:ascii="Times New Roman" w:eastAsia="Times New Roman" w:hAnsi="Times New Roman" w:cs="Times New Roman"/>
                <w:sz w:val="24"/>
                <w:szCs w:val="24"/>
              </w:rPr>
              <w:t>fter-treatment products, zero emission technologies a</w:t>
            </w:r>
            <w:r w:rsidRPr="0027716C">
              <w:rPr>
                <w:rFonts w:ascii="Times New Roman" w:eastAsia="Times New Roman" w:hAnsi="Times New Roman" w:cs="Times New Roman"/>
                <w:sz w:val="24"/>
                <w:szCs w:val="24"/>
              </w:rPr>
              <w:t xml:space="preserve">nd/or </w:t>
            </w:r>
            <w:r w:rsidR="0059563E">
              <w:rPr>
                <w:rFonts w:ascii="Times New Roman" w:eastAsia="Times New Roman" w:hAnsi="Times New Roman" w:cs="Times New Roman"/>
                <w:sz w:val="24"/>
                <w:szCs w:val="24"/>
              </w:rPr>
              <w:t xml:space="preserve">other options </w:t>
            </w:r>
            <w:r w:rsidRPr="0027716C">
              <w:rPr>
                <w:rFonts w:ascii="Times New Roman" w:eastAsia="Times New Roman" w:hAnsi="Times New Roman" w:cs="Times New Roman"/>
                <w:sz w:val="24"/>
                <w:szCs w:val="24"/>
              </w:rPr>
              <w:t>as they become available.</w:t>
            </w:r>
          </w:p>
        </w:tc>
      </w:tr>
      <w:tr w:rsidR="0027716C" w:rsidRPr="00ED109C" w14:paraId="2BD2B6E2" w14:textId="77777777" w:rsidTr="001670E8">
        <w:trPr>
          <w:trHeight w:val="1175"/>
        </w:trPr>
        <w:tc>
          <w:tcPr>
            <w:tcW w:w="1503" w:type="dxa"/>
          </w:tcPr>
          <w:p w14:paraId="68BB1419" w14:textId="4D9665D5"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AQ-4</w:t>
            </w:r>
          </w:p>
        </w:tc>
        <w:tc>
          <w:tcPr>
            <w:tcW w:w="7287" w:type="dxa"/>
          </w:tcPr>
          <w:p w14:paraId="6BFEDF8B" w14:textId="75F9157F"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 xml:space="preserve">A Fugitive Dust Control Plan </w:t>
            </w:r>
            <w:r w:rsidR="00AD6D82">
              <w:rPr>
                <w:rFonts w:ascii="Times New Roman" w:eastAsia="Times New Roman" w:hAnsi="Times New Roman" w:cs="Times New Roman"/>
                <w:sz w:val="24"/>
                <w:szCs w:val="24"/>
              </w:rPr>
              <w:t xml:space="preserve">would </w:t>
            </w:r>
            <w:r w:rsidRPr="00B80805">
              <w:rPr>
                <w:rFonts w:ascii="Times New Roman" w:eastAsia="Times New Roman" w:hAnsi="Times New Roman" w:cs="Times New Roman"/>
                <w:sz w:val="24"/>
                <w:szCs w:val="24"/>
              </w:rPr>
              <w:t xml:space="preserve">be submitted to FRAQMD for approval prior to commencing site activities or delivering materials to the site. </w:t>
            </w:r>
            <w:r w:rsidR="0059563E" w:rsidRPr="00B80805">
              <w:rPr>
                <w:rFonts w:ascii="Times New Roman" w:eastAsia="Times New Roman" w:hAnsi="Times New Roman" w:cs="Times New Roman"/>
                <w:sz w:val="24"/>
                <w:szCs w:val="24"/>
              </w:rPr>
              <w:t xml:space="preserve">The </w:t>
            </w:r>
            <w:r w:rsidRPr="00B80805">
              <w:rPr>
                <w:rFonts w:ascii="Times New Roman" w:eastAsia="Times New Roman" w:hAnsi="Times New Roman" w:cs="Times New Roman"/>
                <w:sz w:val="24"/>
                <w:szCs w:val="24"/>
              </w:rPr>
              <w:t xml:space="preserve">Plan </w:t>
            </w:r>
            <w:r w:rsidR="00AD6D82">
              <w:rPr>
                <w:rFonts w:ascii="Times New Roman" w:eastAsia="Times New Roman" w:hAnsi="Times New Roman" w:cs="Times New Roman"/>
                <w:sz w:val="24"/>
                <w:szCs w:val="24"/>
              </w:rPr>
              <w:t xml:space="preserve">would </w:t>
            </w:r>
            <w:r w:rsidRPr="00B80805">
              <w:rPr>
                <w:rFonts w:ascii="Times New Roman" w:eastAsia="Times New Roman" w:hAnsi="Times New Roman" w:cs="Times New Roman"/>
                <w:sz w:val="24"/>
                <w:szCs w:val="24"/>
              </w:rPr>
              <w:t xml:space="preserve">include mitigation </w:t>
            </w:r>
            <w:r w:rsidR="0059563E" w:rsidRPr="00B80805">
              <w:rPr>
                <w:rFonts w:ascii="Times New Roman" w:eastAsia="Times New Roman" w:hAnsi="Times New Roman" w:cs="Times New Roman"/>
                <w:sz w:val="24"/>
                <w:szCs w:val="24"/>
              </w:rPr>
              <w:t>measures and BMPs identified in the 2010 EA/IS and this environmental document.</w:t>
            </w:r>
          </w:p>
        </w:tc>
      </w:tr>
      <w:tr w:rsidR="0027716C" w:rsidRPr="00ED109C" w14:paraId="42D58C7A" w14:textId="77777777" w:rsidTr="001670E8">
        <w:trPr>
          <w:trHeight w:val="977"/>
        </w:trPr>
        <w:tc>
          <w:tcPr>
            <w:tcW w:w="1503" w:type="dxa"/>
          </w:tcPr>
          <w:p w14:paraId="3A5B8C72" w14:textId="0E532FCB"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AQ-5</w:t>
            </w:r>
          </w:p>
        </w:tc>
        <w:tc>
          <w:tcPr>
            <w:tcW w:w="7287" w:type="dxa"/>
          </w:tcPr>
          <w:p w14:paraId="6527CC4D" w14:textId="23632678"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Minimize the amount of concrete for paved surfaces or utilize a low carbon concrete option. Produce concrete on-site if determined to be less emissive than transporting ready mix.</w:t>
            </w:r>
          </w:p>
        </w:tc>
      </w:tr>
      <w:tr w:rsidR="003F7717" w:rsidRPr="00ED109C" w14:paraId="60DFD01B" w14:textId="77777777" w:rsidTr="003F7717">
        <w:trPr>
          <w:trHeight w:val="698"/>
        </w:trPr>
        <w:tc>
          <w:tcPr>
            <w:tcW w:w="1503" w:type="dxa"/>
            <w:shd w:val="clear" w:color="auto" w:fill="F2F2F2" w:themeFill="background1" w:themeFillShade="F2"/>
          </w:tcPr>
          <w:p w14:paraId="2E2E3654" w14:textId="0CDCBE0F" w:rsidR="003F7717" w:rsidRPr="00B80805" w:rsidRDefault="003F7717" w:rsidP="003F7717">
            <w:pPr>
              <w:jc w:val="center"/>
              <w:rPr>
                <w:rFonts w:ascii="Times New Roman" w:eastAsia="Times New Roman" w:hAnsi="Times New Roman" w:cs="Times New Roman"/>
                <w:b/>
                <w:bCs/>
                <w:sz w:val="24"/>
                <w:szCs w:val="24"/>
              </w:rPr>
            </w:pPr>
            <w:r w:rsidRPr="0059563E">
              <w:rPr>
                <w:rFonts w:ascii="Times New Roman" w:eastAsia="Times New Roman" w:hAnsi="Times New Roman" w:cs="Times New Roman"/>
                <w:b/>
                <w:bCs/>
                <w:sz w:val="24"/>
                <w:szCs w:val="24"/>
              </w:rPr>
              <w:lastRenderedPageBreak/>
              <w:t>Number</w:t>
            </w:r>
          </w:p>
        </w:tc>
        <w:tc>
          <w:tcPr>
            <w:tcW w:w="7287" w:type="dxa"/>
            <w:shd w:val="clear" w:color="auto" w:fill="F2F2F2" w:themeFill="background1" w:themeFillShade="F2"/>
          </w:tcPr>
          <w:p w14:paraId="3DE6F8B3" w14:textId="0B73FB8D" w:rsidR="003F7717" w:rsidRPr="00B80805" w:rsidRDefault="003F7717" w:rsidP="003F7717">
            <w:pPr>
              <w:jc w:val="center"/>
              <w:rPr>
                <w:rFonts w:ascii="Times New Roman" w:eastAsia="Times New Roman" w:hAnsi="Times New Roman" w:cs="Times New Roman"/>
                <w:sz w:val="24"/>
                <w:szCs w:val="24"/>
              </w:rPr>
            </w:pPr>
            <w:r w:rsidRPr="0059563E">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easure</w:t>
            </w:r>
          </w:p>
        </w:tc>
      </w:tr>
      <w:tr w:rsidR="0027716C" w:rsidRPr="00ED109C" w14:paraId="000F37A5" w14:textId="77777777" w:rsidTr="001670E8">
        <w:trPr>
          <w:trHeight w:val="698"/>
        </w:trPr>
        <w:tc>
          <w:tcPr>
            <w:tcW w:w="1503" w:type="dxa"/>
          </w:tcPr>
          <w:p w14:paraId="5E563649" w14:textId="292C2A2C"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AQ-6</w:t>
            </w:r>
          </w:p>
        </w:tc>
        <w:tc>
          <w:tcPr>
            <w:tcW w:w="7287" w:type="dxa"/>
          </w:tcPr>
          <w:p w14:paraId="2C6D8189" w14:textId="009FAF5F"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Encourage and provide carpools, shuttle vans, transit passes and/or secure bicycle parking for construction worker commutes.</w:t>
            </w:r>
          </w:p>
        </w:tc>
      </w:tr>
      <w:tr w:rsidR="0027716C" w:rsidRPr="00ED109C" w14:paraId="0A5C8202" w14:textId="77777777" w:rsidTr="001670E8">
        <w:trPr>
          <w:trHeight w:val="986"/>
        </w:trPr>
        <w:tc>
          <w:tcPr>
            <w:tcW w:w="1503" w:type="dxa"/>
          </w:tcPr>
          <w:p w14:paraId="55B37D8B" w14:textId="38EE8F22"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AQ-7</w:t>
            </w:r>
          </w:p>
        </w:tc>
        <w:tc>
          <w:tcPr>
            <w:tcW w:w="7287" w:type="dxa"/>
          </w:tcPr>
          <w:p w14:paraId="61E431EF" w14:textId="0846DF97"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Reduce electricity use in the construction office by using light-emitting diode (LED) bulbs, powering off computers every day, and replacing heating and cooling units with more efficient ones.</w:t>
            </w:r>
          </w:p>
        </w:tc>
      </w:tr>
      <w:tr w:rsidR="0027716C" w:rsidRPr="00ED109C" w14:paraId="779A8F64" w14:textId="77777777" w:rsidTr="001670E8">
        <w:trPr>
          <w:trHeight w:val="1526"/>
        </w:trPr>
        <w:tc>
          <w:tcPr>
            <w:tcW w:w="1503" w:type="dxa"/>
          </w:tcPr>
          <w:p w14:paraId="49C13902" w14:textId="57A9AD58"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AQ-8</w:t>
            </w:r>
          </w:p>
        </w:tc>
        <w:tc>
          <w:tcPr>
            <w:tcW w:w="7287" w:type="dxa"/>
          </w:tcPr>
          <w:p w14:paraId="14B4CFF4" w14:textId="2B4FCB4D"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Use locally sourced or recycled materials for construction materials (goal of at least 20% based on costs for building materials, and based on volume for roadway, parking lot, sidewalk and curb materials). Wood products utilized should be certified through a sustainable forestry program.</w:t>
            </w:r>
          </w:p>
        </w:tc>
      </w:tr>
      <w:tr w:rsidR="0027716C" w:rsidRPr="00ED109C" w14:paraId="4E9FC977" w14:textId="77777777" w:rsidTr="001670E8">
        <w:trPr>
          <w:trHeight w:val="698"/>
        </w:trPr>
        <w:tc>
          <w:tcPr>
            <w:tcW w:w="1503" w:type="dxa"/>
          </w:tcPr>
          <w:p w14:paraId="3C767F22" w14:textId="579F1F5E"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AQ-9</w:t>
            </w:r>
          </w:p>
        </w:tc>
        <w:tc>
          <w:tcPr>
            <w:tcW w:w="7287" w:type="dxa"/>
          </w:tcPr>
          <w:p w14:paraId="28F809E1" w14:textId="4275DC58"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Recycle or salvage non-hazardous construction and demolition debris (goal of at least 75% by weight).</w:t>
            </w:r>
          </w:p>
        </w:tc>
      </w:tr>
      <w:tr w:rsidR="0027716C" w:rsidRPr="00ED109C" w14:paraId="6878CEE1" w14:textId="77777777" w:rsidTr="001670E8">
        <w:trPr>
          <w:trHeight w:val="1256"/>
        </w:trPr>
        <w:tc>
          <w:tcPr>
            <w:tcW w:w="1503" w:type="dxa"/>
          </w:tcPr>
          <w:p w14:paraId="3F4E6627" w14:textId="1F349EE0"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AQ-10</w:t>
            </w:r>
          </w:p>
        </w:tc>
        <w:tc>
          <w:tcPr>
            <w:tcW w:w="7287" w:type="dxa"/>
          </w:tcPr>
          <w:p w14:paraId="3DB1C900" w14:textId="6FBA9568"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 xml:space="preserve">Minimize vehicle and equipment idling time either by shutting off when not in use or reducing the time of idling to no more than 3 minutes, which </w:t>
            </w:r>
            <w:r w:rsidR="00AD6D82">
              <w:rPr>
                <w:rFonts w:ascii="Times New Roman" w:eastAsia="Times New Roman" w:hAnsi="Times New Roman" w:cs="Times New Roman"/>
                <w:sz w:val="24"/>
                <w:szCs w:val="24"/>
              </w:rPr>
              <w:t xml:space="preserve">would </w:t>
            </w:r>
            <w:r w:rsidRPr="00B80805">
              <w:rPr>
                <w:rFonts w:ascii="Times New Roman" w:eastAsia="Times New Roman" w:hAnsi="Times New Roman" w:cs="Times New Roman"/>
                <w:sz w:val="24"/>
                <w:szCs w:val="24"/>
              </w:rPr>
              <w:t>save fuel and reduce emissions. Provide clear signage that posts this requirement for workers at the entrances to the site.</w:t>
            </w:r>
          </w:p>
        </w:tc>
      </w:tr>
      <w:tr w:rsidR="0027716C" w:rsidRPr="00ED109C" w14:paraId="60C5D6D5" w14:textId="77777777" w:rsidTr="001670E8">
        <w:trPr>
          <w:trHeight w:val="347"/>
        </w:trPr>
        <w:tc>
          <w:tcPr>
            <w:tcW w:w="1503" w:type="dxa"/>
          </w:tcPr>
          <w:p w14:paraId="7FE31FD6" w14:textId="403E1E28" w:rsidR="0027716C" w:rsidRPr="00B80805" w:rsidRDefault="0027716C">
            <w:pPr>
              <w:rPr>
                <w:rFonts w:ascii="Times New Roman" w:eastAsia="Times New Roman" w:hAnsi="Times New Roman" w:cs="Times New Roman"/>
                <w:b/>
                <w:bCs/>
                <w:sz w:val="24"/>
                <w:szCs w:val="24"/>
              </w:rPr>
            </w:pPr>
            <w:r w:rsidRPr="00B80805">
              <w:rPr>
                <w:rFonts w:ascii="Times New Roman" w:eastAsia="Times New Roman" w:hAnsi="Times New Roman" w:cs="Times New Roman"/>
                <w:b/>
                <w:bCs/>
                <w:sz w:val="24"/>
                <w:szCs w:val="24"/>
              </w:rPr>
              <w:t>AQ-11</w:t>
            </w:r>
          </w:p>
        </w:tc>
        <w:tc>
          <w:tcPr>
            <w:tcW w:w="7287" w:type="dxa"/>
          </w:tcPr>
          <w:p w14:paraId="47494416" w14:textId="6402A2C0" w:rsidR="0027716C" w:rsidRPr="00B80805" w:rsidRDefault="0027716C">
            <w:pPr>
              <w:rPr>
                <w:rFonts w:ascii="Times New Roman" w:eastAsia="Times New Roman" w:hAnsi="Times New Roman" w:cs="Times New Roman"/>
                <w:sz w:val="24"/>
                <w:szCs w:val="24"/>
              </w:rPr>
            </w:pPr>
            <w:r w:rsidRPr="00B80805">
              <w:rPr>
                <w:rFonts w:ascii="Times New Roman" w:eastAsia="Times New Roman" w:hAnsi="Times New Roman" w:cs="Times New Roman"/>
                <w:sz w:val="24"/>
                <w:szCs w:val="24"/>
              </w:rPr>
              <w:t xml:space="preserve">SmartWay certified trucks </w:t>
            </w:r>
            <w:r w:rsidR="00AD6D82">
              <w:rPr>
                <w:rFonts w:ascii="Times New Roman" w:eastAsia="Times New Roman" w:hAnsi="Times New Roman" w:cs="Times New Roman"/>
                <w:sz w:val="24"/>
                <w:szCs w:val="24"/>
              </w:rPr>
              <w:t xml:space="preserve">would </w:t>
            </w:r>
            <w:r w:rsidR="0059563E" w:rsidRPr="00B80805">
              <w:rPr>
                <w:rFonts w:ascii="Times New Roman" w:eastAsia="Times New Roman" w:hAnsi="Times New Roman" w:cs="Times New Roman"/>
                <w:sz w:val="24"/>
                <w:szCs w:val="24"/>
              </w:rPr>
              <w:t xml:space="preserve">be utilized </w:t>
            </w:r>
            <w:r w:rsidRPr="00B80805">
              <w:rPr>
                <w:rFonts w:ascii="Times New Roman" w:eastAsia="Times New Roman" w:hAnsi="Times New Roman" w:cs="Times New Roman"/>
                <w:sz w:val="24"/>
                <w:szCs w:val="24"/>
              </w:rPr>
              <w:t>for deliveries and equipment transport.</w:t>
            </w:r>
          </w:p>
        </w:tc>
      </w:tr>
      <w:tr w:rsidR="0027716C" w:rsidRPr="00ED109C" w14:paraId="27AB52FF" w14:textId="77777777" w:rsidTr="001670E8">
        <w:tc>
          <w:tcPr>
            <w:tcW w:w="1503" w:type="dxa"/>
          </w:tcPr>
          <w:p w14:paraId="7D31F603" w14:textId="729BCA37" w:rsidR="0027716C" w:rsidRPr="00580295" w:rsidRDefault="0027716C">
            <w:pPr>
              <w:rPr>
                <w:rFonts w:ascii="Times New Roman" w:eastAsia="Times New Roman" w:hAnsi="Times New Roman" w:cs="Times New Roman"/>
                <w:b/>
                <w:bCs/>
                <w:sz w:val="24"/>
                <w:szCs w:val="24"/>
              </w:rPr>
            </w:pPr>
            <w:r w:rsidRPr="00580295">
              <w:rPr>
                <w:rFonts w:ascii="Times New Roman" w:eastAsia="Times New Roman" w:hAnsi="Times New Roman" w:cs="Times New Roman"/>
                <w:b/>
                <w:bCs/>
                <w:sz w:val="24"/>
                <w:szCs w:val="24"/>
              </w:rPr>
              <w:t>AQ-12</w:t>
            </w:r>
          </w:p>
        </w:tc>
        <w:tc>
          <w:tcPr>
            <w:tcW w:w="7287" w:type="dxa"/>
          </w:tcPr>
          <w:p w14:paraId="00B7D677" w14:textId="542A9636" w:rsidR="0027716C" w:rsidRPr="00580295" w:rsidRDefault="0027716C">
            <w:pPr>
              <w:rPr>
                <w:rFonts w:ascii="Times New Roman" w:eastAsia="Times New Roman" w:hAnsi="Times New Roman" w:cs="Times New Roman"/>
                <w:sz w:val="24"/>
                <w:szCs w:val="24"/>
              </w:rPr>
            </w:pPr>
            <w:r w:rsidRPr="00580295">
              <w:rPr>
                <w:rFonts w:ascii="Times New Roman" w:eastAsia="Times New Roman" w:hAnsi="Times New Roman" w:cs="Times New Roman"/>
                <w:sz w:val="24"/>
                <w:szCs w:val="24"/>
              </w:rPr>
              <w:t xml:space="preserve">After implementation of on-site mitigation measures, any emissions that remain in excess of local thresholds </w:t>
            </w:r>
            <w:r w:rsidR="00AD6D82">
              <w:rPr>
                <w:rFonts w:ascii="Times New Roman" w:eastAsia="Times New Roman" w:hAnsi="Times New Roman" w:cs="Times New Roman"/>
                <w:sz w:val="24"/>
                <w:szCs w:val="24"/>
              </w:rPr>
              <w:t xml:space="preserve">would </w:t>
            </w:r>
            <w:r w:rsidRPr="00580295">
              <w:rPr>
                <w:rFonts w:ascii="Times New Roman" w:eastAsia="Times New Roman" w:hAnsi="Times New Roman" w:cs="Times New Roman"/>
                <w:sz w:val="24"/>
                <w:szCs w:val="24"/>
              </w:rPr>
              <w:t>be reduced by the Contractor contributing to the FRAQMD’s off-site mitigation program (Carl Moyer Program)</w:t>
            </w:r>
            <w:r>
              <w:rPr>
                <w:rFonts w:ascii="Times New Roman" w:eastAsia="Times New Roman" w:hAnsi="Times New Roman" w:cs="Times New Roman"/>
                <w:sz w:val="24"/>
                <w:szCs w:val="24"/>
              </w:rPr>
              <w:t xml:space="preserve"> to further reduce air quality impacts below the applicable threshold of significance.</w:t>
            </w:r>
          </w:p>
        </w:tc>
      </w:tr>
      <w:tr w:rsidR="0059563E" w:rsidRPr="00ED109C" w14:paraId="427973FF" w14:textId="77777777" w:rsidTr="001670E8">
        <w:tc>
          <w:tcPr>
            <w:tcW w:w="1503" w:type="dxa"/>
          </w:tcPr>
          <w:p w14:paraId="2BD94D1C" w14:textId="4863D35B" w:rsidR="0059563E" w:rsidRPr="00580295" w:rsidRDefault="0059563E">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AQ-13</w:t>
            </w:r>
          </w:p>
        </w:tc>
        <w:tc>
          <w:tcPr>
            <w:tcW w:w="7287" w:type="dxa"/>
          </w:tcPr>
          <w:p w14:paraId="4A6FEA39" w14:textId="660975F3" w:rsidR="0059563E" w:rsidRPr="00580295" w:rsidRDefault="00B80805">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Corps, FRAQMD, and/or other responsible officials may conduct periodic site inspections to determine</w:t>
            </w:r>
            <w:r w:rsidR="0059563E">
              <w:rPr>
                <w:rFonts w:ascii="Times New Roman" w:eastAsia="Times New Roman" w:hAnsi="Times New Roman" w:cs="Times New Roman"/>
                <w:sz w:val="24"/>
                <w:szCs w:val="24"/>
              </w:rPr>
              <w:t xml:space="preserve"> compliance with </w:t>
            </w:r>
            <w:r>
              <w:rPr>
                <w:rFonts w:ascii="Times New Roman" w:eastAsia="Times New Roman" w:hAnsi="Times New Roman" w:cs="Times New Roman"/>
                <w:sz w:val="24"/>
                <w:szCs w:val="24"/>
              </w:rPr>
              <w:t xml:space="preserve">applicable </w:t>
            </w:r>
            <w:r w:rsidR="0059563E">
              <w:rPr>
                <w:rFonts w:ascii="Times New Roman" w:eastAsia="Times New Roman" w:hAnsi="Times New Roman" w:cs="Times New Roman"/>
                <w:sz w:val="24"/>
                <w:szCs w:val="24"/>
              </w:rPr>
              <w:t>federal, state, an</w:t>
            </w:r>
            <w:r>
              <w:rPr>
                <w:rFonts w:ascii="Times New Roman" w:eastAsia="Times New Roman" w:hAnsi="Times New Roman" w:cs="Times New Roman"/>
                <w:sz w:val="24"/>
                <w:szCs w:val="24"/>
              </w:rPr>
              <w:t>d/or local air quality laws and regulations.</w:t>
            </w:r>
          </w:p>
        </w:tc>
      </w:tr>
    </w:tbl>
    <w:p w14:paraId="14588BDA" w14:textId="7667DC5E" w:rsidR="0092784C" w:rsidRDefault="00C56A24" w:rsidP="0092784C">
      <w:pPr>
        <w:pStyle w:val="BodyText"/>
        <w:rPr>
          <w:rFonts w:eastAsiaTheme="minorHAnsi"/>
        </w:rPr>
      </w:pPr>
      <w:bookmarkStart w:id="142" w:name="Woodland.__Woodland_habitat_is_found_thr"/>
      <w:bookmarkStart w:id="143" w:name="3.3.3__Vegetation_and_Wildlife"/>
      <w:bookmarkStart w:id="144" w:name="_Toc503951228"/>
      <w:bookmarkStart w:id="145" w:name="_Toc501017924"/>
      <w:bookmarkEnd w:id="142"/>
      <w:bookmarkEnd w:id="143"/>
      <w:r>
        <w:rPr>
          <w:rFonts w:eastAsiaTheme="minorHAnsi"/>
        </w:rPr>
        <w:br w:type="textWrapping" w:clear="all"/>
      </w:r>
    </w:p>
    <w:p w14:paraId="4F1CFC13" w14:textId="65BC0B4B" w:rsidR="007D7165" w:rsidRPr="00AD1EE2" w:rsidRDefault="00AD1EE2" w:rsidP="00AD1EE2">
      <w:pPr>
        <w:pStyle w:val="Heading3"/>
        <w:spacing w:after="120"/>
        <w:ind w:left="720"/>
        <w:rPr>
          <w:rFonts w:eastAsiaTheme="minorHAnsi"/>
          <w:szCs w:val="28"/>
        </w:rPr>
      </w:pPr>
      <w:bookmarkStart w:id="146" w:name="_Toc2674527"/>
      <w:r w:rsidRPr="00AD1EE2">
        <w:rPr>
          <w:rFonts w:eastAsiaTheme="minorHAnsi"/>
          <w:szCs w:val="28"/>
        </w:rPr>
        <w:t>3.2.2</w:t>
      </w:r>
      <w:r w:rsidRPr="00AD1EE2">
        <w:rPr>
          <w:rFonts w:eastAsiaTheme="minorHAnsi"/>
          <w:szCs w:val="28"/>
        </w:rPr>
        <w:tab/>
      </w:r>
      <w:r w:rsidR="00B43348" w:rsidRPr="00AD1EE2">
        <w:rPr>
          <w:rFonts w:eastAsiaTheme="minorHAnsi"/>
          <w:szCs w:val="28"/>
        </w:rPr>
        <w:t>G</w:t>
      </w:r>
      <w:bookmarkEnd w:id="144"/>
      <w:r w:rsidR="007D7165" w:rsidRPr="00AD1EE2">
        <w:rPr>
          <w:rFonts w:eastAsiaTheme="minorHAnsi"/>
          <w:szCs w:val="28"/>
        </w:rPr>
        <w:t>reenhouse Gases</w:t>
      </w:r>
      <w:bookmarkEnd w:id="146"/>
    </w:p>
    <w:p w14:paraId="493A0D93" w14:textId="2C4A80AE" w:rsidR="00415932" w:rsidRPr="005E1A78" w:rsidRDefault="00415932" w:rsidP="00415932">
      <w:pPr>
        <w:spacing w:after="120" w:line="276" w:lineRule="exact"/>
        <w:ind w:right="389" w:firstLine="720"/>
        <w:rPr>
          <w:rFonts w:ascii="Times New Roman"/>
          <w:spacing w:val="-1"/>
          <w:sz w:val="24"/>
        </w:rPr>
      </w:pPr>
      <w:r w:rsidRPr="005E1A78">
        <w:rPr>
          <w:rFonts w:ascii="Times New Roman"/>
          <w:spacing w:val="-1"/>
          <w:sz w:val="24"/>
        </w:rPr>
        <w:t xml:space="preserve">On August 1, 2016, the Council on Environmental Quality issued final guidance on considering greenhouse gas (GHG) emissions and climate change in NEPA reviews. Fundamental to this guidance are the recommendations that when addressing climate change, agencies should consider: </w:t>
      </w:r>
    </w:p>
    <w:p w14:paraId="306F188B" w14:textId="77777777" w:rsidR="00415932" w:rsidRPr="005E1A78" w:rsidRDefault="00415932" w:rsidP="00415932">
      <w:pPr>
        <w:spacing w:after="120" w:line="276" w:lineRule="exact"/>
        <w:ind w:left="720" w:right="389"/>
        <w:rPr>
          <w:rFonts w:ascii="Times New Roman"/>
          <w:spacing w:val="-1"/>
          <w:sz w:val="24"/>
        </w:rPr>
      </w:pPr>
      <w:r w:rsidRPr="005E1A78">
        <w:rPr>
          <w:rFonts w:ascii="Times New Roman"/>
          <w:spacing w:val="-1"/>
          <w:sz w:val="24"/>
        </w:rPr>
        <w:t xml:space="preserve">(1) The potential effects of a proposed action on climate change as indicated by assessing GHG emissions (e.g., to include, where applicable, carbon sequestration); and, </w:t>
      </w:r>
    </w:p>
    <w:p w14:paraId="3EEBDC2E" w14:textId="310D564D" w:rsidR="00415932" w:rsidRPr="005E1A78" w:rsidRDefault="00415932" w:rsidP="00415932">
      <w:pPr>
        <w:spacing w:line="276" w:lineRule="exact"/>
        <w:ind w:left="720" w:right="382"/>
        <w:rPr>
          <w:rFonts w:ascii="Times New Roman"/>
          <w:spacing w:val="-1"/>
          <w:sz w:val="24"/>
        </w:rPr>
      </w:pPr>
      <w:r w:rsidRPr="005E1A78">
        <w:rPr>
          <w:rFonts w:ascii="Times New Roman"/>
          <w:spacing w:val="-1"/>
          <w:sz w:val="24"/>
        </w:rPr>
        <w:t>(2) The effects of climate change on a proposed action and its environmental impacts.</w:t>
      </w:r>
    </w:p>
    <w:p w14:paraId="2B625FE4" w14:textId="77777777" w:rsidR="00415932" w:rsidRDefault="00415932" w:rsidP="00B43348">
      <w:pPr>
        <w:spacing w:line="276" w:lineRule="exact"/>
        <w:ind w:right="382" w:firstLine="720"/>
        <w:rPr>
          <w:rFonts w:ascii="Times New Roman"/>
          <w:spacing w:val="-1"/>
          <w:sz w:val="24"/>
        </w:rPr>
      </w:pPr>
    </w:p>
    <w:p w14:paraId="1D47D147" w14:textId="77777777" w:rsidR="003F7717" w:rsidRPr="005E1A78" w:rsidRDefault="003F7717" w:rsidP="00B43348">
      <w:pPr>
        <w:spacing w:line="276" w:lineRule="exact"/>
        <w:ind w:right="382" w:firstLine="720"/>
        <w:rPr>
          <w:rFonts w:ascii="Times New Roman"/>
          <w:spacing w:val="-1"/>
          <w:sz w:val="24"/>
        </w:rPr>
      </w:pPr>
    </w:p>
    <w:p w14:paraId="686A4551" w14:textId="00D17621" w:rsidR="007D7165" w:rsidRPr="003A28B1" w:rsidRDefault="003A28B1" w:rsidP="00AD1EE2">
      <w:pPr>
        <w:pStyle w:val="Heading4"/>
        <w:spacing w:after="120"/>
        <w:ind w:left="720"/>
        <w:rPr>
          <w:rFonts w:cs="Times New Roman"/>
          <w:szCs w:val="28"/>
        </w:rPr>
      </w:pPr>
      <w:r w:rsidRPr="003A28B1">
        <w:rPr>
          <w:rFonts w:cs="Times New Roman"/>
          <w:szCs w:val="28"/>
        </w:rPr>
        <w:lastRenderedPageBreak/>
        <w:t>3.2.2.1</w:t>
      </w:r>
      <w:r w:rsidR="00EB5B90">
        <w:rPr>
          <w:rFonts w:cs="Times New Roman"/>
          <w:szCs w:val="28"/>
        </w:rPr>
        <w:tab/>
      </w:r>
      <w:r w:rsidR="007D7165" w:rsidRPr="003A28B1">
        <w:rPr>
          <w:rFonts w:cs="Times New Roman"/>
          <w:szCs w:val="28"/>
        </w:rPr>
        <w:t>E</w:t>
      </w:r>
      <w:r w:rsidR="00021E8E" w:rsidRPr="003A28B1">
        <w:rPr>
          <w:rFonts w:cs="Times New Roman"/>
          <w:szCs w:val="28"/>
        </w:rPr>
        <w:t>nvironmental Setting</w:t>
      </w:r>
    </w:p>
    <w:p w14:paraId="181F2A14" w14:textId="7EAD81AA" w:rsidR="007D7165" w:rsidRPr="002C3E81" w:rsidRDefault="007D7165" w:rsidP="00C0448B">
      <w:pPr>
        <w:spacing w:after="120" w:line="276" w:lineRule="exact"/>
        <w:ind w:right="389" w:firstLine="720"/>
        <w:rPr>
          <w:rFonts w:ascii="Times New Roman"/>
          <w:color w:val="000000" w:themeColor="text1"/>
          <w:spacing w:val="-1"/>
          <w:sz w:val="24"/>
        </w:rPr>
      </w:pPr>
      <w:r w:rsidRPr="006317E5">
        <w:rPr>
          <w:rFonts w:ascii="Times New Roman"/>
          <w:spacing w:val="-1"/>
          <w:sz w:val="24"/>
        </w:rPr>
        <w:t>In</w:t>
      </w:r>
      <w:r w:rsidR="006317E5" w:rsidRPr="006317E5">
        <w:rPr>
          <w:rFonts w:ascii="Times New Roman"/>
          <w:spacing w:val="-1"/>
          <w:sz w:val="24"/>
        </w:rPr>
        <w:t xml:space="preserve"> </w:t>
      </w:r>
      <w:r w:rsidRPr="006317E5">
        <w:rPr>
          <w:rFonts w:ascii="Times New Roman"/>
          <w:spacing w:val="-1"/>
          <w:sz w:val="24"/>
        </w:rPr>
        <w:t>California</w:t>
      </w:r>
      <w:r w:rsidR="006317E5" w:rsidRPr="006317E5">
        <w:rPr>
          <w:rFonts w:ascii="Times New Roman"/>
          <w:spacing w:val="-1"/>
          <w:sz w:val="24"/>
        </w:rPr>
        <w:t>’</w:t>
      </w:r>
      <w:r w:rsidR="006317E5" w:rsidRPr="006317E5">
        <w:rPr>
          <w:rFonts w:ascii="Times New Roman"/>
          <w:spacing w:val="-1"/>
          <w:sz w:val="24"/>
        </w:rPr>
        <w:t>s Global</w:t>
      </w:r>
      <w:r w:rsidRPr="006317E5">
        <w:rPr>
          <w:rFonts w:ascii="Times New Roman"/>
          <w:spacing w:val="-1"/>
          <w:sz w:val="24"/>
        </w:rPr>
        <w:t xml:space="preserve"> Warming Solutions Act of 2006 (California Health and Safety Code </w:t>
      </w:r>
      <w:r w:rsidRPr="006317E5">
        <w:rPr>
          <w:rFonts w:ascii="Times New Roman"/>
          <w:spacing w:val="-1"/>
          <w:sz w:val="24"/>
        </w:rPr>
        <w:t>§</w:t>
      </w:r>
      <w:r w:rsidRPr="006317E5">
        <w:rPr>
          <w:rFonts w:ascii="Times New Roman"/>
          <w:spacing w:val="-1"/>
          <w:sz w:val="24"/>
        </w:rPr>
        <w:t xml:space="preserve"> 35000 et seq.), the California Legislature recognized California</w:t>
      </w:r>
      <w:r w:rsidRPr="006317E5">
        <w:rPr>
          <w:rFonts w:ascii="Times New Roman"/>
          <w:spacing w:val="-1"/>
          <w:sz w:val="24"/>
        </w:rPr>
        <w:t>’</w:t>
      </w:r>
      <w:r w:rsidRPr="006317E5">
        <w:rPr>
          <w:rFonts w:ascii="Times New Roman"/>
          <w:spacing w:val="-1"/>
          <w:sz w:val="24"/>
        </w:rPr>
        <w:t>s vulner</w:t>
      </w:r>
      <w:r w:rsidRPr="005E1A78">
        <w:rPr>
          <w:rFonts w:ascii="Times New Roman"/>
          <w:spacing w:val="-1"/>
          <w:sz w:val="24"/>
        </w:rPr>
        <w:t xml:space="preserve">ability to weather events triggered by global warming. The Legislature found that global warming </w:t>
      </w:r>
      <w:r w:rsidR="00AD6D82">
        <w:rPr>
          <w:rFonts w:ascii="Times New Roman"/>
          <w:spacing w:val="-1"/>
          <w:sz w:val="24"/>
        </w:rPr>
        <w:t xml:space="preserve">would </w:t>
      </w:r>
      <w:r w:rsidRPr="005E1A78">
        <w:rPr>
          <w:rFonts w:ascii="Times New Roman"/>
          <w:spacing w:val="-1"/>
          <w:sz w:val="24"/>
        </w:rPr>
        <w:t>“</w:t>
      </w:r>
      <w:r w:rsidRPr="005E1A78">
        <w:rPr>
          <w:rFonts w:ascii="Times New Roman"/>
          <w:spacing w:val="-1"/>
          <w:sz w:val="24"/>
        </w:rPr>
        <w:t>have detrimental effects on some of California</w:t>
      </w:r>
      <w:r w:rsidRPr="005E1A78">
        <w:rPr>
          <w:rFonts w:ascii="Times New Roman"/>
          <w:spacing w:val="-1"/>
          <w:sz w:val="24"/>
        </w:rPr>
        <w:t>’</w:t>
      </w:r>
      <w:r w:rsidRPr="005E1A78">
        <w:rPr>
          <w:rFonts w:ascii="Times New Roman"/>
          <w:spacing w:val="-1"/>
          <w:sz w:val="24"/>
        </w:rPr>
        <w:t>s largest industries.</w:t>
      </w:r>
      <w:r w:rsidRPr="005E1A78">
        <w:rPr>
          <w:rFonts w:ascii="Times New Roman"/>
          <w:spacing w:val="-1"/>
          <w:sz w:val="24"/>
        </w:rPr>
        <w:t>”</w:t>
      </w:r>
      <w:r w:rsidRPr="005E1A78">
        <w:rPr>
          <w:rFonts w:ascii="Times New Roman"/>
          <w:spacing w:val="-1"/>
          <w:sz w:val="24"/>
        </w:rPr>
        <w:t xml:space="preserve"> Assembly Bill 32 mandates that emis</w:t>
      </w:r>
      <w:r w:rsidR="005E1A78" w:rsidRPr="005E1A78">
        <w:rPr>
          <w:rFonts w:ascii="Times New Roman"/>
          <w:spacing w:val="-1"/>
          <w:sz w:val="24"/>
        </w:rPr>
        <w:t>sions of GHGs</w:t>
      </w:r>
      <w:r w:rsidRPr="005E1A78">
        <w:rPr>
          <w:rFonts w:ascii="Times New Roman"/>
          <w:spacing w:val="-1"/>
          <w:sz w:val="24"/>
        </w:rPr>
        <w:t xml:space="preserve"> be reduced to 1990 levels by 2020.</w:t>
      </w:r>
    </w:p>
    <w:p w14:paraId="3C4E85D2" w14:textId="12037E07" w:rsidR="007D7165" w:rsidRPr="002C3E81" w:rsidRDefault="007D7165" w:rsidP="00C0448B">
      <w:pPr>
        <w:spacing w:after="120" w:line="276" w:lineRule="exact"/>
        <w:ind w:right="389" w:firstLine="720"/>
        <w:rPr>
          <w:rFonts w:ascii="Times New Roman"/>
          <w:color w:val="000000" w:themeColor="text1"/>
          <w:spacing w:val="-1"/>
          <w:sz w:val="24"/>
        </w:rPr>
      </w:pPr>
      <w:r w:rsidRPr="002C3E81">
        <w:rPr>
          <w:rFonts w:ascii="Times New Roman"/>
          <w:color w:val="000000" w:themeColor="text1"/>
          <w:spacing w:val="-1"/>
          <w:sz w:val="24"/>
        </w:rPr>
        <w:t xml:space="preserve">The term </w:t>
      </w:r>
      <w:r w:rsidRPr="002C3E81">
        <w:rPr>
          <w:rFonts w:ascii="Times New Roman"/>
          <w:color w:val="000000" w:themeColor="text1"/>
          <w:spacing w:val="-1"/>
          <w:sz w:val="24"/>
        </w:rPr>
        <w:t>“</w:t>
      </w:r>
      <w:r w:rsidRPr="002C3E81">
        <w:rPr>
          <w:rFonts w:ascii="Times New Roman"/>
          <w:color w:val="000000" w:themeColor="text1"/>
          <w:spacing w:val="-1"/>
          <w:sz w:val="24"/>
        </w:rPr>
        <w:t>greenhouse gas</w:t>
      </w:r>
      <w:r w:rsidRPr="002C3E81">
        <w:rPr>
          <w:rFonts w:ascii="Times New Roman"/>
          <w:color w:val="000000" w:themeColor="text1"/>
          <w:spacing w:val="-1"/>
          <w:sz w:val="24"/>
        </w:rPr>
        <w:t>”</w:t>
      </w:r>
      <w:r w:rsidRPr="002C3E81">
        <w:rPr>
          <w:rFonts w:ascii="Times New Roman"/>
          <w:color w:val="000000" w:themeColor="text1"/>
          <w:spacing w:val="-1"/>
          <w:sz w:val="24"/>
        </w:rPr>
        <w:t xml:space="preserve"> refers to a gas that traps heat in the atmosphere and contribute to global climate change. The primary GHGs of concern include carbon dioxide (CO</w:t>
      </w:r>
      <w:r w:rsidRPr="002C3E81">
        <w:rPr>
          <w:rFonts w:ascii="Times New Roman"/>
          <w:color w:val="000000" w:themeColor="text1"/>
          <w:spacing w:val="-1"/>
          <w:sz w:val="24"/>
          <w:vertAlign w:val="subscript"/>
        </w:rPr>
        <w:t>2</w:t>
      </w:r>
      <w:r w:rsidRPr="002C3E81">
        <w:rPr>
          <w:rFonts w:ascii="Times New Roman"/>
          <w:color w:val="000000" w:themeColor="text1"/>
          <w:spacing w:val="-1"/>
          <w:sz w:val="24"/>
        </w:rPr>
        <w:t>), methane (CH</w:t>
      </w:r>
      <w:r w:rsidRPr="002C3E81">
        <w:rPr>
          <w:rFonts w:ascii="Times New Roman"/>
          <w:color w:val="000000" w:themeColor="text1"/>
          <w:spacing w:val="-1"/>
          <w:sz w:val="24"/>
          <w:vertAlign w:val="subscript"/>
        </w:rPr>
        <w:t>4</w:t>
      </w:r>
      <w:r w:rsidRPr="002C3E81">
        <w:rPr>
          <w:rFonts w:ascii="Times New Roman"/>
          <w:color w:val="000000" w:themeColor="text1"/>
          <w:spacing w:val="-1"/>
          <w:sz w:val="24"/>
        </w:rPr>
        <w:t>), nitrous oxide (N</w:t>
      </w:r>
      <w:r w:rsidRPr="002C3E81">
        <w:rPr>
          <w:rFonts w:ascii="Times New Roman"/>
          <w:color w:val="000000" w:themeColor="text1"/>
          <w:spacing w:val="-1"/>
          <w:sz w:val="24"/>
          <w:vertAlign w:val="subscript"/>
        </w:rPr>
        <w:t>2</w:t>
      </w:r>
      <w:r w:rsidRPr="002C3E81">
        <w:rPr>
          <w:rFonts w:ascii="Times New Roman"/>
          <w:color w:val="000000" w:themeColor="text1"/>
          <w:spacing w:val="-1"/>
          <w:sz w:val="24"/>
        </w:rPr>
        <w:t>O) and fluorinated compounds (Yuba County 2030). The United States is the 2nd largest contributor to worldwide CO</w:t>
      </w:r>
      <w:r w:rsidRPr="0024614E">
        <w:rPr>
          <w:rFonts w:ascii="Times New Roman"/>
          <w:color w:val="000000" w:themeColor="text1"/>
          <w:spacing w:val="-1"/>
          <w:sz w:val="24"/>
          <w:vertAlign w:val="subscript"/>
        </w:rPr>
        <w:t>2</w:t>
      </w:r>
      <w:r w:rsidRPr="002C3E81">
        <w:rPr>
          <w:rFonts w:ascii="Times New Roman"/>
          <w:color w:val="000000" w:themeColor="text1"/>
          <w:spacing w:val="-1"/>
          <w:sz w:val="24"/>
        </w:rPr>
        <w:t xml:space="preserve"> emissions resulting f</w:t>
      </w:r>
      <w:r w:rsidR="00950186">
        <w:rPr>
          <w:rFonts w:ascii="Times New Roman"/>
          <w:color w:val="000000" w:themeColor="text1"/>
          <w:spacing w:val="-1"/>
          <w:sz w:val="24"/>
        </w:rPr>
        <w:t>rom fossil fuel combustion (USEI</w:t>
      </w:r>
      <w:r w:rsidRPr="002C3E81">
        <w:rPr>
          <w:rFonts w:ascii="Times New Roman"/>
          <w:color w:val="000000" w:themeColor="text1"/>
          <w:spacing w:val="-1"/>
          <w:sz w:val="24"/>
        </w:rPr>
        <w:t>A 2017)</w:t>
      </w:r>
      <w:r w:rsidRPr="002C3E81">
        <w:rPr>
          <w:rFonts w:ascii="Times New Roman"/>
          <w:color w:val="000000" w:themeColor="text1"/>
          <w:spacing w:val="-1"/>
          <w:sz w:val="24"/>
        </w:rPr>
        <w:t>—</w:t>
      </w:r>
      <w:r w:rsidRPr="002C3E81">
        <w:rPr>
          <w:rFonts w:ascii="Times New Roman"/>
          <w:color w:val="000000" w:themeColor="text1"/>
          <w:spacing w:val="-1"/>
          <w:sz w:val="24"/>
        </w:rPr>
        <w:t>additionally, according to State-level CO</w:t>
      </w:r>
      <w:r w:rsidRPr="0024614E">
        <w:rPr>
          <w:rFonts w:ascii="Times New Roman"/>
          <w:color w:val="000000" w:themeColor="text1"/>
          <w:spacing w:val="-1"/>
          <w:sz w:val="24"/>
          <w:vertAlign w:val="subscript"/>
        </w:rPr>
        <w:t>2</w:t>
      </w:r>
      <w:r w:rsidRPr="002C3E81">
        <w:rPr>
          <w:rFonts w:ascii="Times New Roman"/>
          <w:color w:val="000000" w:themeColor="text1"/>
          <w:spacing w:val="-1"/>
          <w:sz w:val="24"/>
        </w:rPr>
        <w:t xml:space="preserve"> emissions, California is the 2nd largest emitter of energy-related CO</w:t>
      </w:r>
      <w:r w:rsidRPr="0024614E">
        <w:rPr>
          <w:rFonts w:ascii="Times New Roman"/>
          <w:color w:val="000000" w:themeColor="text1"/>
          <w:spacing w:val="-1"/>
          <w:sz w:val="24"/>
          <w:vertAlign w:val="subscript"/>
        </w:rPr>
        <w:t>2</w:t>
      </w:r>
      <w:r w:rsidR="00950186">
        <w:rPr>
          <w:rFonts w:ascii="Times New Roman"/>
          <w:color w:val="000000" w:themeColor="text1"/>
          <w:spacing w:val="-1"/>
          <w:sz w:val="24"/>
        </w:rPr>
        <w:t xml:space="preserve"> in the United States (USEI</w:t>
      </w:r>
      <w:r w:rsidRPr="002C3E81">
        <w:rPr>
          <w:rFonts w:ascii="Times New Roman"/>
          <w:color w:val="000000" w:themeColor="text1"/>
          <w:spacing w:val="-1"/>
          <w:sz w:val="24"/>
        </w:rPr>
        <w:t>A 2017). Transportation is the largest source of ozone and GHG production in the region and a reduction in vehicle emissions is necessary to achieve significant GHG reduction (Yuba County 2030).</w:t>
      </w:r>
    </w:p>
    <w:p w14:paraId="012E4925" w14:textId="61544101" w:rsidR="00521411" w:rsidRPr="003A28B1" w:rsidRDefault="00521411" w:rsidP="00AD1EE2">
      <w:pPr>
        <w:pStyle w:val="Heading4"/>
        <w:spacing w:after="120"/>
        <w:ind w:left="720"/>
        <w:rPr>
          <w:rFonts w:cs="Times New Roman"/>
          <w:szCs w:val="28"/>
        </w:rPr>
      </w:pPr>
      <w:r w:rsidRPr="003A28B1">
        <w:rPr>
          <w:rFonts w:cs="Times New Roman"/>
          <w:szCs w:val="28"/>
        </w:rPr>
        <w:t>3.2.2</w:t>
      </w:r>
      <w:r w:rsidR="00AD1EE2" w:rsidRPr="003A28B1">
        <w:rPr>
          <w:rFonts w:cs="Times New Roman"/>
          <w:szCs w:val="28"/>
        </w:rPr>
        <w:t>.2</w:t>
      </w:r>
      <w:r w:rsidR="00021E8E" w:rsidRPr="003A28B1">
        <w:rPr>
          <w:rFonts w:cs="Times New Roman"/>
          <w:szCs w:val="28"/>
        </w:rPr>
        <w:tab/>
      </w:r>
      <w:r w:rsidR="007D7165" w:rsidRPr="003A28B1">
        <w:rPr>
          <w:rFonts w:cs="Times New Roman"/>
          <w:szCs w:val="28"/>
        </w:rPr>
        <w:t>Effects</w:t>
      </w:r>
    </w:p>
    <w:p w14:paraId="6074B044" w14:textId="42FC06FA" w:rsidR="00830DC9" w:rsidRPr="001670E8" w:rsidRDefault="00830DC9" w:rsidP="00021E8E">
      <w:pPr>
        <w:spacing w:after="120" w:line="276" w:lineRule="exact"/>
        <w:ind w:right="389" w:firstLine="720"/>
        <w:rPr>
          <w:rFonts w:ascii="Times New Roman"/>
          <w:spacing w:val="-1"/>
          <w:sz w:val="28"/>
          <w:szCs w:val="28"/>
          <w:u w:val="single"/>
        </w:rPr>
      </w:pPr>
      <w:r>
        <w:rPr>
          <w:rFonts w:ascii="Times New Roman"/>
          <w:spacing w:val="-1"/>
          <w:sz w:val="28"/>
          <w:szCs w:val="28"/>
          <w:u w:val="single"/>
        </w:rPr>
        <w:t>Significance Criteria</w:t>
      </w:r>
    </w:p>
    <w:p w14:paraId="7D8E8B0C" w14:textId="7FEDEC23" w:rsidR="00521411" w:rsidRPr="005E1A78" w:rsidRDefault="00860492" w:rsidP="00021E8E">
      <w:pPr>
        <w:spacing w:after="120" w:line="276" w:lineRule="exact"/>
        <w:ind w:right="389" w:firstLine="720"/>
        <w:rPr>
          <w:rFonts w:ascii="Times New Roman"/>
          <w:spacing w:val="-1"/>
          <w:sz w:val="24"/>
        </w:rPr>
      </w:pPr>
      <w:r w:rsidRPr="005E1A78">
        <w:rPr>
          <w:rFonts w:ascii="Times New Roman"/>
          <w:spacing w:val="-1"/>
          <w:sz w:val="24"/>
        </w:rPr>
        <w:t>The following</w:t>
      </w:r>
      <w:r w:rsidR="00521411" w:rsidRPr="005E1A78">
        <w:rPr>
          <w:rFonts w:ascii="Times New Roman"/>
          <w:spacing w:val="-1"/>
          <w:sz w:val="24"/>
        </w:rPr>
        <w:t xml:space="preserve"> criteria </w:t>
      </w:r>
      <w:r w:rsidR="00AD6D82">
        <w:rPr>
          <w:rFonts w:ascii="Times New Roman"/>
          <w:spacing w:val="-1"/>
          <w:sz w:val="24"/>
        </w:rPr>
        <w:t xml:space="preserve">would </w:t>
      </w:r>
      <w:r w:rsidR="00521411" w:rsidRPr="005E1A78">
        <w:rPr>
          <w:rFonts w:ascii="Times New Roman"/>
          <w:spacing w:val="-1"/>
          <w:sz w:val="24"/>
        </w:rPr>
        <w:t>be used to determine the significance of G</w:t>
      </w:r>
      <w:r w:rsidR="00021E8E" w:rsidRPr="005E1A78">
        <w:rPr>
          <w:rFonts w:ascii="Times New Roman"/>
          <w:spacing w:val="-1"/>
          <w:sz w:val="24"/>
        </w:rPr>
        <w:t>HG emissions:</w:t>
      </w:r>
    </w:p>
    <w:p w14:paraId="607954C7" w14:textId="1981E10C" w:rsidR="00521411" w:rsidRPr="005E1A78" w:rsidRDefault="00521411" w:rsidP="009D5849">
      <w:pPr>
        <w:numPr>
          <w:ilvl w:val="0"/>
          <w:numId w:val="7"/>
        </w:numPr>
        <w:spacing w:after="120" w:line="276" w:lineRule="exact"/>
        <w:ind w:left="1080" w:right="389"/>
        <w:rPr>
          <w:rFonts w:ascii="Times New Roman"/>
          <w:spacing w:val="-1"/>
          <w:sz w:val="24"/>
        </w:rPr>
      </w:pPr>
      <w:r w:rsidRPr="005E1A78">
        <w:rPr>
          <w:rFonts w:ascii="Times New Roman"/>
          <w:spacing w:val="-1"/>
          <w:sz w:val="24"/>
        </w:rPr>
        <w:t>The relative amounts of GHG emissions result</w:t>
      </w:r>
      <w:r w:rsidR="005E1A78" w:rsidRPr="005E1A78">
        <w:rPr>
          <w:rFonts w:ascii="Times New Roman"/>
          <w:spacing w:val="-1"/>
          <w:sz w:val="24"/>
        </w:rPr>
        <w:t>ing from implementation of the Proposed Alternatives</w:t>
      </w:r>
      <w:r w:rsidRPr="005E1A78">
        <w:rPr>
          <w:rFonts w:ascii="Times New Roman"/>
          <w:spacing w:val="-1"/>
          <w:sz w:val="24"/>
        </w:rPr>
        <w:t xml:space="preserve"> are substantial compared to emission standards set by adjacent air</w:t>
      </w:r>
      <w:r w:rsidR="00765B16">
        <w:rPr>
          <w:rFonts w:ascii="Times New Roman"/>
          <w:spacing w:val="-1"/>
          <w:sz w:val="24"/>
        </w:rPr>
        <w:t xml:space="preserve"> quality management districts, [</w:t>
      </w:r>
      <w:r w:rsidRPr="005E1A78">
        <w:rPr>
          <w:rFonts w:ascii="Times New Roman"/>
          <w:spacing w:val="-1"/>
          <w:sz w:val="24"/>
        </w:rPr>
        <w:t>10,000 metric tons CO</w:t>
      </w:r>
      <w:r w:rsidRPr="0024614E">
        <w:rPr>
          <w:rFonts w:ascii="Times New Roman"/>
          <w:spacing w:val="-1"/>
          <w:sz w:val="24"/>
          <w:vertAlign w:val="subscript"/>
        </w:rPr>
        <w:t>2e</w:t>
      </w:r>
      <w:r w:rsidR="00765B16">
        <w:rPr>
          <w:rFonts w:ascii="Times New Roman"/>
          <w:spacing w:val="-1"/>
          <w:sz w:val="24"/>
        </w:rPr>
        <w:t xml:space="preserve"> per year (Placer County 2016)]</w:t>
      </w:r>
      <w:r w:rsidRPr="005E1A78">
        <w:rPr>
          <w:rFonts w:ascii="Times New Roman"/>
          <w:spacing w:val="-1"/>
          <w:sz w:val="24"/>
        </w:rPr>
        <w:t>; or</w:t>
      </w:r>
    </w:p>
    <w:p w14:paraId="6840C687" w14:textId="02B9A7B8" w:rsidR="00521411" w:rsidRPr="005E1A78" w:rsidRDefault="00521411" w:rsidP="009D5849">
      <w:pPr>
        <w:pStyle w:val="ListParagraph"/>
        <w:numPr>
          <w:ilvl w:val="0"/>
          <w:numId w:val="7"/>
        </w:numPr>
        <w:spacing w:before="69" w:after="200"/>
        <w:ind w:left="1080" w:right="461"/>
        <w:rPr>
          <w:rFonts w:ascii="Times New Roman" w:eastAsia="Times New Roman" w:hAnsi="Times New Roman" w:cs="Times New Roman"/>
          <w:sz w:val="24"/>
          <w:szCs w:val="24"/>
        </w:rPr>
      </w:pPr>
      <w:r w:rsidRPr="005E1A78">
        <w:rPr>
          <w:rFonts w:ascii="Times New Roman"/>
          <w:spacing w:val="-1"/>
          <w:sz w:val="24"/>
        </w:rPr>
        <w:t>The amount of GHG emissions result</w:t>
      </w:r>
      <w:r w:rsidR="005E1A78" w:rsidRPr="005E1A78">
        <w:rPr>
          <w:rFonts w:ascii="Times New Roman"/>
          <w:spacing w:val="-1"/>
          <w:sz w:val="24"/>
        </w:rPr>
        <w:t>ing from implementation of the P</w:t>
      </w:r>
      <w:r w:rsidRPr="005E1A78">
        <w:rPr>
          <w:rFonts w:ascii="Times New Roman"/>
          <w:spacing w:val="-1"/>
          <w:sz w:val="24"/>
        </w:rPr>
        <w:t xml:space="preserve">roposed </w:t>
      </w:r>
      <w:r w:rsidR="005E1A78" w:rsidRPr="005E1A78">
        <w:rPr>
          <w:rFonts w:ascii="Times New Roman"/>
          <w:spacing w:val="-1"/>
          <w:sz w:val="24"/>
        </w:rPr>
        <w:t>Alternatives</w:t>
      </w:r>
      <w:r w:rsidRPr="005E1A78">
        <w:rPr>
          <w:rFonts w:ascii="Times New Roman"/>
          <w:spacing w:val="-1"/>
          <w:sz w:val="24"/>
        </w:rPr>
        <w:t xml:space="preserve"> results in a substantial effect to global climate change; or </w:t>
      </w:r>
    </w:p>
    <w:p w14:paraId="6DFDD01A" w14:textId="36B3390C" w:rsidR="00521411" w:rsidRPr="005E1A78" w:rsidRDefault="005E1A78" w:rsidP="009D5849">
      <w:pPr>
        <w:numPr>
          <w:ilvl w:val="0"/>
          <w:numId w:val="7"/>
        </w:numPr>
        <w:spacing w:after="120" w:line="276" w:lineRule="exact"/>
        <w:ind w:left="1080" w:right="389"/>
        <w:rPr>
          <w:rFonts w:ascii="Times New Roman"/>
          <w:spacing w:val="-1"/>
          <w:sz w:val="24"/>
        </w:rPr>
      </w:pPr>
      <w:r w:rsidRPr="005E1A78">
        <w:rPr>
          <w:rFonts w:ascii="Times New Roman"/>
          <w:spacing w:val="-1"/>
          <w:sz w:val="24"/>
        </w:rPr>
        <w:t>If the P</w:t>
      </w:r>
      <w:r w:rsidR="00521411" w:rsidRPr="005E1A78">
        <w:rPr>
          <w:rFonts w:ascii="Times New Roman"/>
          <w:spacing w:val="-1"/>
          <w:sz w:val="24"/>
        </w:rPr>
        <w:t xml:space="preserve">roposed </w:t>
      </w:r>
      <w:r w:rsidRPr="005E1A78">
        <w:rPr>
          <w:rFonts w:ascii="Times New Roman"/>
          <w:spacing w:val="-1"/>
          <w:sz w:val="24"/>
        </w:rPr>
        <w:t>Alternatives</w:t>
      </w:r>
      <w:r w:rsidR="00521411" w:rsidRPr="005E1A78">
        <w:rPr>
          <w:rFonts w:ascii="Times New Roman"/>
          <w:spacing w:val="-1"/>
          <w:sz w:val="24"/>
        </w:rPr>
        <w:t xml:space="preserve"> has the potential to contribute to a substantially lower carbon future.</w:t>
      </w:r>
    </w:p>
    <w:p w14:paraId="0386104A" w14:textId="75C7CDA2" w:rsidR="00521411" w:rsidRPr="005E1A78" w:rsidRDefault="00521411" w:rsidP="00021E8E">
      <w:pPr>
        <w:spacing w:after="120" w:line="276" w:lineRule="exact"/>
        <w:ind w:right="389" w:firstLine="720"/>
        <w:rPr>
          <w:rFonts w:ascii="Times New Roman"/>
          <w:spacing w:val="-1"/>
          <w:sz w:val="24"/>
        </w:rPr>
      </w:pPr>
      <w:r w:rsidRPr="005E1A78">
        <w:rPr>
          <w:rFonts w:ascii="Times New Roman"/>
          <w:spacing w:val="-1"/>
          <w:sz w:val="24"/>
        </w:rPr>
        <w:t>FRAQMD has not established threshol</w:t>
      </w:r>
      <w:r w:rsidR="00860492" w:rsidRPr="005E1A78">
        <w:rPr>
          <w:rFonts w:ascii="Times New Roman"/>
          <w:spacing w:val="-1"/>
          <w:sz w:val="24"/>
        </w:rPr>
        <w:t>ds for GHG emissions at this time</w:t>
      </w:r>
      <w:r w:rsidRPr="005E1A78">
        <w:rPr>
          <w:rFonts w:ascii="Times New Roman"/>
          <w:spacing w:val="-1"/>
          <w:sz w:val="24"/>
        </w:rPr>
        <w:t>; instead, each project is evaluated on a case-by-case basis using the most up-to-date methods of calculation an</w:t>
      </w:r>
      <w:r w:rsidR="00860492" w:rsidRPr="005E1A78">
        <w:rPr>
          <w:rFonts w:ascii="Times New Roman"/>
          <w:spacing w:val="-1"/>
          <w:sz w:val="24"/>
        </w:rPr>
        <w:t xml:space="preserve">d analysis. </w:t>
      </w:r>
      <w:r w:rsidR="00553D57">
        <w:rPr>
          <w:rFonts w:ascii="Times New Roman"/>
          <w:spacing w:val="-1"/>
          <w:sz w:val="24"/>
        </w:rPr>
        <w:t xml:space="preserve">The Phases 2B and 3 </w:t>
      </w:r>
      <w:r w:rsidR="00860492" w:rsidRPr="005E1A78">
        <w:rPr>
          <w:rFonts w:ascii="Times New Roman"/>
          <w:spacing w:val="-1"/>
          <w:sz w:val="24"/>
        </w:rPr>
        <w:t>Project impacts</w:t>
      </w:r>
      <w:r w:rsidR="005E1A78" w:rsidRPr="005E1A78">
        <w:rPr>
          <w:rFonts w:ascii="Times New Roman"/>
          <w:spacing w:val="-1"/>
          <w:sz w:val="24"/>
        </w:rPr>
        <w:t xml:space="preserve"> to climate change </w:t>
      </w:r>
      <w:r w:rsidR="00AD6D82">
        <w:rPr>
          <w:rFonts w:ascii="Times New Roman"/>
          <w:spacing w:val="-1"/>
          <w:sz w:val="24"/>
        </w:rPr>
        <w:t xml:space="preserve">would </w:t>
      </w:r>
      <w:r w:rsidRPr="005E1A78">
        <w:rPr>
          <w:rFonts w:ascii="Times New Roman"/>
          <w:spacing w:val="-1"/>
          <w:sz w:val="24"/>
        </w:rPr>
        <w:t>be evaluated using the criteria listed below. Accordi</w:t>
      </w:r>
      <w:r w:rsidR="005E1A78" w:rsidRPr="005E1A78">
        <w:rPr>
          <w:rFonts w:ascii="Times New Roman"/>
          <w:spacing w:val="-1"/>
          <w:sz w:val="24"/>
        </w:rPr>
        <w:t>ng to the CEQA Guidelines, a</w:t>
      </w:r>
      <w:r w:rsidR="006E1889" w:rsidRPr="005E1A78">
        <w:rPr>
          <w:rFonts w:ascii="Times New Roman"/>
          <w:spacing w:val="-1"/>
          <w:sz w:val="24"/>
        </w:rPr>
        <w:t xml:space="preserve"> p</w:t>
      </w:r>
      <w:r w:rsidRPr="005E1A78">
        <w:rPr>
          <w:rFonts w:ascii="Times New Roman"/>
          <w:spacing w:val="-1"/>
          <w:sz w:val="24"/>
        </w:rPr>
        <w:t>roject could result in significant impacts if it</w:t>
      </w:r>
      <w:r w:rsidR="00021E8E" w:rsidRPr="005E1A78">
        <w:rPr>
          <w:rFonts w:ascii="Times New Roman"/>
          <w:spacing w:val="-1"/>
          <w:sz w:val="24"/>
        </w:rPr>
        <w:t xml:space="preserve"> </w:t>
      </w:r>
      <w:r w:rsidR="00AD6D82">
        <w:rPr>
          <w:rFonts w:ascii="Times New Roman"/>
          <w:spacing w:val="-1"/>
          <w:sz w:val="24"/>
        </w:rPr>
        <w:t xml:space="preserve">would </w:t>
      </w:r>
      <w:r w:rsidR="00021E8E" w:rsidRPr="005E1A78">
        <w:rPr>
          <w:rFonts w:ascii="Times New Roman"/>
          <w:spacing w:val="-1"/>
          <w:sz w:val="24"/>
        </w:rPr>
        <w:t>do any of the following:</w:t>
      </w:r>
    </w:p>
    <w:p w14:paraId="492B9E8E" w14:textId="77777777" w:rsidR="00521411" w:rsidRPr="005E1A78" w:rsidRDefault="00521411" w:rsidP="009D5849">
      <w:pPr>
        <w:numPr>
          <w:ilvl w:val="0"/>
          <w:numId w:val="6"/>
        </w:numPr>
        <w:spacing w:after="120" w:line="276" w:lineRule="exact"/>
        <w:ind w:left="1166" w:right="389"/>
        <w:rPr>
          <w:rFonts w:ascii="Times New Roman"/>
          <w:spacing w:val="-1"/>
          <w:sz w:val="24"/>
        </w:rPr>
      </w:pPr>
      <w:r w:rsidRPr="005E1A78">
        <w:rPr>
          <w:rFonts w:ascii="Times New Roman"/>
          <w:spacing w:val="-1"/>
          <w:sz w:val="24"/>
        </w:rPr>
        <w:t xml:space="preserve">Generate GHG emissions, either directly or indirectly, that may have a significant impact on the environment; </w:t>
      </w:r>
    </w:p>
    <w:p w14:paraId="296E85DA" w14:textId="77777777" w:rsidR="00521411" w:rsidRPr="005E1A78" w:rsidRDefault="00521411" w:rsidP="009D5849">
      <w:pPr>
        <w:numPr>
          <w:ilvl w:val="0"/>
          <w:numId w:val="6"/>
        </w:numPr>
        <w:spacing w:after="120" w:line="276" w:lineRule="exact"/>
        <w:ind w:left="1166" w:right="389"/>
        <w:rPr>
          <w:rFonts w:ascii="Times New Roman"/>
          <w:spacing w:val="-1"/>
          <w:sz w:val="24"/>
        </w:rPr>
      </w:pPr>
      <w:r w:rsidRPr="005E1A78">
        <w:rPr>
          <w:rFonts w:ascii="Times New Roman"/>
          <w:spacing w:val="-1"/>
          <w:sz w:val="24"/>
        </w:rPr>
        <w:t>Exceed a threshold that is applicable to the project; or</w:t>
      </w:r>
    </w:p>
    <w:p w14:paraId="375FF39F" w14:textId="26686454" w:rsidR="00521411" w:rsidRPr="005C0D39" w:rsidRDefault="00521411" w:rsidP="005C0D39">
      <w:pPr>
        <w:numPr>
          <w:ilvl w:val="0"/>
          <w:numId w:val="6"/>
        </w:numPr>
        <w:spacing w:after="120" w:line="276" w:lineRule="exact"/>
        <w:ind w:left="1166" w:right="389"/>
        <w:rPr>
          <w:rFonts w:ascii="Times New Roman"/>
          <w:spacing w:val="-1"/>
          <w:sz w:val="24"/>
        </w:rPr>
      </w:pPr>
      <w:r w:rsidRPr="005C0D39">
        <w:rPr>
          <w:rFonts w:ascii="Times New Roman"/>
          <w:spacing w:val="-1"/>
          <w:sz w:val="24"/>
        </w:rPr>
        <w:t xml:space="preserve">Conflict with an applicable plan, policy, or regulation adopted for the purpose of reducing the emissions of </w:t>
      </w:r>
      <w:r w:rsidR="005C0D39" w:rsidRPr="005C0D39">
        <w:rPr>
          <w:rFonts w:ascii="Times New Roman"/>
          <w:spacing w:val="-1"/>
          <w:sz w:val="24"/>
        </w:rPr>
        <w:t>GHGs.</w:t>
      </w:r>
    </w:p>
    <w:p w14:paraId="09C6DB1D" w14:textId="77777777" w:rsidR="003F7717" w:rsidRDefault="003F7717" w:rsidP="00021E8E">
      <w:pPr>
        <w:spacing w:after="120"/>
        <w:ind w:left="720"/>
        <w:rPr>
          <w:rFonts w:ascii="Times New Roman"/>
          <w:spacing w:val="-1"/>
          <w:sz w:val="28"/>
          <w:szCs w:val="28"/>
          <w:u w:val="single" w:color="000000"/>
        </w:rPr>
      </w:pPr>
    </w:p>
    <w:p w14:paraId="2EECE806" w14:textId="77777777" w:rsidR="005C0D39" w:rsidRDefault="005C0D39" w:rsidP="00021E8E">
      <w:pPr>
        <w:spacing w:after="120"/>
        <w:ind w:left="720"/>
        <w:rPr>
          <w:rFonts w:ascii="Times New Roman"/>
          <w:spacing w:val="-1"/>
          <w:sz w:val="28"/>
          <w:szCs w:val="28"/>
          <w:u w:val="single" w:color="000000"/>
        </w:rPr>
        <w:sectPr w:rsidR="005C0D39" w:rsidSect="00B32199">
          <w:footerReference w:type="even" r:id="rId97"/>
          <w:footerReference w:type="default" r:id="rId98"/>
          <w:footerReference w:type="first" r:id="rId99"/>
          <w:type w:val="continuous"/>
          <w:pgSz w:w="12240" w:h="15840"/>
          <w:pgMar w:top="1494" w:right="1094" w:bottom="1263" w:left="1301" w:header="604" w:footer="987" w:gutter="0"/>
          <w:cols w:space="720"/>
          <w:titlePg/>
        </w:sectPr>
      </w:pPr>
    </w:p>
    <w:p w14:paraId="2CD08C67" w14:textId="0049EBEF" w:rsidR="003F7717" w:rsidRDefault="003F7717" w:rsidP="00021E8E">
      <w:pPr>
        <w:spacing w:after="120"/>
        <w:ind w:left="720"/>
        <w:rPr>
          <w:rFonts w:ascii="Times New Roman"/>
          <w:spacing w:val="-1"/>
          <w:sz w:val="28"/>
          <w:szCs w:val="28"/>
          <w:u w:val="single" w:color="000000"/>
        </w:rPr>
      </w:pPr>
    </w:p>
    <w:p w14:paraId="14330E56" w14:textId="77777777" w:rsidR="00C56A24" w:rsidRDefault="00521411" w:rsidP="00021E8E">
      <w:pPr>
        <w:spacing w:after="120"/>
        <w:ind w:left="720"/>
        <w:rPr>
          <w:rFonts w:ascii="Times New Roman"/>
          <w:sz w:val="28"/>
          <w:szCs w:val="28"/>
          <w:u w:val="single" w:color="000000"/>
        </w:rPr>
        <w:sectPr w:rsidR="00C56A24" w:rsidSect="00B32199">
          <w:footerReference w:type="even" r:id="rId100"/>
          <w:type w:val="continuous"/>
          <w:pgSz w:w="12240" w:h="15840"/>
          <w:pgMar w:top="1494" w:right="1094" w:bottom="1263" w:left="1301" w:header="604" w:footer="987" w:gutter="0"/>
          <w:cols w:space="720"/>
          <w:titlePg/>
        </w:sectPr>
      </w:pPr>
      <w:r w:rsidRPr="00DC5486">
        <w:rPr>
          <w:rFonts w:ascii="Times New Roman"/>
          <w:spacing w:val="-1"/>
          <w:sz w:val="28"/>
          <w:szCs w:val="28"/>
          <w:u w:val="single" w:color="000000"/>
        </w:rPr>
        <w:lastRenderedPageBreak/>
        <w:t xml:space="preserve">Alternative </w:t>
      </w:r>
      <w:r w:rsidRPr="00DC5486">
        <w:rPr>
          <w:rFonts w:ascii="Times New Roman"/>
          <w:sz w:val="28"/>
          <w:szCs w:val="28"/>
          <w:u w:val="single" w:color="000000"/>
        </w:rPr>
        <w:t xml:space="preserve">1 </w:t>
      </w:r>
      <w:r w:rsidRPr="00DC5486">
        <w:rPr>
          <w:rFonts w:ascii="Times New Roman"/>
          <w:spacing w:val="-1"/>
          <w:sz w:val="28"/>
          <w:szCs w:val="28"/>
          <w:u w:val="single" w:color="000000"/>
        </w:rPr>
        <w:t>(No</w:t>
      </w:r>
      <w:r w:rsidRPr="00DC5486">
        <w:rPr>
          <w:rFonts w:ascii="Times New Roman"/>
          <w:spacing w:val="2"/>
          <w:sz w:val="28"/>
          <w:szCs w:val="28"/>
          <w:u w:val="single" w:color="000000"/>
        </w:rPr>
        <w:t xml:space="preserve"> </w:t>
      </w:r>
      <w:r w:rsidRPr="00DC5486">
        <w:rPr>
          <w:rFonts w:ascii="Times New Roman"/>
          <w:sz w:val="28"/>
          <w:szCs w:val="28"/>
          <w:u w:val="single" w:color="000000"/>
        </w:rPr>
        <w:t>Action)</w:t>
      </w:r>
    </w:p>
    <w:p w14:paraId="20CAB4E3" w14:textId="3EA9D08D" w:rsidR="00521411" w:rsidRPr="003F7717" w:rsidRDefault="00D06B25" w:rsidP="003F7717">
      <w:pPr>
        <w:spacing w:after="120" w:line="235" w:lineRule="auto"/>
        <w:ind w:right="245" w:firstLine="720"/>
        <w:rPr>
          <w:rFonts w:ascii="Times New Roman"/>
          <w:sz w:val="24"/>
        </w:rPr>
      </w:pPr>
      <w:r w:rsidRPr="00C0448B">
        <w:rPr>
          <w:rFonts w:ascii="Times New Roman"/>
          <w:sz w:val="24"/>
        </w:rPr>
        <w:t>Unde</w:t>
      </w:r>
      <w:r w:rsidR="009E0B98">
        <w:rPr>
          <w:rFonts w:ascii="Times New Roman"/>
          <w:sz w:val="24"/>
        </w:rPr>
        <w:t>r the No Action Alternative,</w:t>
      </w:r>
      <w:r>
        <w:rPr>
          <w:rFonts w:ascii="Times New Roman"/>
          <w:sz w:val="24"/>
        </w:rPr>
        <w:t xml:space="preserve"> 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C14963">
        <w:rPr>
          <w:rFonts w:ascii="Times New Roman"/>
          <w:sz w:val="24"/>
        </w:rPr>
        <w:t xml:space="preserve">Routine operation and maintenance would continue on the existing levee. </w:t>
      </w:r>
      <w:r w:rsidR="00687DC8" w:rsidRPr="005E1A78">
        <w:rPr>
          <w:rFonts w:ascii="Times New Roman" w:hAnsi="Times New Roman" w:cs="Times New Roman"/>
          <w:sz w:val="24"/>
          <w:szCs w:val="24"/>
        </w:rPr>
        <w:t xml:space="preserve">Greenhouse gases </w:t>
      </w:r>
      <w:r w:rsidR="00AD6D82">
        <w:rPr>
          <w:rFonts w:ascii="Times New Roman" w:hAnsi="Times New Roman" w:cs="Times New Roman"/>
          <w:sz w:val="24"/>
          <w:szCs w:val="24"/>
        </w:rPr>
        <w:t xml:space="preserve">would </w:t>
      </w:r>
      <w:r w:rsidR="00687DC8" w:rsidRPr="005E1A78">
        <w:rPr>
          <w:rFonts w:ascii="Times New Roman" w:hAnsi="Times New Roman" w:cs="Times New Roman"/>
          <w:sz w:val="24"/>
          <w:szCs w:val="24"/>
        </w:rPr>
        <w:t xml:space="preserve">continue to be influenced by </w:t>
      </w:r>
      <w:r w:rsidR="005E1A78">
        <w:rPr>
          <w:rFonts w:ascii="Times New Roman" w:hAnsi="Times New Roman" w:cs="Times New Roman"/>
          <w:sz w:val="24"/>
          <w:szCs w:val="24"/>
        </w:rPr>
        <w:t xml:space="preserve">existing </w:t>
      </w:r>
      <w:r w:rsidR="00687DC8" w:rsidRPr="005E1A78">
        <w:rPr>
          <w:rFonts w:ascii="Times New Roman"/>
          <w:spacing w:val="-1"/>
          <w:sz w:val="24"/>
        </w:rPr>
        <w:t>primary GHGs of concern</w:t>
      </w:r>
      <w:r w:rsidR="00687DC8" w:rsidRPr="005E1A78">
        <w:rPr>
          <w:rFonts w:ascii="Times New Roman" w:hAnsi="Times New Roman" w:cs="Times New Roman"/>
          <w:sz w:val="24"/>
          <w:szCs w:val="24"/>
        </w:rPr>
        <w:t>.</w:t>
      </w:r>
    </w:p>
    <w:p w14:paraId="7E5934D3" w14:textId="5DD6DBE2" w:rsidR="00521411" w:rsidRPr="00DC5486" w:rsidRDefault="00521411" w:rsidP="00021E8E">
      <w:pPr>
        <w:spacing w:after="120"/>
        <w:ind w:left="835"/>
        <w:rPr>
          <w:rFonts w:ascii="Times New Roman" w:eastAsia="Times New Roman" w:hAnsi="Times New Roman" w:cs="Times New Roman"/>
          <w:sz w:val="28"/>
          <w:szCs w:val="28"/>
        </w:rPr>
      </w:pPr>
      <w:r w:rsidRPr="00DC5486">
        <w:rPr>
          <w:rFonts w:ascii="Times New Roman"/>
          <w:spacing w:val="-1"/>
          <w:sz w:val="28"/>
          <w:szCs w:val="28"/>
          <w:u w:val="single" w:color="000000"/>
        </w:rPr>
        <w:t xml:space="preserve">Alternative </w:t>
      </w:r>
      <w:r w:rsidRPr="00DC5486">
        <w:rPr>
          <w:rFonts w:ascii="Times New Roman"/>
          <w:sz w:val="28"/>
          <w:szCs w:val="28"/>
          <w:u w:val="single" w:color="000000"/>
        </w:rPr>
        <w:t xml:space="preserve">2 </w:t>
      </w:r>
      <w:r w:rsidRPr="00DC5486">
        <w:rPr>
          <w:rFonts w:ascii="Times New Roman"/>
          <w:spacing w:val="-1"/>
          <w:sz w:val="28"/>
          <w:szCs w:val="28"/>
          <w:u w:val="single" w:color="000000"/>
        </w:rPr>
        <w:t>(Proposed</w:t>
      </w:r>
      <w:r w:rsidRPr="00DC5486">
        <w:rPr>
          <w:rFonts w:ascii="Times New Roman"/>
          <w:spacing w:val="2"/>
          <w:sz w:val="28"/>
          <w:szCs w:val="28"/>
          <w:u w:val="single" w:color="000000"/>
        </w:rPr>
        <w:t xml:space="preserve"> </w:t>
      </w:r>
      <w:r w:rsidRPr="00DC5486">
        <w:rPr>
          <w:rFonts w:ascii="Times New Roman"/>
          <w:spacing w:val="-1"/>
          <w:sz w:val="28"/>
          <w:szCs w:val="28"/>
          <w:u w:val="single" w:color="000000"/>
        </w:rPr>
        <w:t>Action)</w:t>
      </w:r>
    </w:p>
    <w:p w14:paraId="6E99CB6F" w14:textId="2123AB61" w:rsidR="00021E8E" w:rsidRDefault="00521411" w:rsidP="00021E8E">
      <w:pPr>
        <w:spacing w:after="120" w:line="276" w:lineRule="exact"/>
        <w:ind w:right="389" w:firstLine="720"/>
        <w:rPr>
          <w:rFonts w:ascii="Times New Roman"/>
          <w:spacing w:val="-1"/>
          <w:sz w:val="24"/>
        </w:rPr>
      </w:pPr>
      <w:r w:rsidRPr="005E1A78">
        <w:rPr>
          <w:rFonts w:ascii="Times New Roman"/>
          <w:spacing w:val="-1"/>
          <w:sz w:val="24"/>
        </w:rPr>
        <w:t>GHG</w:t>
      </w:r>
      <w:r w:rsidR="00860492" w:rsidRPr="005E1A78">
        <w:rPr>
          <w:rFonts w:ascii="Times New Roman"/>
          <w:spacing w:val="-1"/>
          <w:sz w:val="24"/>
        </w:rPr>
        <w:t xml:space="preserve"> emissions associated with the </w:t>
      </w:r>
      <w:r w:rsidR="00553D57">
        <w:rPr>
          <w:rFonts w:ascii="Times New Roman"/>
          <w:spacing w:val="-1"/>
          <w:sz w:val="24"/>
        </w:rPr>
        <w:t>Phases 2B and 3 P</w:t>
      </w:r>
      <w:r w:rsidR="005E1A78" w:rsidRPr="005E1A78">
        <w:rPr>
          <w:rFonts w:ascii="Times New Roman"/>
          <w:spacing w:val="-1"/>
          <w:sz w:val="24"/>
        </w:rPr>
        <w:t xml:space="preserve">roject </w:t>
      </w:r>
      <w:r w:rsidR="00AD6D82">
        <w:rPr>
          <w:rFonts w:ascii="Times New Roman"/>
          <w:spacing w:val="-1"/>
          <w:sz w:val="24"/>
        </w:rPr>
        <w:t xml:space="preserve">would </w:t>
      </w:r>
      <w:r w:rsidR="005E1A78" w:rsidRPr="005E1A78">
        <w:rPr>
          <w:rFonts w:ascii="Times New Roman"/>
          <w:spacing w:val="-1"/>
          <w:sz w:val="24"/>
        </w:rPr>
        <w:t>be primarily</w:t>
      </w:r>
      <w:r w:rsidRPr="005E1A78">
        <w:rPr>
          <w:rFonts w:ascii="Times New Roman"/>
          <w:spacing w:val="-1"/>
          <w:sz w:val="24"/>
        </w:rPr>
        <w:t xml:space="preserve"> associated with construction. GHG emissions </w:t>
      </w:r>
      <w:r w:rsidR="00AD6D82">
        <w:rPr>
          <w:rFonts w:ascii="Times New Roman"/>
          <w:spacing w:val="-1"/>
          <w:sz w:val="24"/>
        </w:rPr>
        <w:t xml:space="preserve">would </w:t>
      </w:r>
      <w:r w:rsidRPr="005E1A78">
        <w:rPr>
          <w:rFonts w:ascii="Times New Roman"/>
          <w:spacing w:val="-1"/>
          <w:sz w:val="24"/>
        </w:rPr>
        <w:t xml:space="preserve">be emitted due to fuel combustion from onsite construction vehicles, as well as indirect emissions from the electricity used to operate machinery. In addition </w:t>
      </w:r>
      <w:r w:rsidRPr="00021E8E">
        <w:rPr>
          <w:rFonts w:ascii="Times New Roman"/>
          <w:spacing w:val="-1"/>
          <w:sz w:val="24"/>
        </w:rPr>
        <w:t xml:space="preserve">to the construction vehicles, there </w:t>
      </w:r>
      <w:r w:rsidR="00AD6D82">
        <w:rPr>
          <w:rFonts w:ascii="Times New Roman"/>
          <w:spacing w:val="-1"/>
          <w:sz w:val="24"/>
        </w:rPr>
        <w:t xml:space="preserve">would </w:t>
      </w:r>
      <w:r w:rsidRPr="00021E8E">
        <w:rPr>
          <w:rFonts w:ascii="Times New Roman"/>
          <w:spacing w:val="-1"/>
          <w:sz w:val="24"/>
        </w:rPr>
        <w:t>be GHG emiss</w:t>
      </w:r>
      <w:r w:rsidR="00021E8E" w:rsidRPr="00021E8E">
        <w:rPr>
          <w:rFonts w:ascii="Times New Roman"/>
          <w:spacing w:val="-1"/>
          <w:sz w:val="24"/>
        </w:rPr>
        <w:t>ions from the vehicles used for worker commutes.</w:t>
      </w:r>
      <w:r w:rsidRPr="00021E8E">
        <w:rPr>
          <w:rFonts w:ascii="Times New Roman"/>
          <w:spacing w:val="-1"/>
          <w:sz w:val="24"/>
        </w:rPr>
        <w:t xml:space="preserve"> </w:t>
      </w:r>
    </w:p>
    <w:p w14:paraId="21E43FBB" w14:textId="5473E2B6" w:rsidR="005E1A78" w:rsidRDefault="005E1A78" w:rsidP="00021E8E">
      <w:pPr>
        <w:spacing w:after="120" w:line="276" w:lineRule="exact"/>
        <w:ind w:right="389" w:firstLine="720"/>
        <w:rPr>
          <w:rFonts w:ascii="Times New Roman"/>
          <w:color w:val="FF0000"/>
          <w:spacing w:val="-1"/>
          <w:sz w:val="24"/>
        </w:rPr>
      </w:pPr>
      <w:r w:rsidRPr="005E1A78">
        <w:rPr>
          <w:rFonts w:ascii="Times New Roman" w:hAnsi="Times New Roman" w:cs="Times New Roman"/>
          <w:sz w:val="24"/>
          <w:szCs w:val="24"/>
        </w:rPr>
        <w:t>By</w:t>
      </w:r>
      <w:r w:rsidRPr="005E1A78">
        <w:rPr>
          <w:rFonts w:ascii="Times New Roman"/>
          <w:spacing w:val="-1"/>
          <w:sz w:val="24"/>
        </w:rPr>
        <w:t xml:space="preserve"> providing decreased risk of catastrophic flooding with associated loss of infrastructure, th</w:t>
      </w:r>
      <w:r w:rsidR="00553D57">
        <w:rPr>
          <w:rFonts w:ascii="Times New Roman"/>
          <w:spacing w:val="-1"/>
          <w:sz w:val="24"/>
        </w:rPr>
        <w:t>e Phases 2B and 3</w:t>
      </w:r>
      <w:r w:rsidRPr="005E1A78">
        <w:rPr>
          <w:rFonts w:ascii="Times New Roman"/>
          <w:spacing w:val="-1"/>
          <w:sz w:val="24"/>
        </w:rPr>
        <w:t xml:space="preserve"> </w:t>
      </w:r>
      <w:r w:rsidR="00553D57">
        <w:rPr>
          <w:rFonts w:ascii="Times New Roman"/>
          <w:spacing w:val="-1"/>
          <w:sz w:val="24"/>
        </w:rPr>
        <w:t>P</w:t>
      </w:r>
      <w:r w:rsidRPr="005E1A78">
        <w:rPr>
          <w:rFonts w:ascii="Times New Roman"/>
          <w:spacing w:val="-1"/>
          <w:sz w:val="24"/>
        </w:rPr>
        <w:t xml:space="preserve">roject is expected to prevent extra carbon production which </w:t>
      </w:r>
      <w:r w:rsidR="00AD6D82">
        <w:rPr>
          <w:rFonts w:ascii="Times New Roman"/>
          <w:spacing w:val="-1"/>
          <w:sz w:val="24"/>
        </w:rPr>
        <w:t xml:space="preserve">would </w:t>
      </w:r>
      <w:r w:rsidRPr="005E1A78">
        <w:rPr>
          <w:rFonts w:ascii="Times New Roman"/>
          <w:spacing w:val="-1"/>
          <w:sz w:val="24"/>
        </w:rPr>
        <w:t xml:space="preserve">be associated with demolition, repair, and reconstruction of flood-induced infrastructure losses. Additionally, there </w:t>
      </w:r>
      <w:r w:rsidR="00AD6D82">
        <w:rPr>
          <w:rFonts w:ascii="Times New Roman"/>
          <w:spacing w:val="-1"/>
          <w:sz w:val="24"/>
        </w:rPr>
        <w:t xml:space="preserve">would </w:t>
      </w:r>
      <w:r w:rsidRPr="005E1A78">
        <w:rPr>
          <w:rFonts w:ascii="Times New Roman"/>
          <w:spacing w:val="-1"/>
          <w:sz w:val="24"/>
        </w:rPr>
        <w:t>be minimal long-term operational emissions asso</w:t>
      </w:r>
      <w:r>
        <w:rPr>
          <w:rFonts w:ascii="Times New Roman"/>
          <w:spacing w:val="-1"/>
          <w:sz w:val="24"/>
        </w:rPr>
        <w:t xml:space="preserve">ciated with maintenance of the </w:t>
      </w:r>
      <w:r w:rsidR="00553D57">
        <w:rPr>
          <w:rFonts w:ascii="Times New Roman"/>
          <w:spacing w:val="-1"/>
          <w:sz w:val="24"/>
        </w:rPr>
        <w:t xml:space="preserve">Phases 2B and 3 </w:t>
      </w:r>
      <w:r>
        <w:rPr>
          <w:rFonts w:ascii="Times New Roman"/>
          <w:spacing w:val="-1"/>
          <w:sz w:val="24"/>
        </w:rPr>
        <w:t>P</w:t>
      </w:r>
      <w:r w:rsidRPr="005E1A78">
        <w:rPr>
          <w:rFonts w:ascii="Times New Roman"/>
          <w:spacing w:val="-1"/>
          <w:sz w:val="24"/>
        </w:rPr>
        <w:t>roject.</w:t>
      </w:r>
    </w:p>
    <w:p w14:paraId="71752A39" w14:textId="0DA3FD83" w:rsidR="00021E8E" w:rsidRPr="00E409B5" w:rsidRDefault="00021E8E" w:rsidP="00021E8E">
      <w:pPr>
        <w:spacing w:after="120" w:line="276" w:lineRule="exact"/>
        <w:ind w:right="389" w:firstLine="720"/>
        <w:rPr>
          <w:rFonts w:ascii="Times New Roman"/>
          <w:spacing w:val="-1"/>
          <w:sz w:val="24"/>
        </w:rPr>
      </w:pPr>
      <w:r w:rsidRPr="00E409B5">
        <w:rPr>
          <w:rFonts w:ascii="Times New Roman"/>
          <w:spacing w:val="-1"/>
          <w:sz w:val="24"/>
        </w:rPr>
        <w:t>In response to c</w:t>
      </w:r>
      <w:r w:rsidR="005E1A78">
        <w:rPr>
          <w:rFonts w:ascii="Times New Roman"/>
          <w:spacing w:val="-1"/>
          <w:sz w:val="24"/>
        </w:rPr>
        <w:t>oncerns regarding GHG</w:t>
      </w:r>
      <w:r w:rsidRPr="00E409B5">
        <w:rPr>
          <w:rFonts w:ascii="Times New Roman"/>
          <w:spacing w:val="-1"/>
          <w:sz w:val="24"/>
        </w:rPr>
        <w:t xml:space="preserve"> emissions, the SMAQMD Road Construction Emissions Model (Model)</w:t>
      </w:r>
      <w:r w:rsidRPr="00E409B5">
        <w:rPr>
          <w:rFonts w:ascii="Times New Roman" w:eastAsia="Times New Roman" w:hAnsi="Times New Roman" w:cs="Times New Roman"/>
          <w:spacing w:val="-1"/>
          <w:sz w:val="24"/>
          <w:szCs w:val="24"/>
        </w:rPr>
        <w:t xml:space="preserve">, </w:t>
      </w:r>
      <w:r w:rsidRPr="00E409B5">
        <w:rPr>
          <w:rFonts w:ascii="Times New Roman"/>
          <w:spacing w:val="-1"/>
          <w:sz w:val="24"/>
        </w:rPr>
        <w:t>now generates an output for CO</w:t>
      </w:r>
      <w:r w:rsidRPr="00D86C64">
        <w:rPr>
          <w:rFonts w:ascii="Times New Roman"/>
          <w:spacing w:val="-1"/>
          <w:sz w:val="24"/>
          <w:vertAlign w:val="subscript"/>
        </w:rPr>
        <w:t>2</w:t>
      </w:r>
      <w:r w:rsidRPr="00E409B5">
        <w:rPr>
          <w:rFonts w:ascii="Times New Roman"/>
          <w:spacing w:val="-1"/>
          <w:sz w:val="24"/>
        </w:rPr>
        <w:t>. Although CO</w:t>
      </w:r>
      <w:r w:rsidRPr="00BF55B5">
        <w:rPr>
          <w:rFonts w:ascii="Times New Roman"/>
          <w:spacing w:val="-1"/>
          <w:sz w:val="24"/>
          <w:vertAlign w:val="subscript"/>
        </w:rPr>
        <w:t>2</w:t>
      </w:r>
      <w:r w:rsidRPr="00E409B5">
        <w:rPr>
          <w:rFonts w:ascii="Times New Roman"/>
          <w:spacing w:val="-1"/>
          <w:sz w:val="24"/>
        </w:rPr>
        <w:t xml:space="preserve"> emissions can be calculated, there is currently no federal, state, or local (FRAQMD) thresholds to meet. The USEPA has also stated that GHG emissions below 25,000 metric tons do not </w:t>
      </w:r>
      <w:r w:rsidR="00950186">
        <w:rPr>
          <w:rFonts w:ascii="Times New Roman"/>
          <w:spacing w:val="-1"/>
          <w:sz w:val="24"/>
        </w:rPr>
        <w:t>commonly require reporting (USEP</w:t>
      </w:r>
      <w:r w:rsidRPr="00E409B5">
        <w:rPr>
          <w:rFonts w:ascii="Times New Roman"/>
          <w:spacing w:val="-1"/>
          <w:sz w:val="24"/>
        </w:rPr>
        <w:t>A 2013). However, the local neighboring county of Placer has recommended a GHG threshold of 10,000 metric tons of CO</w:t>
      </w:r>
      <w:r w:rsidRPr="00BF55B5">
        <w:rPr>
          <w:rFonts w:ascii="Times New Roman"/>
          <w:spacing w:val="-1"/>
          <w:sz w:val="24"/>
          <w:vertAlign w:val="subscript"/>
        </w:rPr>
        <w:t>2</w:t>
      </w:r>
      <w:r w:rsidRPr="00E409B5">
        <w:rPr>
          <w:rFonts w:ascii="Times New Roman"/>
          <w:spacing w:val="-1"/>
          <w:sz w:val="24"/>
        </w:rPr>
        <w:t xml:space="preserve"> per year for construction and operational phases of land use and stationary source projects (Placer County 2016).</w:t>
      </w:r>
    </w:p>
    <w:p w14:paraId="692842B8" w14:textId="22AA80CB" w:rsidR="007D7165" w:rsidRPr="005E1A78" w:rsidRDefault="00E409B5" w:rsidP="005E1A78">
      <w:pPr>
        <w:spacing w:after="120" w:line="276" w:lineRule="exact"/>
        <w:ind w:right="389" w:firstLine="720"/>
        <w:rPr>
          <w:rFonts w:ascii="Times New Roman"/>
          <w:spacing w:val="-1"/>
          <w:sz w:val="24"/>
        </w:rPr>
      </w:pPr>
      <w:r w:rsidRPr="00E409B5">
        <w:rPr>
          <w:rFonts w:ascii="Times New Roman"/>
          <w:spacing w:val="-1"/>
          <w:sz w:val="24"/>
        </w:rPr>
        <w:t xml:space="preserve">The Model was used to calculate </w:t>
      </w:r>
      <w:r w:rsidRPr="005E1A78">
        <w:rPr>
          <w:rFonts w:ascii="Times New Roman"/>
          <w:spacing w:val="-1"/>
          <w:sz w:val="24"/>
        </w:rPr>
        <w:t xml:space="preserve">emission estimates for all construction activities related to the </w:t>
      </w:r>
      <w:r w:rsidR="00553D57">
        <w:rPr>
          <w:rFonts w:ascii="Times New Roman"/>
          <w:spacing w:val="-1"/>
          <w:sz w:val="24"/>
        </w:rPr>
        <w:t>Phases 2B and 3 P</w:t>
      </w:r>
      <w:r w:rsidRPr="005E1A78">
        <w:rPr>
          <w:rFonts w:ascii="Times New Roman"/>
          <w:spacing w:val="-1"/>
          <w:sz w:val="24"/>
        </w:rPr>
        <w:t>roject (shown in Table 5)</w:t>
      </w:r>
      <w:r w:rsidR="00521411" w:rsidRPr="005E1A78">
        <w:rPr>
          <w:rFonts w:ascii="Times New Roman"/>
          <w:spacing w:val="-1"/>
          <w:sz w:val="24"/>
        </w:rPr>
        <w:t>. The results of th</w:t>
      </w:r>
      <w:r w:rsidR="006E1889" w:rsidRPr="005E1A78">
        <w:rPr>
          <w:rFonts w:ascii="Times New Roman"/>
          <w:spacing w:val="-1"/>
          <w:sz w:val="24"/>
        </w:rPr>
        <w:t>e modeling determined that the p</w:t>
      </w:r>
      <w:r w:rsidRPr="005E1A78">
        <w:rPr>
          <w:rFonts w:ascii="Times New Roman"/>
          <w:spacing w:val="-1"/>
          <w:sz w:val="24"/>
        </w:rPr>
        <w:t>roject</w:t>
      </w:r>
      <w:r w:rsidRPr="005E1A78">
        <w:rPr>
          <w:rFonts w:ascii="Times New Roman"/>
          <w:spacing w:val="-1"/>
          <w:sz w:val="24"/>
        </w:rPr>
        <w:t>’</w:t>
      </w:r>
      <w:r w:rsidRPr="005E1A78">
        <w:rPr>
          <w:rFonts w:ascii="Times New Roman"/>
          <w:spacing w:val="-1"/>
          <w:sz w:val="24"/>
        </w:rPr>
        <w:t>s CO</w:t>
      </w:r>
      <w:r w:rsidRPr="00D86C64">
        <w:rPr>
          <w:rFonts w:ascii="Times New Roman"/>
          <w:spacing w:val="-1"/>
          <w:sz w:val="24"/>
          <w:vertAlign w:val="subscript"/>
        </w:rPr>
        <w:t>2</w:t>
      </w:r>
      <w:r w:rsidRPr="005E1A78">
        <w:rPr>
          <w:rFonts w:ascii="Times New Roman"/>
          <w:spacing w:val="-1"/>
          <w:sz w:val="24"/>
        </w:rPr>
        <w:t xml:space="preserve"> emissions </w:t>
      </w:r>
      <w:r w:rsidR="00AD6D82">
        <w:rPr>
          <w:rFonts w:ascii="Times New Roman"/>
          <w:spacing w:val="-1"/>
          <w:sz w:val="24"/>
        </w:rPr>
        <w:t xml:space="preserve">would </w:t>
      </w:r>
      <w:r w:rsidRPr="005E1A78">
        <w:rPr>
          <w:rFonts w:ascii="Times New Roman"/>
          <w:spacing w:val="-1"/>
          <w:sz w:val="24"/>
        </w:rPr>
        <w:t>not exceed</w:t>
      </w:r>
      <w:r w:rsidR="00521411" w:rsidRPr="005E1A78">
        <w:rPr>
          <w:rFonts w:ascii="Times New Roman"/>
          <w:spacing w:val="-1"/>
          <w:sz w:val="24"/>
        </w:rPr>
        <w:t xml:space="preserve"> 25,000 metric tons per year </w:t>
      </w:r>
      <w:r w:rsidRPr="005E1A78">
        <w:rPr>
          <w:rFonts w:ascii="Times New Roman"/>
          <w:spacing w:val="-1"/>
          <w:sz w:val="24"/>
        </w:rPr>
        <w:t xml:space="preserve">but </w:t>
      </w:r>
      <w:r w:rsidR="00AD6D82">
        <w:rPr>
          <w:rFonts w:ascii="Times New Roman"/>
          <w:spacing w:val="-1"/>
          <w:sz w:val="24"/>
        </w:rPr>
        <w:t xml:space="preserve">would </w:t>
      </w:r>
      <w:r w:rsidRPr="005E1A78">
        <w:rPr>
          <w:rFonts w:ascii="Times New Roman"/>
          <w:spacing w:val="-1"/>
          <w:sz w:val="24"/>
        </w:rPr>
        <w:t>violate the</w:t>
      </w:r>
      <w:r w:rsidR="00521411" w:rsidRPr="005E1A78">
        <w:rPr>
          <w:rFonts w:ascii="Times New Roman"/>
          <w:spacing w:val="-1"/>
          <w:sz w:val="24"/>
        </w:rPr>
        <w:t xml:space="preserve"> 10</w:t>
      </w:r>
      <w:r w:rsidRPr="005E1A78">
        <w:rPr>
          <w:rFonts w:ascii="Times New Roman"/>
          <w:spacing w:val="-1"/>
          <w:sz w:val="24"/>
        </w:rPr>
        <w:t>,000 metric tons per year threshold</w:t>
      </w:r>
      <w:r w:rsidR="00521411" w:rsidRPr="005E1A78">
        <w:rPr>
          <w:rFonts w:ascii="Times New Roman"/>
          <w:spacing w:val="-1"/>
          <w:sz w:val="24"/>
        </w:rPr>
        <w:t xml:space="preserve">. </w:t>
      </w:r>
    </w:p>
    <w:p w14:paraId="2A3BAE72" w14:textId="1B8339EC" w:rsidR="005E1A78" w:rsidRPr="005E1A78" w:rsidRDefault="007D7165" w:rsidP="005E1A78">
      <w:pPr>
        <w:spacing w:after="120" w:line="276" w:lineRule="exact"/>
        <w:ind w:right="389" w:firstLine="720"/>
        <w:rPr>
          <w:rFonts w:ascii="Times New Roman" w:hAnsi="Times New Roman" w:cs="Times New Roman"/>
          <w:sz w:val="24"/>
          <w:szCs w:val="24"/>
        </w:rPr>
      </w:pPr>
      <w:r w:rsidRPr="005E1A78">
        <w:rPr>
          <w:rFonts w:ascii="Times New Roman"/>
          <w:spacing w:val="-1"/>
          <w:sz w:val="24"/>
        </w:rPr>
        <w:t>As a result, mitigation measures</w:t>
      </w:r>
      <w:r w:rsidR="00553D57">
        <w:rPr>
          <w:rFonts w:ascii="Times New Roman"/>
          <w:spacing w:val="-1"/>
          <w:sz w:val="24"/>
        </w:rPr>
        <w:t xml:space="preserve"> would be implemented</w:t>
      </w:r>
      <w:r w:rsidRPr="005E1A78">
        <w:rPr>
          <w:rFonts w:ascii="Times New Roman"/>
          <w:spacing w:val="-1"/>
          <w:sz w:val="24"/>
        </w:rPr>
        <w:t xml:space="preserve">, as discussed below, to increase energy efficiency and minimize GHG emissions. </w:t>
      </w:r>
      <w:r w:rsidR="00F3768D">
        <w:rPr>
          <w:rFonts w:ascii="Times New Roman"/>
          <w:spacing w:val="-1"/>
          <w:sz w:val="24"/>
        </w:rPr>
        <w:t>W</w:t>
      </w:r>
      <w:r w:rsidR="005E1A78" w:rsidRPr="005E1A78">
        <w:rPr>
          <w:rFonts w:ascii="Times New Roman"/>
          <w:spacing w:val="-1"/>
          <w:sz w:val="24"/>
        </w:rPr>
        <w:t xml:space="preserve">ith mitigation, </w:t>
      </w:r>
      <w:r w:rsidR="009B44BA" w:rsidRPr="005E1A78">
        <w:rPr>
          <w:rFonts w:ascii="Times New Roman"/>
          <w:spacing w:val="-1"/>
          <w:sz w:val="24"/>
        </w:rPr>
        <w:t xml:space="preserve">GHG emissions </w:t>
      </w:r>
      <w:r w:rsidR="00F3768D">
        <w:rPr>
          <w:rFonts w:ascii="Times New Roman"/>
          <w:spacing w:val="-1"/>
          <w:sz w:val="24"/>
        </w:rPr>
        <w:t xml:space="preserve">would be reduced </w:t>
      </w:r>
      <w:r w:rsidR="00E409B5" w:rsidRPr="005E1A78">
        <w:rPr>
          <w:rFonts w:ascii="Times New Roman" w:hAnsi="Times New Roman" w:cs="Times New Roman"/>
          <w:sz w:val="24"/>
          <w:szCs w:val="24"/>
        </w:rPr>
        <w:t>to less-than-</w:t>
      </w:r>
      <w:r w:rsidR="00687DC8" w:rsidRPr="005E1A78">
        <w:rPr>
          <w:rFonts w:ascii="Times New Roman" w:hAnsi="Times New Roman" w:cs="Times New Roman"/>
          <w:sz w:val="24"/>
          <w:szCs w:val="24"/>
        </w:rPr>
        <w:t>significant.</w:t>
      </w:r>
    </w:p>
    <w:p w14:paraId="37F59F29" w14:textId="61F621F8" w:rsidR="007D7165" w:rsidRPr="003A28B1" w:rsidRDefault="00AD1EE2" w:rsidP="00AD1EE2">
      <w:pPr>
        <w:pStyle w:val="Heading4"/>
        <w:spacing w:after="120"/>
        <w:ind w:left="720"/>
        <w:rPr>
          <w:rFonts w:cs="Times New Roman"/>
          <w:szCs w:val="28"/>
        </w:rPr>
      </w:pPr>
      <w:r w:rsidRPr="003A28B1">
        <w:rPr>
          <w:rFonts w:cs="Times New Roman"/>
          <w:szCs w:val="28"/>
        </w:rPr>
        <w:t>3.2.2.3</w:t>
      </w:r>
      <w:r w:rsidR="007D7165" w:rsidRPr="003A28B1">
        <w:rPr>
          <w:rFonts w:cs="Times New Roman"/>
          <w:szCs w:val="28"/>
        </w:rPr>
        <w:tab/>
        <w:t>Mitigation</w:t>
      </w:r>
    </w:p>
    <w:p w14:paraId="77937074" w14:textId="2973169A" w:rsidR="005E1A78" w:rsidRDefault="00AB47B0" w:rsidP="00AD1EE2">
      <w:pPr>
        <w:spacing w:after="120"/>
        <w:ind w:firstLine="720"/>
        <w:rPr>
          <w:rFonts w:ascii="Times New Roman"/>
          <w:spacing w:val="-1"/>
          <w:sz w:val="24"/>
        </w:rPr>
      </w:pPr>
      <w:r w:rsidRPr="00C477C2">
        <w:rPr>
          <w:rFonts w:ascii="Times New Roman"/>
          <w:spacing w:val="-1"/>
          <w:sz w:val="24"/>
        </w:rPr>
        <w:t>To successfully adapt to future changes in Yuba County</w:t>
      </w:r>
      <w:r w:rsidRPr="00C477C2">
        <w:rPr>
          <w:rFonts w:ascii="Times New Roman"/>
          <w:spacing w:val="-1"/>
          <w:sz w:val="24"/>
        </w:rPr>
        <w:t>’</w:t>
      </w:r>
      <w:r w:rsidRPr="00C477C2">
        <w:rPr>
          <w:rFonts w:ascii="Times New Roman"/>
          <w:spacing w:val="-1"/>
          <w:sz w:val="24"/>
        </w:rPr>
        <w:t xml:space="preserve">s climate, the General Plan suggests several measures to provide GHG efficient development including incorporation of emission control measures recommended by the </w:t>
      </w:r>
      <w:r w:rsidRPr="00675B34">
        <w:rPr>
          <w:rFonts w:ascii="Times New Roman"/>
          <w:spacing w:val="-1"/>
          <w:sz w:val="24"/>
        </w:rPr>
        <w:t xml:space="preserve">FRAQMD (Yuba County 2030). </w:t>
      </w:r>
      <w:r w:rsidR="005E1A78" w:rsidRPr="00675B34">
        <w:rPr>
          <w:rFonts w:ascii="Times New Roman"/>
          <w:spacing w:val="-1"/>
          <w:sz w:val="24"/>
        </w:rPr>
        <w:t>In addition</w:t>
      </w:r>
      <w:r w:rsidR="005E1A78">
        <w:rPr>
          <w:rFonts w:ascii="Times New Roman"/>
          <w:spacing w:val="-1"/>
          <w:sz w:val="24"/>
        </w:rPr>
        <w:t xml:space="preserve">, </w:t>
      </w:r>
      <w:r w:rsidR="005E1A78" w:rsidRPr="00C477C2">
        <w:rPr>
          <w:rFonts w:ascii="Times New Roman"/>
          <w:spacing w:val="-1"/>
          <w:sz w:val="24"/>
        </w:rPr>
        <w:t>replacement of the paved roads on top of the levee crown are anticipated to reduce GHGs by contributing to a decrease in levee operations and maintenance, while potentially encouraging residents to increase its recreational use.</w:t>
      </w:r>
      <w:r w:rsidR="005E1A78">
        <w:rPr>
          <w:rFonts w:ascii="Times New Roman"/>
          <w:spacing w:val="-1"/>
          <w:sz w:val="24"/>
        </w:rPr>
        <w:t xml:space="preserve"> T</w:t>
      </w:r>
      <w:r w:rsidRPr="00C477C2">
        <w:rPr>
          <w:rFonts w:ascii="Times New Roman"/>
          <w:spacing w:val="-1"/>
          <w:sz w:val="24"/>
        </w:rPr>
        <w:t xml:space="preserve">he </w:t>
      </w:r>
      <w:r w:rsidR="005E1A78">
        <w:rPr>
          <w:rFonts w:ascii="Times New Roman"/>
          <w:spacing w:val="-1"/>
          <w:sz w:val="24"/>
        </w:rPr>
        <w:t>best management practices (</w:t>
      </w:r>
      <w:r w:rsidRPr="00C477C2">
        <w:rPr>
          <w:rFonts w:ascii="Times New Roman"/>
          <w:spacing w:val="-1"/>
          <w:sz w:val="24"/>
        </w:rPr>
        <w:t>BMPs</w:t>
      </w:r>
      <w:r w:rsidR="005E1A78">
        <w:rPr>
          <w:rFonts w:ascii="Times New Roman"/>
          <w:spacing w:val="-1"/>
          <w:sz w:val="24"/>
        </w:rPr>
        <w:t>)</w:t>
      </w:r>
      <w:r w:rsidRPr="00C477C2">
        <w:rPr>
          <w:rFonts w:ascii="Times New Roman"/>
          <w:spacing w:val="-1"/>
          <w:sz w:val="24"/>
        </w:rPr>
        <w:t xml:space="preserve"> and mitigation measures liste</w:t>
      </w:r>
      <w:r w:rsidR="00521411" w:rsidRPr="00C477C2">
        <w:rPr>
          <w:rFonts w:ascii="Times New Roman"/>
          <w:spacing w:val="-1"/>
          <w:sz w:val="24"/>
        </w:rPr>
        <w:t xml:space="preserve">d in </w:t>
      </w:r>
      <w:r w:rsidR="004F3418">
        <w:rPr>
          <w:rFonts w:ascii="Times New Roman"/>
          <w:spacing w:val="-1"/>
          <w:sz w:val="24"/>
        </w:rPr>
        <w:t>Section 3.</w:t>
      </w:r>
      <w:r w:rsidR="00765B16">
        <w:rPr>
          <w:rFonts w:ascii="Times New Roman"/>
          <w:spacing w:val="-1"/>
          <w:sz w:val="24"/>
        </w:rPr>
        <w:t>2.</w:t>
      </w:r>
      <w:r w:rsidR="008B2C31">
        <w:rPr>
          <w:rFonts w:ascii="Times New Roman"/>
          <w:spacing w:val="-1"/>
          <w:sz w:val="24"/>
        </w:rPr>
        <w:t xml:space="preserve">1.4 and below (Table </w:t>
      </w:r>
      <w:r w:rsidR="00B273B0">
        <w:rPr>
          <w:rFonts w:ascii="Times New Roman"/>
          <w:spacing w:val="-1"/>
          <w:sz w:val="24"/>
        </w:rPr>
        <w:t>9</w:t>
      </w:r>
      <w:r w:rsidR="005E1A78">
        <w:rPr>
          <w:rFonts w:ascii="Times New Roman"/>
          <w:spacing w:val="-1"/>
          <w:sz w:val="24"/>
        </w:rPr>
        <w:t>),</w:t>
      </w:r>
      <w:r w:rsidRPr="00C477C2">
        <w:rPr>
          <w:rFonts w:ascii="Times New Roman"/>
          <w:spacing w:val="-1"/>
          <w:sz w:val="24"/>
        </w:rPr>
        <w:t xml:space="preserve"> </w:t>
      </w:r>
      <w:r w:rsidR="005E1A78">
        <w:rPr>
          <w:rFonts w:ascii="Times New Roman"/>
          <w:spacing w:val="-1"/>
          <w:sz w:val="24"/>
        </w:rPr>
        <w:t xml:space="preserve">as well as </w:t>
      </w:r>
      <w:r w:rsidR="00C477C2">
        <w:rPr>
          <w:rFonts w:ascii="Times New Roman"/>
          <w:spacing w:val="-1"/>
          <w:sz w:val="24"/>
        </w:rPr>
        <w:t xml:space="preserve">those applicable from the 2010 EA/IS, </w:t>
      </w:r>
      <w:r w:rsidR="00AD6D82">
        <w:rPr>
          <w:rFonts w:ascii="Times New Roman"/>
          <w:spacing w:val="-1"/>
          <w:sz w:val="24"/>
        </w:rPr>
        <w:t xml:space="preserve">would </w:t>
      </w:r>
      <w:r w:rsidRPr="00C477C2">
        <w:rPr>
          <w:rFonts w:ascii="Times New Roman"/>
          <w:spacing w:val="-1"/>
          <w:sz w:val="24"/>
        </w:rPr>
        <w:t>be implemented to minimize CO</w:t>
      </w:r>
      <w:r w:rsidRPr="00C477C2">
        <w:rPr>
          <w:rFonts w:ascii="Times New Roman"/>
          <w:spacing w:val="-1"/>
          <w:sz w:val="24"/>
          <w:vertAlign w:val="subscript"/>
        </w:rPr>
        <w:t>2</w:t>
      </w:r>
      <w:r w:rsidR="005E1A78">
        <w:rPr>
          <w:rFonts w:ascii="Times New Roman"/>
          <w:spacing w:val="-1"/>
          <w:sz w:val="24"/>
        </w:rPr>
        <w:t xml:space="preserve"> and reduce GHG emissions to less-than-significant.</w:t>
      </w:r>
    </w:p>
    <w:p w14:paraId="5A2A0B05" w14:textId="77777777" w:rsidR="005C2122" w:rsidRDefault="005C2122" w:rsidP="005E1A78">
      <w:pPr>
        <w:rPr>
          <w:rFonts w:ascii="Times New Roman"/>
          <w:b/>
          <w:spacing w:val="-1"/>
          <w:sz w:val="24"/>
        </w:rPr>
      </w:pPr>
    </w:p>
    <w:p w14:paraId="6E4E19D5" w14:textId="3F36C978" w:rsidR="005E1A78" w:rsidRPr="005E1A78" w:rsidRDefault="003A28B1" w:rsidP="004F3418">
      <w:pPr>
        <w:pStyle w:val="Table"/>
        <w:ind w:left="0"/>
      </w:pPr>
      <w:bookmarkStart w:id="147" w:name="_Toc2680370"/>
      <w:r>
        <w:lastRenderedPageBreak/>
        <w:t xml:space="preserve">Table </w:t>
      </w:r>
      <w:r w:rsidR="00B273B0">
        <w:t>9</w:t>
      </w:r>
      <w:r w:rsidR="005E1A78">
        <w:t>. Green House Gas (GHG) Mitigation Measures.</w:t>
      </w:r>
      <w:bookmarkEnd w:id="147"/>
    </w:p>
    <w:tbl>
      <w:tblPr>
        <w:tblStyle w:val="TableGrid"/>
        <w:tblW w:w="0" w:type="auto"/>
        <w:tblLook w:val="04A0" w:firstRow="1" w:lastRow="0" w:firstColumn="1" w:lastColumn="0" w:noHBand="0" w:noVBand="1"/>
      </w:tblPr>
      <w:tblGrid>
        <w:gridCol w:w="1503"/>
        <w:gridCol w:w="7287"/>
      </w:tblGrid>
      <w:tr w:rsidR="005E1A78" w:rsidRPr="0059563E" w14:paraId="11726259" w14:textId="77777777" w:rsidTr="00F628AD">
        <w:trPr>
          <w:trHeight w:val="851"/>
          <w:tblHeader/>
        </w:trPr>
        <w:tc>
          <w:tcPr>
            <w:tcW w:w="1503" w:type="dxa"/>
            <w:tcBorders>
              <w:top w:val="single" w:sz="4" w:space="0" w:color="auto"/>
            </w:tcBorders>
            <w:shd w:val="clear" w:color="auto" w:fill="F2F2F2" w:themeFill="background1" w:themeFillShade="F2"/>
          </w:tcPr>
          <w:p w14:paraId="2E4C0DCA" w14:textId="33DBCAEC" w:rsidR="005E1A78" w:rsidRPr="0059563E" w:rsidRDefault="005E1A78" w:rsidP="00F628AD">
            <w:pPr>
              <w:keepNext/>
              <w:keepLines/>
              <w:jc w:val="center"/>
              <w:rPr>
                <w:rFonts w:ascii="Times New Roman"/>
                <w:spacing w:val="-1"/>
                <w:sz w:val="24"/>
              </w:rPr>
            </w:pPr>
            <w:r w:rsidRPr="0059563E">
              <w:rPr>
                <w:rFonts w:ascii="Times New Roman" w:eastAsia="Times New Roman" w:hAnsi="Times New Roman" w:cs="Times New Roman"/>
                <w:b/>
                <w:bCs/>
                <w:sz w:val="24"/>
                <w:szCs w:val="24"/>
              </w:rPr>
              <w:t>Number</w:t>
            </w:r>
          </w:p>
        </w:tc>
        <w:tc>
          <w:tcPr>
            <w:tcW w:w="7287" w:type="dxa"/>
            <w:tcBorders>
              <w:top w:val="single" w:sz="4" w:space="0" w:color="auto"/>
            </w:tcBorders>
            <w:shd w:val="clear" w:color="auto" w:fill="F2F2F2" w:themeFill="background1" w:themeFillShade="F2"/>
          </w:tcPr>
          <w:p w14:paraId="36B9D021" w14:textId="1204A0C5" w:rsidR="005E1A78" w:rsidRPr="0059563E" w:rsidRDefault="005E1A78" w:rsidP="00F628AD">
            <w:pPr>
              <w:keepNext/>
              <w:keepLines/>
              <w:jc w:val="center"/>
              <w:rPr>
                <w:rFonts w:ascii="Times New Roman"/>
                <w:spacing w:val="-1"/>
                <w:sz w:val="24"/>
              </w:rPr>
            </w:pPr>
            <w:r w:rsidRPr="0059563E">
              <w:rPr>
                <w:rFonts w:ascii="Times New Roman" w:eastAsia="Times New Roman" w:hAnsi="Times New Roman" w:cs="Times New Roman"/>
                <w:b/>
                <w:sz w:val="24"/>
                <w:szCs w:val="24"/>
              </w:rPr>
              <w:t>M</w:t>
            </w:r>
            <w:r w:rsidR="00AE73CA">
              <w:rPr>
                <w:rFonts w:ascii="Times New Roman" w:eastAsia="Times New Roman" w:hAnsi="Times New Roman" w:cs="Times New Roman"/>
                <w:b/>
                <w:sz w:val="24"/>
                <w:szCs w:val="24"/>
              </w:rPr>
              <w:t>easure</w:t>
            </w:r>
          </w:p>
        </w:tc>
      </w:tr>
      <w:tr w:rsidR="005E1A78" w:rsidRPr="00CD29F9" w14:paraId="6CF3AD69" w14:textId="77777777" w:rsidTr="005E1A78">
        <w:trPr>
          <w:trHeight w:val="8123"/>
        </w:trPr>
        <w:tc>
          <w:tcPr>
            <w:tcW w:w="1503" w:type="dxa"/>
          </w:tcPr>
          <w:p w14:paraId="6C33BA6F" w14:textId="77777777" w:rsidR="005E1A78" w:rsidRPr="006533A5" w:rsidRDefault="005E1A78" w:rsidP="00F628AD">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GHG</w:t>
            </w:r>
            <w:r w:rsidRPr="006533A5">
              <w:rPr>
                <w:rFonts w:ascii="Times New Roman" w:eastAsia="Times New Roman" w:hAnsi="Times New Roman" w:cs="Times New Roman"/>
                <w:b/>
                <w:bCs/>
                <w:sz w:val="24"/>
                <w:szCs w:val="24"/>
              </w:rPr>
              <w:t>-1</w:t>
            </w:r>
          </w:p>
        </w:tc>
        <w:tc>
          <w:tcPr>
            <w:tcW w:w="7287" w:type="dxa"/>
          </w:tcPr>
          <w:p w14:paraId="43D1E862" w14:textId="285F45D8" w:rsidR="005E1A78" w:rsidRDefault="005E1A78" w:rsidP="005E1A78">
            <w:pP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sidRPr="008F2B9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w:t>
            </w:r>
            <w:r w:rsidRPr="008F2B95">
              <w:rPr>
                <w:rFonts w:ascii="Times New Roman" w:eastAsia="Times New Roman" w:hAnsi="Times New Roman" w:cs="Times New Roman"/>
                <w:sz w:val="24"/>
                <w:szCs w:val="24"/>
              </w:rPr>
              <w:t xml:space="preserve">ontractor </w:t>
            </w:r>
            <w:r w:rsidR="00AD6D82">
              <w:rPr>
                <w:rFonts w:ascii="Times New Roman" w:eastAsia="Times New Roman" w:hAnsi="Times New Roman" w:cs="Times New Roman"/>
                <w:sz w:val="24"/>
                <w:szCs w:val="24"/>
              </w:rPr>
              <w:t xml:space="preserve">would </w:t>
            </w:r>
            <w:r w:rsidRPr="008F2B95">
              <w:rPr>
                <w:rFonts w:ascii="Times New Roman" w:eastAsia="Times New Roman" w:hAnsi="Times New Roman" w:cs="Times New Roman"/>
                <w:sz w:val="24"/>
                <w:szCs w:val="24"/>
              </w:rPr>
              <w:t xml:space="preserve">submit monthly construction emissions to the Corps and </w:t>
            </w:r>
            <w:r>
              <w:rPr>
                <w:rFonts w:ascii="Times New Roman" w:eastAsia="Times New Roman" w:hAnsi="Times New Roman" w:cs="Times New Roman"/>
                <w:sz w:val="24"/>
                <w:szCs w:val="24"/>
              </w:rPr>
              <w:t>FR</w:t>
            </w:r>
            <w:r w:rsidRPr="008F2B95">
              <w:rPr>
                <w:rFonts w:ascii="Times New Roman" w:eastAsia="Times New Roman" w:hAnsi="Times New Roman" w:cs="Times New Roman"/>
                <w:sz w:val="24"/>
                <w:szCs w:val="24"/>
              </w:rPr>
              <w:t>AQMD. If these monthly reports show that</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emissions may exceed</w:t>
            </w:r>
            <w:r>
              <w:rPr>
                <w:rFonts w:ascii="Times New Roman" w:eastAsia="Times New Roman" w:hAnsi="Times New Roman" w:cs="Times New Roman"/>
                <w:sz w:val="24"/>
                <w:szCs w:val="24"/>
              </w:rPr>
              <w:t xml:space="preserve"> the CO</w:t>
            </w:r>
            <w:r w:rsidRPr="001670E8">
              <w:rPr>
                <w:rFonts w:ascii="Times New Roman" w:eastAsia="Times New Roman" w:hAnsi="Times New Roman" w:cs="Times New Roman"/>
                <w:sz w:val="24"/>
                <w:szCs w:val="24"/>
                <w:vertAlign w:val="subscript"/>
              </w:rPr>
              <w:t>2e</w:t>
            </w:r>
            <w:r>
              <w:rPr>
                <w:rFonts w:ascii="Times New Roman" w:eastAsia="Times New Roman" w:hAnsi="Times New Roman" w:cs="Times New Roman"/>
                <w:sz w:val="24"/>
                <w:szCs w:val="24"/>
              </w:rPr>
              <w:t xml:space="preserve"> thresholds, the Contractor </w:t>
            </w:r>
            <w:r w:rsidR="00AD6D82">
              <w:rPr>
                <w:rFonts w:ascii="Times New Roman" w:eastAsia="Times New Roman" w:hAnsi="Times New Roman" w:cs="Times New Roman"/>
                <w:sz w:val="24"/>
                <w:szCs w:val="24"/>
              </w:rPr>
              <w:t xml:space="preserve">would </w:t>
            </w:r>
            <w:r>
              <w:rPr>
                <w:rFonts w:ascii="Times New Roman" w:eastAsia="Times New Roman" w:hAnsi="Times New Roman" w:cs="Times New Roman"/>
                <w:sz w:val="24"/>
                <w:szCs w:val="24"/>
              </w:rPr>
              <w:t xml:space="preserve">be required to prepare a GHG emissions reduction plan for approval by the Corps and sponsors, </w:t>
            </w:r>
            <w:r w:rsidR="00830DC9">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implement the approved plan. Elements of such a plan could include one or more of the following:</w:t>
            </w:r>
          </w:p>
          <w:p w14:paraId="66CCC3E0" w14:textId="77777777" w:rsidR="005E1A78" w:rsidRDefault="005E1A78" w:rsidP="009D5849">
            <w:pPr>
              <w:pStyle w:val="ListParagraph"/>
              <w:numPr>
                <w:ilvl w:val="0"/>
                <w:numId w:val="16"/>
              </w:numPr>
              <w:autoSpaceDE w:val="0"/>
              <w:autoSpaceDN w:val="0"/>
              <w:adjustRightInd w:val="0"/>
              <w:spacing w:after="120"/>
              <w:rPr>
                <w:rFonts w:ascii="Times New Roman" w:hAnsi="Times New Roman" w:cs="Times New Roman"/>
                <w:sz w:val="24"/>
                <w:szCs w:val="24"/>
              </w:rPr>
            </w:pPr>
            <w:r w:rsidRPr="00CD29F9">
              <w:rPr>
                <w:rFonts w:ascii="Times New Roman" w:hAnsi="Times New Roman" w:cs="Times New Roman"/>
                <w:sz w:val="24"/>
                <w:szCs w:val="24"/>
              </w:rPr>
              <w:t>Minimize the idling time of construction equipment to no more than 3 minutes, or shut</w:t>
            </w:r>
            <w:r>
              <w:rPr>
                <w:rFonts w:ascii="Times New Roman" w:hAnsi="Times New Roman" w:cs="Times New Roman"/>
                <w:sz w:val="24"/>
                <w:szCs w:val="24"/>
              </w:rPr>
              <w:t xml:space="preserve"> </w:t>
            </w:r>
            <w:r w:rsidRPr="008F2B95">
              <w:rPr>
                <w:rFonts w:ascii="Times New Roman" w:hAnsi="Times New Roman" w:cs="Times New Roman"/>
                <w:sz w:val="24"/>
                <w:szCs w:val="24"/>
              </w:rPr>
              <w:t>equipment off when not in use.</w:t>
            </w:r>
          </w:p>
          <w:p w14:paraId="58836521" w14:textId="77777777" w:rsidR="005E1A78" w:rsidRDefault="005E1A78" w:rsidP="009D5849">
            <w:pPr>
              <w:pStyle w:val="ListParagraph"/>
              <w:numPr>
                <w:ilvl w:val="0"/>
                <w:numId w:val="16"/>
              </w:numPr>
              <w:autoSpaceDE w:val="0"/>
              <w:autoSpaceDN w:val="0"/>
              <w:adjustRightInd w:val="0"/>
              <w:spacing w:after="120"/>
              <w:rPr>
                <w:rFonts w:ascii="Times New Roman" w:hAnsi="Times New Roman" w:cs="Times New Roman"/>
                <w:sz w:val="24"/>
                <w:szCs w:val="24"/>
              </w:rPr>
            </w:pPr>
            <w:r w:rsidRPr="00CD29F9">
              <w:rPr>
                <w:rFonts w:ascii="Times New Roman" w:hAnsi="Times New Roman" w:cs="Times New Roman"/>
                <w:sz w:val="24"/>
                <w:szCs w:val="24"/>
              </w:rPr>
              <w:t>Encourage carpools, shuttle vans, and/or alternative modes of transportation for construction</w:t>
            </w:r>
            <w:r w:rsidRPr="008F2B95">
              <w:rPr>
                <w:rFonts w:ascii="Times New Roman" w:hAnsi="Times New Roman" w:cs="Times New Roman"/>
                <w:sz w:val="24"/>
                <w:szCs w:val="24"/>
              </w:rPr>
              <w:t xml:space="preserve"> worker commutes.</w:t>
            </w:r>
          </w:p>
          <w:p w14:paraId="43CB8D63" w14:textId="77777777" w:rsidR="005E1A78" w:rsidRPr="00CD29F9" w:rsidRDefault="005E1A78" w:rsidP="009D5849">
            <w:pPr>
              <w:pStyle w:val="ListParagraph"/>
              <w:numPr>
                <w:ilvl w:val="0"/>
                <w:numId w:val="16"/>
              </w:numPr>
              <w:autoSpaceDE w:val="0"/>
              <w:autoSpaceDN w:val="0"/>
              <w:adjustRightInd w:val="0"/>
              <w:spacing w:after="120"/>
              <w:rPr>
                <w:rFonts w:ascii="Times New Roman" w:eastAsia="Times New Roman" w:hAnsi="Times New Roman" w:cs="Times New Roman"/>
                <w:sz w:val="24"/>
                <w:szCs w:val="24"/>
              </w:rPr>
            </w:pPr>
            <w:r w:rsidRPr="008F2B95">
              <w:rPr>
                <w:rFonts w:ascii="Times New Roman" w:hAnsi="Times New Roman" w:cs="Times New Roman"/>
                <w:sz w:val="24"/>
                <w:szCs w:val="24"/>
              </w:rPr>
              <w:t>Use of CARB-approved low carbon fuel.</w:t>
            </w:r>
          </w:p>
          <w:p w14:paraId="72FBE61B" w14:textId="77777777" w:rsidR="005E1A78" w:rsidRPr="00CD29F9" w:rsidRDefault="005E1A78" w:rsidP="009D5849">
            <w:pPr>
              <w:pStyle w:val="ListParagraph"/>
              <w:numPr>
                <w:ilvl w:val="0"/>
                <w:numId w:val="16"/>
              </w:numPr>
              <w:autoSpaceDE w:val="0"/>
              <w:autoSpaceDN w:val="0"/>
              <w:adjustRightInd w:val="0"/>
              <w:rPr>
                <w:rFonts w:ascii="Times New Roman" w:eastAsia="Times New Roman" w:hAnsi="Times New Roman" w:cs="Times New Roman"/>
                <w:sz w:val="24"/>
                <w:szCs w:val="24"/>
              </w:rPr>
            </w:pPr>
            <w:r>
              <w:rPr>
                <w:rFonts w:ascii="Times New Roman" w:hAnsi="Times New Roman" w:cs="Times New Roman"/>
                <w:sz w:val="24"/>
                <w:szCs w:val="24"/>
              </w:rPr>
              <w:t>Use of equipment with new technologies (repowered engines, electric drive trains).</w:t>
            </w:r>
          </w:p>
          <w:p w14:paraId="44B77D2A" w14:textId="77777777" w:rsidR="005E1A78" w:rsidRDefault="005E1A78" w:rsidP="00F628AD">
            <w:pPr>
              <w:autoSpaceDE w:val="0"/>
              <w:autoSpaceDN w:val="0"/>
              <w:adjustRightInd w:val="0"/>
              <w:rPr>
                <w:rFonts w:ascii="Times New Roman" w:eastAsia="Times New Roman" w:hAnsi="Times New Roman" w:cs="Times New Roman"/>
                <w:sz w:val="24"/>
                <w:szCs w:val="24"/>
              </w:rPr>
            </w:pPr>
          </w:p>
          <w:p w14:paraId="31C4FB91" w14:textId="07897564" w:rsidR="005E1A78" w:rsidRPr="00CD29F9" w:rsidRDefault="005E1A78" w:rsidP="00F3768D">
            <w:pPr>
              <w:autoSpaceDE w:val="0"/>
              <w:autoSpaceDN w:val="0"/>
              <w:adjustRightInd w:val="0"/>
              <w:rPr>
                <w:rFonts w:ascii="Times New Roman" w:eastAsia="Times New Roman" w:hAnsi="Times New Roman" w:cs="Times New Roman"/>
                <w:sz w:val="24"/>
                <w:szCs w:val="24"/>
              </w:rPr>
            </w:pPr>
            <w:r w:rsidRPr="008F2B95">
              <w:rPr>
                <w:rFonts w:ascii="Times New Roman" w:eastAsia="Times New Roman" w:hAnsi="Times New Roman" w:cs="Times New Roman"/>
                <w:sz w:val="24"/>
                <w:szCs w:val="24"/>
              </w:rPr>
              <w:t>If actual CO</w:t>
            </w:r>
            <w:r w:rsidRPr="008B1E25">
              <w:rPr>
                <w:rFonts w:ascii="Times New Roman" w:eastAsia="Times New Roman" w:hAnsi="Times New Roman" w:cs="Times New Roman"/>
                <w:sz w:val="24"/>
                <w:szCs w:val="24"/>
                <w:vertAlign w:val="subscript"/>
              </w:rPr>
              <w:t>2e</w:t>
            </w:r>
            <w:r w:rsidRPr="008F2B95">
              <w:rPr>
                <w:rFonts w:ascii="Times New Roman" w:eastAsia="Times New Roman" w:hAnsi="Times New Roman" w:cs="Times New Roman"/>
                <w:sz w:val="24"/>
                <w:szCs w:val="24"/>
              </w:rPr>
              <w:t xml:space="preserve"> emissions during construction of a given phase exceed any of the</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 xml:space="preserve">thresholds, then compensatory mitigation </w:t>
            </w:r>
            <w:r w:rsidR="00AD6D82">
              <w:rPr>
                <w:rFonts w:ascii="Times New Roman" w:eastAsia="Times New Roman" w:hAnsi="Times New Roman" w:cs="Times New Roman"/>
                <w:sz w:val="24"/>
                <w:szCs w:val="24"/>
              </w:rPr>
              <w:t xml:space="preserve">would </w:t>
            </w:r>
            <w:r w:rsidRPr="008F2B95">
              <w:rPr>
                <w:rFonts w:ascii="Times New Roman" w:eastAsia="Times New Roman" w:hAnsi="Times New Roman" w:cs="Times New Roman"/>
                <w:sz w:val="24"/>
                <w:szCs w:val="24"/>
              </w:rPr>
              <w:t>be provided in the form of purchasing</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 xml:space="preserve">sufficient carbon credits to mitigate for the excess </w:t>
            </w:r>
            <w:r w:rsidR="008B1E25" w:rsidRPr="008F2B95">
              <w:rPr>
                <w:rFonts w:ascii="Times New Roman" w:eastAsia="Times New Roman" w:hAnsi="Times New Roman" w:cs="Times New Roman"/>
                <w:sz w:val="24"/>
                <w:szCs w:val="24"/>
              </w:rPr>
              <w:t>CO</w:t>
            </w:r>
            <w:r w:rsidR="008B1E25" w:rsidRPr="008B1E25">
              <w:rPr>
                <w:rFonts w:ascii="Times New Roman" w:eastAsia="Times New Roman" w:hAnsi="Times New Roman" w:cs="Times New Roman"/>
                <w:sz w:val="24"/>
                <w:szCs w:val="24"/>
                <w:vertAlign w:val="subscript"/>
              </w:rPr>
              <w:t>2e</w:t>
            </w:r>
            <w:r w:rsidRPr="008F2B95">
              <w:rPr>
                <w:rFonts w:ascii="Times New Roman" w:eastAsia="Times New Roman" w:hAnsi="Times New Roman" w:cs="Times New Roman"/>
                <w:sz w:val="24"/>
                <w:szCs w:val="24"/>
              </w:rPr>
              <w:t xml:space="preserve">. Carbon offset credits </w:t>
            </w:r>
            <w:r w:rsidR="00AD6D82">
              <w:rPr>
                <w:rFonts w:ascii="Times New Roman" w:eastAsia="Times New Roman" w:hAnsi="Times New Roman" w:cs="Times New Roman"/>
                <w:sz w:val="24"/>
                <w:szCs w:val="24"/>
              </w:rPr>
              <w:t xml:space="preserve">would </w:t>
            </w:r>
            <w:r w:rsidRPr="008F2B95">
              <w:rPr>
                <w:rFonts w:ascii="Times New Roman" w:eastAsia="Times New Roman" w:hAnsi="Times New Roman" w:cs="Times New Roman"/>
                <w:sz w:val="24"/>
                <w:szCs w:val="24"/>
              </w:rPr>
              <w:t>be purchased</w:t>
            </w:r>
            <w:r>
              <w:rPr>
                <w:rFonts w:ascii="Times New Roman" w:eastAsia="Times New Roman" w:hAnsi="Times New Roman" w:cs="Times New Roman"/>
                <w:sz w:val="24"/>
                <w:szCs w:val="24"/>
              </w:rPr>
              <w:t xml:space="preserve"> by the C</w:t>
            </w:r>
            <w:r w:rsidRPr="008F2B95">
              <w:rPr>
                <w:rFonts w:ascii="Times New Roman" w:eastAsia="Times New Roman" w:hAnsi="Times New Roman" w:cs="Times New Roman"/>
                <w:sz w:val="24"/>
                <w:szCs w:val="24"/>
              </w:rPr>
              <w:t>ontractor and potential sources for these credits include; C</w:t>
            </w:r>
            <w:r>
              <w:rPr>
                <w:rFonts w:ascii="Times New Roman" w:eastAsia="Times New Roman" w:hAnsi="Times New Roman" w:cs="Times New Roman"/>
                <w:sz w:val="24"/>
                <w:szCs w:val="24"/>
              </w:rPr>
              <w:t>alifornia Air Pollution Control Officers Association</w:t>
            </w:r>
            <w:r w:rsidRPr="008F2B95">
              <w:rPr>
                <w:rFonts w:ascii="Times New Roman" w:eastAsia="Times New Roman" w:hAnsi="Times New Roman" w:cs="Times New Roman"/>
                <w:sz w:val="24"/>
                <w:szCs w:val="24"/>
              </w:rPr>
              <w:t xml:space="preserve"> GHG</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Reduction Exchange Program, the Climate Action Reserve, the American Carbon Registry, or a</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 xml:space="preserve">similar carbon credit registry that is acceptable to </w:t>
            </w:r>
            <w:r>
              <w:rPr>
                <w:rFonts w:ascii="Times New Roman" w:eastAsia="Times New Roman" w:hAnsi="Times New Roman" w:cs="Times New Roman"/>
                <w:sz w:val="24"/>
                <w:szCs w:val="24"/>
              </w:rPr>
              <w:t xml:space="preserve">FRAQMD, </w:t>
            </w:r>
            <w:r w:rsidRPr="008F2B95">
              <w:rPr>
                <w:rFonts w:ascii="Times New Roman" w:eastAsia="Times New Roman" w:hAnsi="Times New Roman" w:cs="Times New Roman"/>
                <w:sz w:val="24"/>
                <w:szCs w:val="24"/>
              </w:rPr>
              <w:t>the Corps</w:t>
            </w:r>
            <w:r>
              <w:rPr>
                <w:rFonts w:ascii="Times New Roman" w:eastAsia="Times New Roman" w:hAnsi="Times New Roman" w:cs="Times New Roman"/>
                <w:sz w:val="24"/>
                <w:szCs w:val="24"/>
              </w:rPr>
              <w:t>, and sponsors</w:t>
            </w:r>
            <w:r w:rsidRPr="008F2B95">
              <w:rPr>
                <w:rFonts w:ascii="Times New Roman" w:eastAsia="Times New Roman" w:hAnsi="Times New Roman" w:cs="Times New Roman"/>
                <w:sz w:val="24"/>
                <w:szCs w:val="24"/>
              </w:rPr>
              <w:t>. Thus, if</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 xml:space="preserve">the actual </w:t>
            </w:r>
            <w:r w:rsidR="008B1E25" w:rsidRPr="008F2B95">
              <w:rPr>
                <w:rFonts w:ascii="Times New Roman" w:eastAsia="Times New Roman" w:hAnsi="Times New Roman" w:cs="Times New Roman"/>
                <w:sz w:val="24"/>
                <w:szCs w:val="24"/>
              </w:rPr>
              <w:t>CO</w:t>
            </w:r>
            <w:r w:rsidR="008B1E25" w:rsidRPr="008B1E25">
              <w:rPr>
                <w:rFonts w:ascii="Times New Roman" w:eastAsia="Times New Roman" w:hAnsi="Times New Roman" w:cs="Times New Roman"/>
                <w:sz w:val="24"/>
                <w:szCs w:val="24"/>
                <w:vertAlign w:val="subscript"/>
              </w:rPr>
              <w:t>2e</w:t>
            </w:r>
            <w:r w:rsidRPr="008F2B95">
              <w:rPr>
                <w:rFonts w:ascii="Times New Roman" w:eastAsia="Times New Roman" w:hAnsi="Times New Roman" w:cs="Times New Roman"/>
                <w:sz w:val="24"/>
                <w:szCs w:val="24"/>
              </w:rPr>
              <w:t xml:space="preserve"> emissions exceed the </w:t>
            </w:r>
            <w:r>
              <w:rPr>
                <w:rFonts w:ascii="Times New Roman" w:eastAsia="Times New Roman" w:hAnsi="Times New Roman" w:cs="Times New Roman"/>
                <w:sz w:val="24"/>
                <w:szCs w:val="24"/>
              </w:rPr>
              <w:t>established</w:t>
            </w:r>
            <w:r w:rsidRPr="008F2B95">
              <w:rPr>
                <w:rFonts w:ascii="Times New Roman" w:eastAsia="Times New Roman" w:hAnsi="Times New Roman" w:cs="Times New Roman"/>
                <w:sz w:val="24"/>
                <w:szCs w:val="24"/>
              </w:rPr>
              <w:t xml:space="preserve"> significance threshold</w:t>
            </w:r>
            <w:r>
              <w:rPr>
                <w:rFonts w:ascii="Times New Roman" w:eastAsia="Times New Roman" w:hAnsi="Times New Roman" w:cs="Times New Roman"/>
                <w:sz w:val="24"/>
                <w:szCs w:val="24"/>
              </w:rPr>
              <w:t xml:space="preserve"> </w:t>
            </w:r>
            <w:r w:rsidRPr="008F2B95">
              <w:rPr>
                <w:rFonts w:ascii="Times New Roman" w:eastAsia="Times New Roman" w:hAnsi="Times New Roman" w:cs="Times New Roman"/>
                <w:sz w:val="24"/>
                <w:szCs w:val="24"/>
              </w:rPr>
              <w:t xml:space="preserve">for </w:t>
            </w:r>
            <w:r w:rsidR="008B1E25" w:rsidRPr="008F2B95">
              <w:rPr>
                <w:rFonts w:ascii="Times New Roman" w:eastAsia="Times New Roman" w:hAnsi="Times New Roman" w:cs="Times New Roman"/>
                <w:sz w:val="24"/>
                <w:szCs w:val="24"/>
              </w:rPr>
              <w:t>CO</w:t>
            </w:r>
            <w:r w:rsidR="008B1E25" w:rsidRPr="008B1E25">
              <w:rPr>
                <w:rFonts w:ascii="Times New Roman" w:eastAsia="Times New Roman" w:hAnsi="Times New Roman" w:cs="Times New Roman"/>
                <w:sz w:val="24"/>
                <w:szCs w:val="24"/>
                <w:vertAlign w:val="subscript"/>
              </w:rPr>
              <w:t>2e</w:t>
            </w:r>
            <w:r w:rsidRPr="008F2B95">
              <w:rPr>
                <w:rFonts w:ascii="Times New Roman" w:eastAsia="Times New Roman" w:hAnsi="Times New Roman" w:cs="Times New Roman"/>
                <w:sz w:val="24"/>
                <w:szCs w:val="24"/>
              </w:rPr>
              <w:t xml:space="preserve">, the purchase of carbon credits </w:t>
            </w:r>
            <w:r w:rsidR="00AD6D82">
              <w:rPr>
                <w:rFonts w:ascii="Times New Roman" w:eastAsia="Times New Roman" w:hAnsi="Times New Roman" w:cs="Times New Roman"/>
                <w:sz w:val="24"/>
                <w:szCs w:val="24"/>
              </w:rPr>
              <w:t xml:space="preserve">would </w:t>
            </w:r>
            <w:r w:rsidRPr="008F2B95">
              <w:rPr>
                <w:rFonts w:ascii="Times New Roman" w:eastAsia="Times New Roman" w:hAnsi="Times New Roman" w:cs="Times New Roman"/>
                <w:sz w:val="24"/>
                <w:szCs w:val="24"/>
              </w:rPr>
              <w:t>reduce the climate change effect to less-than</w:t>
            </w:r>
            <w:r>
              <w:rPr>
                <w:rFonts w:ascii="Times New Roman" w:eastAsia="Times New Roman" w:hAnsi="Times New Roman" w:cs="Times New Roman"/>
                <w:sz w:val="24"/>
                <w:szCs w:val="24"/>
              </w:rPr>
              <w:t>-</w:t>
            </w:r>
            <w:r w:rsidRPr="008F2B95">
              <w:rPr>
                <w:rFonts w:ascii="Times New Roman" w:eastAsia="Times New Roman" w:hAnsi="Times New Roman" w:cs="Times New Roman"/>
                <w:sz w:val="24"/>
                <w:szCs w:val="24"/>
              </w:rPr>
              <w:t>significant.</w:t>
            </w:r>
          </w:p>
        </w:tc>
      </w:tr>
    </w:tbl>
    <w:p w14:paraId="76FA806F" w14:textId="2E0AE554" w:rsidR="00680E6D" w:rsidRPr="00AD1EE2" w:rsidRDefault="00AD1EE2" w:rsidP="003D7DF5">
      <w:pPr>
        <w:pStyle w:val="Heading3"/>
        <w:spacing w:before="120" w:after="120"/>
        <w:ind w:left="720"/>
        <w:rPr>
          <w:rFonts w:eastAsiaTheme="minorHAnsi"/>
          <w:szCs w:val="28"/>
        </w:rPr>
      </w:pPr>
      <w:bookmarkStart w:id="148" w:name="_Toc503951229"/>
      <w:bookmarkStart w:id="149" w:name="_Toc2674528"/>
      <w:r w:rsidRPr="00AD1EE2">
        <w:rPr>
          <w:rFonts w:eastAsiaTheme="minorHAnsi"/>
          <w:szCs w:val="28"/>
        </w:rPr>
        <w:t>3.2.3</w:t>
      </w:r>
      <w:r w:rsidR="00E977E1">
        <w:rPr>
          <w:rFonts w:eastAsiaTheme="minorHAnsi"/>
          <w:szCs w:val="28"/>
        </w:rPr>
        <w:tab/>
      </w:r>
      <w:bookmarkEnd w:id="145"/>
      <w:bookmarkEnd w:id="148"/>
      <w:r w:rsidR="007762D8">
        <w:rPr>
          <w:rFonts w:eastAsiaTheme="minorHAnsi"/>
          <w:szCs w:val="28"/>
        </w:rPr>
        <w:t>Vegetation and Wildlife</w:t>
      </w:r>
      <w:bookmarkEnd w:id="149"/>
    </w:p>
    <w:p w14:paraId="10F3C469" w14:textId="353BE96E" w:rsidR="007762D8" w:rsidRPr="003A28B1" w:rsidRDefault="007762D8" w:rsidP="007762D8">
      <w:pPr>
        <w:pStyle w:val="Heading4"/>
        <w:spacing w:after="120"/>
        <w:ind w:left="720"/>
      </w:pPr>
      <w:r w:rsidRPr="003A28B1">
        <w:t>3.2.3.1</w:t>
      </w:r>
      <w:r w:rsidRPr="003A28B1">
        <w:tab/>
        <w:t>Regulatory Setting</w:t>
      </w:r>
    </w:p>
    <w:p w14:paraId="72C2B839" w14:textId="2340617B" w:rsidR="007762D8" w:rsidRDefault="00675B34" w:rsidP="00F36073">
      <w:pPr>
        <w:pStyle w:val="BodyText"/>
        <w:spacing w:after="120"/>
        <w:ind w:left="115"/>
      </w:pPr>
      <w:r>
        <w:tab/>
        <w:t>T</w:t>
      </w:r>
      <w:r w:rsidR="002E7985">
        <w:t>he</w:t>
      </w:r>
      <w:r w:rsidR="007762D8">
        <w:t xml:space="preserve"> Vegetation and Wildlife</w:t>
      </w:r>
      <w:r w:rsidR="007762D8" w:rsidRPr="00110A6E">
        <w:t xml:space="preserve"> Section of the 2010 EA/IS (USACE 2010) sufficiently characterizes the regul</w:t>
      </w:r>
      <w:r w:rsidR="00E04D70">
        <w:t>atory setting for this resource; h</w:t>
      </w:r>
      <w:r w:rsidR="005C2122">
        <w:t>owever, the original 2010 EA/IS d</w:t>
      </w:r>
      <w:r w:rsidR="00E04D70">
        <w:t>id not discuss invasive species. T</w:t>
      </w:r>
      <w:r w:rsidR="002E7985">
        <w:t xml:space="preserve">he applicable laws and regulations, current environmental setting, and </w:t>
      </w:r>
      <w:r w:rsidR="00E04D70">
        <w:t xml:space="preserve">appropriate </w:t>
      </w:r>
      <w:r w:rsidR="002E7985">
        <w:t>mitigation measure</w:t>
      </w:r>
      <w:r w:rsidR="00E04D70">
        <w:t>s applicable to the Project Area</w:t>
      </w:r>
      <w:r w:rsidR="002E7985">
        <w:t xml:space="preserve"> are discussed in the following sections.</w:t>
      </w:r>
    </w:p>
    <w:p w14:paraId="13B2831F" w14:textId="77777777" w:rsidR="003F7717" w:rsidRDefault="003F7717" w:rsidP="00F36073">
      <w:pPr>
        <w:spacing w:after="120"/>
        <w:ind w:right="173" w:firstLine="720"/>
        <w:rPr>
          <w:rFonts w:ascii="Times New Roman"/>
          <w:spacing w:val="-1"/>
          <w:sz w:val="24"/>
        </w:rPr>
      </w:pPr>
    </w:p>
    <w:p w14:paraId="55B54621" w14:textId="5676EAEA" w:rsidR="00F36073" w:rsidRPr="00F36073" w:rsidRDefault="00F36073" w:rsidP="00F36073">
      <w:pPr>
        <w:spacing w:after="120"/>
        <w:ind w:right="173" w:firstLine="720"/>
        <w:rPr>
          <w:rFonts w:ascii="Times New Roman"/>
          <w:spacing w:val="-1"/>
          <w:sz w:val="24"/>
        </w:rPr>
      </w:pPr>
      <w:r w:rsidRPr="00F36073">
        <w:rPr>
          <w:rFonts w:ascii="Times New Roman"/>
          <w:spacing w:val="-1"/>
          <w:sz w:val="24"/>
        </w:rPr>
        <w:lastRenderedPageBreak/>
        <w:t>Executive Order 13</w:t>
      </w:r>
      <w:r w:rsidR="00830DC9">
        <w:rPr>
          <w:rFonts w:ascii="Times New Roman"/>
          <w:spacing w:val="-1"/>
          <w:sz w:val="24"/>
        </w:rPr>
        <w:t>751</w:t>
      </w:r>
      <w:r w:rsidRPr="00F36073">
        <w:rPr>
          <w:rFonts w:ascii="Times New Roman"/>
          <w:spacing w:val="-1"/>
          <w:sz w:val="24"/>
        </w:rPr>
        <w:t>, directs federal agencies not to authorize, fund, or carry out actions that they believe are likely to cause or promote the introduction or spread of invasive species. To avoid introduction or spread of invasive species, the Corps is required to ensure implementation of appropriate control measures</w:t>
      </w:r>
      <w:r>
        <w:rPr>
          <w:rFonts w:ascii="Times New Roman"/>
          <w:spacing w:val="-1"/>
          <w:sz w:val="24"/>
        </w:rPr>
        <w:t xml:space="preserve"> </w:t>
      </w:r>
      <w:r w:rsidRPr="00F36073">
        <w:rPr>
          <w:rFonts w:ascii="Times New Roman"/>
          <w:spacing w:val="-1"/>
          <w:sz w:val="24"/>
        </w:rPr>
        <w:t>in compliance with applicable federal, state and local invasive species control regulations.</w:t>
      </w:r>
    </w:p>
    <w:p w14:paraId="332258DF" w14:textId="2B1EF790" w:rsidR="007762D8" w:rsidRPr="003A28B1" w:rsidRDefault="007762D8" w:rsidP="007762D8">
      <w:pPr>
        <w:pStyle w:val="Heading4"/>
        <w:spacing w:after="120"/>
        <w:ind w:left="720"/>
      </w:pPr>
      <w:r w:rsidRPr="003A28B1">
        <w:t>3.2.3.2</w:t>
      </w:r>
      <w:r w:rsidRPr="003A28B1">
        <w:tab/>
        <w:t>Environmental Setting</w:t>
      </w:r>
    </w:p>
    <w:p w14:paraId="333548C7" w14:textId="5E0C2002" w:rsidR="00F36073" w:rsidRDefault="002E7985" w:rsidP="007762D8">
      <w:pPr>
        <w:spacing w:after="120"/>
        <w:ind w:right="173" w:firstLine="720"/>
        <w:rPr>
          <w:rFonts w:ascii="Times New Roman"/>
          <w:spacing w:val="-1"/>
          <w:sz w:val="24"/>
        </w:rPr>
      </w:pPr>
      <w:r>
        <w:rPr>
          <w:rFonts w:ascii="Times New Roman"/>
          <w:spacing w:val="-1"/>
          <w:sz w:val="24"/>
        </w:rPr>
        <w:t>T</w:t>
      </w:r>
      <w:r w:rsidR="007762D8">
        <w:rPr>
          <w:rFonts w:ascii="Times New Roman"/>
          <w:spacing w:val="-1"/>
          <w:sz w:val="24"/>
        </w:rPr>
        <w:t>he Vegetation and Wildlife</w:t>
      </w:r>
      <w:r w:rsidR="007762D8" w:rsidRPr="00110A6E">
        <w:rPr>
          <w:rFonts w:ascii="Times New Roman"/>
          <w:spacing w:val="-1"/>
          <w:sz w:val="24"/>
        </w:rPr>
        <w:t xml:space="preserve"> S</w:t>
      </w:r>
      <w:r w:rsidR="00765B16">
        <w:rPr>
          <w:rFonts w:ascii="Times New Roman"/>
          <w:spacing w:val="-1"/>
          <w:sz w:val="24"/>
        </w:rPr>
        <w:t>ection of the 2010 EA/IS (USACE</w:t>
      </w:r>
      <w:r w:rsidR="007762D8" w:rsidRPr="00110A6E">
        <w:rPr>
          <w:rFonts w:ascii="Times New Roman"/>
          <w:spacing w:val="-1"/>
          <w:sz w:val="24"/>
        </w:rPr>
        <w:t xml:space="preserve"> 2010) sufficiently characterizes the affected environment and management for this resource</w:t>
      </w:r>
      <w:r w:rsidR="00675B34">
        <w:rPr>
          <w:rFonts w:ascii="Times New Roman"/>
          <w:spacing w:val="-1"/>
          <w:sz w:val="24"/>
        </w:rPr>
        <w:t xml:space="preserve">. </w:t>
      </w:r>
      <w:r w:rsidR="000E529E">
        <w:rPr>
          <w:rFonts w:ascii="Times New Roman"/>
          <w:spacing w:val="-1"/>
          <w:sz w:val="24"/>
        </w:rPr>
        <w:t>Additionally, t</w:t>
      </w:r>
      <w:r w:rsidR="00EB7890">
        <w:rPr>
          <w:rFonts w:ascii="Times New Roman"/>
          <w:spacing w:val="-1"/>
          <w:sz w:val="24"/>
        </w:rPr>
        <w:t>he</w:t>
      </w:r>
      <w:r w:rsidR="00EB7890" w:rsidRPr="007762D8">
        <w:rPr>
          <w:rFonts w:ascii="Times New Roman"/>
          <w:spacing w:val="-1"/>
          <w:sz w:val="24"/>
        </w:rPr>
        <w:t xml:space="preserve"> </w:t>
      </w:r>
      <w:r w:rsidR="005A6740">
        <w:rPr>
          <w:rFonts w:ascii="Times New Roman"/>
          <w:spacing w:val="-1"/>
          <w:sz w:val="24"/>
        </w:rPr>
        <w:t xml:space="preserve">environmental setting for the </w:t>
      </w:r>
      <w:r w:rsidR="00F3768D">
        <w:rPr>
          <w:rFonts w:ascii="Times New Roman"/>
          <w:spacing w:val="-1"/>
          <w:sz w:val="24"/>
        </w:rPr>
        <w:t>MRL</w:t>
      </w:r>
      <w:r w:rsidR="005A6740">
        <w:rPr>
          <w:rFonts w:ascii="Times New Roman"/>
          <w:spacing w:val="-1"/>
          <w:sz w:val="24"/>
        </w:rPr>
        <w:t xml:space="preserve"> Project</w:t>
      </w:r>
      <w:r w:rsidR="000E529E">
        <w:rPr>
          <w:rFonts w:ascii="Times New Roman"/>
          <w:spacing w:val="-1"/>
          <w:sz w:val="24"/>
        </w:rPr>
        <w:t xml:space="preserve"> was</w:t>
      </w:r>
      <w:r w:rsidR="005A6740">
        <w:rPr>
          <w:rFonts w:ascii="Times New Roman"/>
          <w:spacing w:val="-1"/>
          <w:sz w:val="24"/>
        </w:rPr>
        <w:t xml:space="preserve"> described in the </w:t>
      </w:r>
      <w:r w:rsidR="00EB7890" w:rsidRPr="007762D8">
        <w:rPr>
          <w:rFonts w:ascii="Times New Roman"/>
          <w:spacing w:val="-1"/>
          <w:sz w:val="24"/>
        </w:rPr>
        <w:t>USFWS CAR (US</w:t>
      </w:r>
      <w:r w:rsidR="00765B16">
        <w:rPr>
          <w:rFonts w:ascii="Times New Roman"/>
          <w:spacing w:val="-1"/>
          <w:sz w:val="24"/>
        </w:rPr>
        <w:t>ACE 2010; USFWS 2010</w:t>
      </w:r>
      <w:r w:rsidR="000E529E">
        <w:rPr>
          <w:rFonts w:ascii="Times New Roman"/>
          <w:spacing w:val="-1"/>
          <w:sz w:val="24"/>
        </w:rPr>
        <w:t>)</w:t>
      </w:r>
      <w:r w:rsidR="00F3768D">
        <w:rPr>
          <w:rFonts w:ascii="Times New Roman"/>
          <w:spacing w:val="-1"/>
          <w:sz w:val="24"/>
        </w:rPr>
        <w:t>,</w:t>
      </w:r>
      <w:r w:rsidR="000E529E">
        <w:rPr>
          <w:rFonts w:ascii="Times New Roman"/>
          <w:spacing w:val="-1"/>
          <w:sz w:val="24"/>
        </w:rPr>
        <w:t xml:space="preserve"> and there are</w:t>
      </w:r>
      <w:r w:rsidR="005A6740">
        <w:rPr>
          <w:rFonts w:ascii="Times New Roman"/>
          <w:spacing w:val="-1"/>
          <w:sz w:val="24"/>
        </w:rPr>
        <w:t xml:space="preserve"> no</w:t>
      </w:r>
      <w:r w:rsidR="000E529E">
        <w:rPr>
          <w:rFonts w:ascii="Times New Roman"/>
          <w:spacing w:val="-1"/>
          <w:sz w:val="24"/>
        </w:rPr>
        <w:t xml:space="preserve"> significant changes to this description</w:t>
      </w:r>
      <w:r w:rsidR="005A6740">
        <w:rPr>
          <w:rFonts w:ascii="Times New Roman"/>
          <w:spacing w:val="-1"/>
          <w:sz w:val="24"/>
        </w:rPr>
        <w:t xml:space="preserve"> for Phase</w:t>
      </w:r>
      <w:r w:rsidR="003A28B1">
        <w:rPr>
          <w:rFonts w:ascii="Times New Roman"/>
          <w:spacing w:val="-1"/>
          <w:sz w:val="24"/>
        </w:rPr>
        <w:t>s</w:t>
      </w:r>
      <w:r w:rsidR="005A6740">
        <w:rPr>
          <w:rFonts w:ascii="Times New Roman"/>
          <w:spacing w:val="-1"/>
          <w:sz w:val="24"/>
        </w:rPr>
        <w:t xml:space="preserve"> 2B and 3.</w:t>
      </w:r>
    </w:p>
    <w:p w14:paraId="47B827B9" w14:textId="7DCDD1D0" w:rsidR="007762D8" w:rsidRPr="00770C9F" w:rsidRDefault="00F36073" w:rsidP="003A28B1">
      <w:pPr>
        <w:spacing w:after="120"/>
        <w:ind w:right="173" w:firstLine="720"/>
        <w:rPr>
          <w:rFonts w:ascii="Times New Roman"/>
          <w:spacing w:val="-1"/>
          <w:sz w:val="24"/>
        </w:rPr>
      </w:pPr>
      <w:r w:rsidRPr="00331418">
        <w:rPr>
          <w:rFonts w:ascii="Times New Roman"/>
          <w:b/>
          <w:spacing w:val="-1"/>
          <w:sz w:val="24"/>
        </w:rPr>
        <w:t>Inva</w:t>
      </w:r>
      <w:r w:rsidR="005A6740" w:rsidRPr="00331418">
        <w:rPr>
          <w:rFonts w:ascii="Times New Roman"/>
          <w:b/>
          <w:spacing w:val="-1"/>
          <w:sz w:val="24"/>
        </w:rPr>
        <w:t xml:space="preserve">sive </w:t>
      </w:r>
      <w:r w:rsidRPr="00331418">
        <w:rPr>
          <w:rFonts w:ascii="Times New Roman"/>
          <w:b/>
          <w:spacing w:val="-1"/>
          <w:sz w:val="24"/>
        </w:rPr>
        <w:t>Species.</w:t>
      </w:r>
      <w:r>
        <w:rPr>
          <w:rFonts w:ascii="Times New Roman"/>
          <w:b/>
          <w:spacing w:val="-1"/>
          <w:sz w:val="24"/>
        </w:rPr>
        <w:t xml:space="preserve"> </w:t>
      </w:r>
      <w:r w:rsidR="005A6740">
        <w:rPr>
          <w:rFonts w:ascii="Times New Roman"/>
          <w:spacing w:val="-1"/>
          <w:sz w:val="24"/>
        </w:rPr>
        <w:t>The y</w:t>
      </w:r>
      <w:r w:rsidRPr="00F36073">
        <w:rPr>
          <w:rFonts w:ascii="Times New Roman"/>
          <w:spacing w:val="-1"/>
          <w:sz w:val="24"/>
        </w:rPr>
        <w:t xml:space="preserve">ellow starthistle </w:t>
      </w:r>
      <w:r>
        <w:rPr>
          <w:rFonts w:ascii="Times New Roman"/>
          <w:spacing w:val="-1"/>
          <w:sz w:val="24"/>
        </w:rPr>
        <w:t>(</w:t>
      </w:r>
      <w:r>
        <w:rPr>
          <w:rFonts w:ascii="Times New Roman"/>
          <w:i/>
          <w:spacing w:val="-1"/>
          <w:sz w:val="24"/>
        </w:rPr>
        <w:t>Centaurea solstitialis L.</w:t>
      </w:r>
      <w:r>
        <w:rPr>
          <w:rFonts w:ascii="Times New Roman"/>
          <w:spacing w:val="-1"/>
          <w:sz w:val="24"/>
        </w:rPr>
        <w:t xml:space="preserve">) is an invasive plant species found throughout the Project Area. Yellow starthistle </w:t>
      </w:r>
      <w:r w:rsidR="005A6740">
        <w:rPr>
          <w:rFonts w:ascii="Times New Roman"/>
          <w:spacing w:val="-1"/>
          <w:sz w:val="24"/>
        </w:rPr>
        <w:t>spreads by seed with each seedhead producing</w:t>
      </w:r>
      <w:r w:rsidRPr="00F36073">
        <w:rPr>
          <w:rFonts w:ascii="Times New Roman"/>
          <w:spacing w:val="-1"/>
          <w:sz w:val="24"/>
        </w:rPr>
        <w:t xml:space="preserve"> approximately 35 to 80 seeds. The seeds have no wind-dispersal mechanisms so few seeds move more than two feet from the parent plant without assistance. Human activities such as vehicle undercarriages, contaminated crop seed, hay or soil, and road maintenance equipment, greatly contribute to the plant</w:t>
      </w:r>
      <w:r w:rsidRPr="00F36073">
        <w:rPr>
          <w:rFonts w:ascii="Times New Roman"/>
          <w:spacing w:val="-1"/>
          <w:sz w:val="24"/>
        </w:rPr>
        <w:t>’</w:t>
      </w:r>
      <w:r w:rsidRPr="00F36073">
        <w:rPr>
          <w:rFonts w:ascii="Times New Roman"/>
          <w:spacing w:val="-1"/>
          <w:sz w:val="24"/>
        </w:rPr>
        <w:t xml:space="preserve">s rapid and long-distance spread. Additionally, hair-like barbs on the seed head readily adhere to clothing, hair and fur allowing transportation over short to medium distances by </w:t>
      </w:r>
      <w:r w:rsidRPr="00770C9F">
        <w:rPr>
          <w:rFonts w:ascii="Times New Roman"/>
          <w:spacing w:val="-1"/>
          <w:sz w:val="24"/>
        </w:rPr>
        <w:t xml:space="preserve">animals and humans. </w:t>
      </w:r>
    </w:p>
    <w:p w14:paraId="7ED8AD55" w14:textId="1234DE9F" w:rsidR="007762D8" w:rsidRPr="003A28B1" w:rsidRDefault="007762D8" w:rsidP="007762D8">
      <w:pPr>
        <w:pStyle w:val="Heading4"/>
        <w:spacing w:after="120"/>
        <w:ind w:left="720"/>
      </w:pPr>
      <w:r w:rsidRPr="003A28B1">
        <w:t>3.2.3.3</w:t>
      </w:r>
      <w:r w:rsidRPr="003A28B1">
        <w:tab/>
        <w:t>Effects</w:t>
      </w:r>
    </w:p>
    <w:p w14:paraId="597EA0DF" w14:textId="77777777" w:rsidR="007762D8" w:rsidRPr="007762D8" w:rsidRDefault="007762D8" w:rsidP="007762D8">
      <w:pPr>
        <w:spacing w:after="120"/>
        <w:ind w:left="720"/>
        <w:rPr>
          <w:rFonts w:ascii="Times New Roman" w:eastAsia="Times New Roman" w:hAnsi="Times New Roman" w:cs="Times New Roman"/>
          <w:sz w:val="28"/>
          <w:szCs w:val="28"/>
        </w:rPr>
      </w:pPr>
      <w:r w:rsidRPr="007762D8">
        <w:rPr>
          <w:rFonts w:ascii="Times New Roman"/>
          <w:spacing w:val="-1"/>
          <w:sz w:val="28"/>
          <w:szCs w:val="28"/>
          <w:u w:val="single" w:color="000000"/>
        </w:rPr>
        <w:t>Significance Criteria</w:t>
      </w:r>
    </w:p>
    <w:p w14:paraId="3E661339" w14:textId="595748A0" w:rsidR="007762D8" w:rsidRPr="00A3337E" w:rsidRDefault="007762D8" w:rsidP="007762D8">
      <w:pPr>
        <w:spacing w:before="69" w:after="120"/>
        <w:ind w:right="144" w:firstLine="720"/>
        <w:rPr>
          <w:rFonts w:ascii="Times New Roman" w:eastAsia="Times New Roman" w:hAnsi="Times New Roman" w:cs="Times New Roman"/>
          <w:sz w:val="24"/>
          <w:szCs w:val="24"/>
        </w:rPr>
      </w:pPr>
      <w:r w:rsidRPr="00E37483">
        <w:rPr>
          <w:rFonts w:ascii="Times New Roman"/>
          <w:spacing w:val="-1"/>
          <w:sz w:val="24"/>
        </w:rPr>
        <w:t xml:space="preserve">An action </w:t>
      </w:r>
      <w:r w:rsidR="00AD6D82">
        <w:rPr>
          <w:rFonts w:ascii="Times New Roman"/>
          <w:spacing w:val="-1"/>
          <w:sz w:val="24"/>
        </w:rPr>
        <w:t xml:space="preserve">would </w:t>
      </w:r>
      <w:r w:rsidRPr="00E37483">
        <w:rPr>
          <w:rFonts w:ascii="Times New Roman"/>
          <w:spacing w:val="-1"/>
          <w:sz w:val="24"/>
        </w:rPr>
        <w:t>be considered to have a sign</w:t>
      </w:r>
      <w:r>
        <w:rPr>
          <w:rFonts w:ascii="Times New Roman"/>
          <w:spacing w:val="-1"/>
          <w:sz w:val="24"/>
        </w:rPr>
        <w:t>ificant effect on vegetation and wildlife</w:t>
      </w:r>
      <w:r w:rsidRPr="00E37483">
        <w:rPr>
          <w:rFonts w:ascii="Times New Roman"/>
          <w:spacing w:val="-1"/>
          <w:sz w:val="24"/>
        </w:rPr>
        <w:t xml:space="preserve"> if it </w:t>
      </w:r>
      <w:r w:rsidR="00AD6D82">
        <w:rPr>
          <w:rFonts w:ascii="Times New Roman"/>
          <w:spacing w:val="-1"/>
          <w:sz w:val="24"/>
        </w:rPr>
        <w:t xml:space="preserve">would </w:t>
      </w:r>
      <w:r w:rsidRPr="00E37483">
        <w:rPr>
          <w:rFonts w:ascii="Times New Roman"/>
          <w:spacing w:val="-1"/>
          <w:sz w:val="24"/>
        </w:rPr>
        <w:t>result in any of the following:</w:t>
      </w:r>
    </w:p>
    <w:p w14:paraId="6CFC39A3" w14:textId="0489F586" w:rsidR="007762D8" w:rsidRPr="00194298" w:rsidRDefault="007762D8" w:rsidP="007762D8">
      <w:pPr>
        <w:numPr>
          <w:ilvl w:val="2"/>
          <w:numId w:val="17"/>
        </w:numPr>
        <w:spacing w:after="120" w:line="274" w:lineRule="exact"/>
        <w:ind w:left="907" w:right="144"/>
        <w:rPr>
          <w:rFonts w:ascii="Times New Roman" w:eastAsia="Times New Roman" w:hAnsi="Times New Roman" w:cs="Times New Roman"/>
          <w:sz w:val="24"/>
          <w:szCs w:val="24"/>
        </w:rPr>
      </w:pPr>
      <w:r>
        <w:rPr>
          <w:rFonts w:ascii="Times New Roman"/>
          <w:sz w:val="24"/>
        </w:rPr>
        <w:t xml:space="preserve">Substantial loss, degradation, or fragmentation of any </w:t>
      </w:r>
      <w:r w:rsidR="009931E3">
        <w:rPr>
          <w:rFonts w:ascii="Times New Roman"/>
          <w:sz w:val="24"/>
        </w:rPr>
        <w:t xml:space="preserve">sensitive </w:t>
      </w:r>
      <w:r>
        <w:rPr>
          <w:rFonts w:ascii="Times New Roman"/>
          <w:sz w:val="24"/>
        </w:rPr>
        <w:t>natural communities or wildlife habitat</w:t>
      </w:r>
      <w:r w:rsidR="009931E3">
        <w:rPr>
          <w:rFonts w:ascii="Times New Roman"/>
          <w:sz w:val="24"/>
        </w:rPr>
        <w:t xml:space="preserve"> ident</w:t>
      </w:r>
      <w:r w:rsidR="00FD1225">
        <w:rPr>
          <w:rFonts w:ascii="Times New Roman"/>
          <w:sz w:val="24"/>
        </w:rPr>
        <w:t xml:space="preserve">ified by the CDFW, USFWS, or in any local or regional plans </w:t>
      </w:r>
      <w:r w:rsidR="009931E3">
        <w:rPr>
          <w:rFonts w:ascii="Times New Roman"/>
          <w:sz w:val="24"/>
        </w:rPr>
        <w:t>policies</w:t>
      </w:r>
      <w:r w:rsidR="00FD1225">
        <w:rPr>
          <w:rFonts w:ascii="Times New Roman"/>
          <w:sz w:val="24"/>
        </w:rPr>
        <w:t>, or regulations</w:t>
      </w:r>
      <w:r w:rsidR="009931E3">
        <w:rPr>
          <w:rFonts w:ascii="Times New Roman"/>
          <w:sz w:val="24"/>
        </w:rPr>
        <w:t>.</w:t>
      </w:r>
    </w:p>
    <w:p w14:paraId="233C0A71" w14:textId="235812DA" w:rsidR="007762D8" w:rsidRPr="00194298" w:rsidRDefault="007762D8" w:rsidP="007762D8">
      <w:pPr>
        <w:numPr>
          <w:ilvl w:val="2"/>
          <w:numId w:val="17"/>
        </w:numPr>
        <w:spacing w:after="120"/>
        <w:ind w:left="907"/>
        <w:rPr>
          <w:rFonts w:ascii="Times New Roman" w:eastAsia="Times New Roman" w:hAnsi="Times New Roman" w:cs="Times New Roman"/>
          <w:sz w:val="24"/>
          <w:szCs w:val="24"/>
        </w:rPr>
      </w:pPr>
      <w:r>
        <w:rPr>
          <w:rFonts w:ascii="Times New Roman"/>
          <w:sz w:val="24"/>
        </w:rPr>
        <w:t xml:space="preserve">Substantial adverse impact on a sensitive natural community including federally protected wetlands and other waters of the U.S. as defined by Section 404 of the Clean Water Act (CWA), including </w:t>
      </w:r>
      <w:r w:rsidR="00F91DD7">
        <w:rPr>
          <w:rFonts w:ascii="Times New Roman"/>
          <w:sz w:val="24"/>
        </w:rPr>
        <w:t xml:space="preserve">but not limited to </w:t>
      </w:r>
      <w:r>
        <w:rPr>
          <w:rFonts w:ascii="Times New Roman"/>
          <w:sz w:val="24"/>
        </w:rPr>
        <w:t>seasonal wetlands, rice fields, and irrigation ditches through direct removal, filling, hydrologic interruption, or other means.</w:t>
      </w:r>
    </w:p>
    <w:p w14:paraId="510A2787" w14:textId="7966F287" w:rsidR="00395A86" w:rsidRPr="001670E8" w:rsidRDefault="007762D8" w:rsidP="007762D8">
      <w:pPr>
        <w:numPr>
          <w:ilvl w:val="2"/>
          <w:numId w:val="17"/>
        </w:numPr>
        <w:spacing w:after="120" w:line="274" w:lineRule="exact"/>
        <w:ind w:left="907" w:right="533"/>
        <w:rPr>
          <w:rFonts w:ascii="Times New Roman" w:eastAsia="Times New Roman" w:hAnsi="Times New Roman" w:cs="Times New Roman"/>
          <w:sz w:val="24"/>
          <w:szCs w:val="24"/>
        </w:rPr>
      </w:pPr>
      <w:r>
        <w:rPr>
          <w:rFonts w:ascii="Times New Roman"/>
          <w:sz w:val="24"/>
        </w:rPr>
        <w:t>Substantial reduction in the quality or quantity of important habitat, or access to such habitat, for wildlife species.</w:t>
      </w:r>
    </w:p>
    <w:p w14:paraId="4B7F9555" w14:textId="77777777" w:rsidR="00CF137D" w:rsidRDefault="007762D8" w:rsidP="007762D8">
      <w:pPr>
        <w:pStyle w:val="ListParagraph"/>
        <w:spacing w:after="120"/>
        <w:ind w:left="720" w:right="389"/>
        <w:rPr>
          <w:rFonts w:ascii="Times New Roman"/>
          <w:sz w:val="28"/>
          <w:szCs w:val="28"/>
          <w:u w:val="single" w:color="000000"/>
        </w:rPr>
        <w:sectPr w:rsidR="00CF137D" w:rsidSect="00B32199">
          <w:footerReference w:type="even" r:id="rId101"/>
          <w:footerReference w:type="default" r:id="rId102"/>
          <w:footerReference w:type="first" r:id="rId103"/>
          <w:type w:val="continuous"/>
          <w:pgSz w:w="12240" w:h="15840"/>
          <w:pgMar w:top="1494" w:right="1094" w:bottom="1263" w:left="1301" w:header="604" w:footer="987" w:gutter="0"/>
          <w:cols w:space="720"/>
          <w:titlePg/>
        </w:sectPr>
      </w:pPr>
      <w:r w:rsidRPr="007762D8">
        <w:rPr>
          <w:rFonts w:ascii="Times New Roman"/>
          <w:spacing w:val="-1"/>
          <w:sz w:val="28"/>
          <w:szCs w:val="28"/>
          <w:u w:val="single" w:color="000000"/>
        </w:rPr>
        <w:t xml:space="preserve">Alternative </w:t>
      </w:r>
      <w:r w:rsidRPr="007762D8">
        <w:rPr>
          <w:rFonts w:ascii="Times New Roman"/>
          <w:sz w:val="28"/>
          <w:szCs w:val="28"/>
          <w:u w:val="single" w:color="000000"/>
        </w:rPr>
        <w:t xml:space="preserve">1 </w:t>
      </w:r>
      <w:r w:rsidRPr="007762D8">
        <w:rPr>
          <w:rFonts w:ascii="Times New Roman"/>
          <w:spacing w:val="-1"/>
          <w:sz w:val="28"/>
          <w:szCs w:val="28"/>
          <w:u w:val="single" w:color="000000"/>
        </w:rPr>
        <w:t>(No</w:t>
      </w:r>
      <w:r w:rsidRPr="007762D8">
        <w:rPr>
          <w:rFonts w:ascii="Times New Roman"/>
          <w:spacing w:val="2"/>
          <w:sz w:val="28"/>
          <w:szCs w:val="28"/>
          <w:u w:val="single" w:color="000000"/>
        </w:rPr>
        <w:t xml:space="preserve"> </w:t>
      </w:r>
      <w:r w:rsidRPr="007762D8">
        <w:rPr>
          <w:rFonts w:ascii="Times New Roman"/>
          <w:sz w:val="28"/>
          <w:szCs w:val="28"/>
          <w:u w:val="single" w:color="000000"/>
        </w:rPr>
        <w:t>Action)</w:t>
      </w:r>
    </w:p>
    <w:p w14:paraId="4431383F" w14:textId="0CAB22B9" w:rsidR="007762D8" w:rsidRDefault="00D06B25" w:rsidP="007762D8">
      <w:pPr>
        <w:pStyle w:val="ListParagraph"/>
        <w:spacing w:after="120" w:line="235" w:lineRule="auto"/>
        <w:ind w:right="245" w:firstLine="720"/>
        <w:rPr>
          <w:rFonts w:ascii="Times New Roman" w:hAnsi="Times New Roman" w:cs="Times New Roman"/>
          <w:sz w:val="24"/>
          <w:szCs w:val="24"/>
        </w:rPr>
      </w:pPr>
      <w:r w:rsidRPr="00C0448B">
        <w:rPr>
          <w:rFonts w:ascii="Times New Roman"/>
          <w:sz w:val="24"/>
        </w:rPr>
        <w:t xml:space="preserve">Under </w:t>
      </w:r>
      <w:r w:rsidR="009E0B98">
        <w:rPr>
          <w:rFonts w:ascii="Times New Roman"/>
          <w:sz w:val="24"/>
        </w:rPr>
        <w:t>the No Action Alternative,</w:t>
      </w:r>
      <w:r>
        <w:rPr>
          <w:rFonts w:ascii="Times New Roman"/>
          <w:sz w:val="24"/>
        </w:rPr>
        <w:t xml:space="preserve"> 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C14963">
        <w:rPr>
          <w:rFonts w:ascii="Times New Roman"/>
          <w:sz w:val="24"/>
        </w:rPr>
        <w:t xml:space="preserve">Routine operation and maintenance would continue on the existing levee. </w:t>
      </w:r>
      <w:r w:rsidR="007762D8" w:rsidRPr="007762D8">
        <w:rPr>
          <w:rFonts w:ascii="Times New Roman"/>
          <w:spacing w:val="-1"/>
          <w:sz w:val="24"/>
        </w:rPr>
        <w:t xml:space="preserve">Therefore, this alternative </w:t>
      </w:r>
      <w:r w:rsidR="00AD6D82">
        <w:rPr>
          <w:rFonts w:ascii="Times New Roman"/>
          <w:spacing w:val="-1"/>
          <w:sz w:val="24"/>
        </w:rPr>
        <w:t xml:space="preserve">would </w:t>
      </w:r>
      <w:r w:rsidR="007762D8" w:rsidRPr="007762D8">
        <w:rPr>
          <w:rFonts w:ascii="Times New Roman"/>
          <w:spacing w:val="-1"/>
          <w:sz w:val="24"/>
        </w:rPr>
        <w:t xml:space="preserve">have </w:t>
      </w:r>
      <w:r w:rsidR="007762D8" w:rsidRPr="007762D8">
        <w:rPr>
          <w:rFonts w:ascii="Times New Roman" w:hAnsi="Times New Roman" w:cs="Times New Roman"/>
          <w:sz w:val="24"/>
          <w:szCs w:val="24"/>
        </w:rPr>
        <w:t>be no effect on vegetation or wildlife communities.</w:t>
      </w:r>
    </w:p>
    <w:p w14:paraId="0576B408" w14:textId="77777777" w:rsidR="003F7717" w:rsidRDefault="003F7717" w:rsidP="007762D8">
      <w:pPr>
        <w:pStyle w:val="ListParagraph"/>
        <w:spacing w:after="120" w:line="235" w:lineRule="auto"/>
        <w:ind w:right="245" w:firstLine="720"/>
        <w:rPr>
          <w:rFonts w:ascii="Times New Roman" w:hAnsi="Times New Roman" w:cs="Times New Roman"/>
          <w:sz w:val="24"/>
          <w:szCs w:val="24"/>
        </w:rPr>
      </w:pPr>
    </w:p>
    <w:p w14:paraId="35E53D6C" w14:textId="77777777" w:rsidR="003F7717" w:rsidRDefault="003F7717" w:rsidP="007762D8">
      <w:pPr>
        <w:pStyle w:val="ListParagraph"/>
        <w:spacing w:after="120" w:line="235" w:lineRule="auto"/>
        <w:ind w:right="245" w:firstLine="720"/>
        <w:rPr>
          <w:rFonts w:ascii="Times New Roman"/>
          <w:color w:val="FF0000"/>
          <w:spacing w:val="-1"/>
          <w:sz w:val="24"/>
        </w:rPr>
      </w:pPr>
    </w:p>
    <w:p w14:paraId="5B76B9AF" w14:textId="2F47B037" w:rsidR="007762D8" w:rsidRDefault="007762D8" w:rsidP="007762D8">
      <w:pPr>
        <w:pStyle w:val="ListParagraph"/>
        <w:spacing w:after="120" w:line="235" w:lineRule="auto"/>
        <w:ind w:right="245" w:firstLine="720"/>
        <w:rPr>
          <w:rFonts w:ascii="Times New Roman"/>
          <w:spacing w:val="-1"/>
          <w:sz w:val="28"/>
          <w:szCs w:val="28"/>
          <w:u w:val="single" w:color="000000"/>
        </w:rPr>
      </w:pPr>
      <w:r w:rsidRPr="007762D8">
        <w:rPr>
          <w:rFonts w:ascii="Times New Roman"/>
          <w:spacing w:val="-1"/>
          <w:sz w:val="28"/>
          <w:szCs w:val="28"/>
          <w:u w:val="single" w:color="000000"/>
        </w:rPr>
        <w:lastRenderedPageBreak/>
        <w:t xml:space="preserve">Alternative </w:t>
      </w:r>
      <w:r w:rsidRPr="007762D8">
        <w:rPr>
          <w:rFonts w:ascii="Times New Roman"/>
          <w:sz w:val="28"/>
          <w:szCs w:val="28"/>
          <w:u w:val="single" w:color="000000"/>
        </w:rPr>
        <w:t xml:space="preserve">2 </w:t>
      </w:r>
      <w:r w:rsidRPr="007762D8">
        <w:rPr>
          <w:rFonts w:ascii="Times New Roman"/>
          <w:spacing w:val="-1"/>
          <w:sz w:val="28"/>
          <w:szCs w:val="28"/>
          <w:u w:val="single" w:color="000000"/>
        </w:rPr>
        <w:t>(Proposed</w:t>
      </w:r>
      <w:r w:rsidRPr="007762D8">
        <w:rPr>
          <w:rFonts w:ascii="Times New Roman"/>
          <w:spacing w:val="2"/>
          <w:sz w:val="28"/>
          <w:szCs w:val="28"/>
          <w:u w:val="single" w:color="000000"/>
        </w:rPr>
        <w:t xml:space="preserve"> </w:t>
      </w:r>
      <w:r w:rsidRPr="007762D8">
        <w:rPr>
          <w:rFonts w:ascii="Times New Roman"/>
          <w:spacing w:val="-1"/>
          <w:sz w:val="28"/>
          <w:szCs w:val="28"/>
          <w:u w:val="single" w:color="000000"/>
        </w:rPr>
        <w:t>Action)</w:t>
      </w:r>
    </w:p>
    <w:p w14:paraId="5C28A26F" w14:textId="488D8B8B" w:rsidR="00395A86" w:rsidRDefault="007762D8" w:rsidP="007762D8">
      <w:pPr>
        <w:spacing w:after="120"/>
        <w:ind w:right="173" w:firstLine="720"/>
        <w:rPr>
          <w:rFonts w:ascii="Times New Roman"/>
          <w:spacing w:val="-1"/>
          <w:sz w:val="24"/>
        </w:rPr>
      </w:pPr>
      <w:r w:rsidRPr="007762D8">
        <w:rPr>
          <w:rFonts w:ascii="Times New Roman"/>
          <w:spacing w:val="-1"/>
          <w:sz w:val="24"/>
        </w:rPr>
        <w:t xml:space="preserve">The </w:t>
      </w:r>
      <w:r w:rsidR="00261C5C">
        <w:rPr>
          <w:rFonts w:ascii="Times New Roman"/>
          <w:spacing w:val="-1"/>
          <w:sz w:val="24"/>
        </w:rPr>
        <w:t xml:space="preserve">draft </w:t>
      </w:r>
      <w:r w:rsidRPr="007762D8">
        <w:rPr>
          <w:rFonts w:ascii="Times New Roman"/>
          <w:spacing w:val="-1"/>
          <w:sz w:val="24"/>
        </w:rPr>
        <w:t xml:space="preserve">supplemental USFWS Coordination Act Report (CAR) evaluates the impacts on fish and wildlife resources resulting from </w:t>
      </w:r>
      <w:r w:rsidRPr="007762D8">
        <w:rPr>
          <w:rFonts w:ascii="Times New Roman"/>
          <w:sz w:val="24"/>
        </w:rPr>
        <w:t>construction of the proposed levee improvements</w:t>
      </w:r>
      <w:r w:rsidRPr="007762D8">
        <w:rPr>
          <w:rFonts w:ascii="Times New Roman"/>
          <w:spacing w:val="-1"/>
          <w:sz w:val="24"/>
        </w:rPr>
        <w:t xml:space="preserve"> and provides recommendations to mi</w:t>
      </w:r>
      <w:r w:rsidR="00836F31">
        <w:rPr>
          <w:rFonts w:ascii="Times New Roman"/>
          <w:spacing w:val="-1"/>
          <w:sz w:val="24"/>
        </w:rPr>
        <w:t>tigate these impacts (Appendix B</w:t>
      </w:r>
      <w:r w:rsidRPr="007762D8">
        <w:rPr>
          <w:rFonts w:ascii="Times New Roman"/>
          <w:spacing w:val="-1"/>
          <w:sz w:val="24"/>
        </w:rPr>
        <w:t xml:space="preserve">). </w:t>
      </w:r>
      <w:r w:rsidRPr="007762D8">
        <w:rPr>
          <w:rFonts w:ascii="Times New Roman" w:eastAsia="Times New Roman" w:hAnsi="Times New Roman" w:cs="Times New Roman"/>
          <w:sz w:val="24"/>
          <w:szCs w:val="24"/>
        </w:rPr>
        <w:t xml:space="preserve">In order to quantify impacts to woodland habitat, a </w:t>
      </w:r>
      <w:r w:rsidRPr="007762D8">
        <w:rPr>
          <w:rFonts w:ascii="Times New Roman"/>
          <w:spacing w:val="-1"/>
          <w:sz w:val="24"/>
        </w:rPr>
        <w:t>Habitat Evaluation Procedure (HEP) analysis was necessary. The HEP analysis quantifies suitability and measures the aerial extent of habitat occurrence within the Project Area. Although a HEP analysis w</w:t>
      </w:r>
      <w:r w:rsidR="00765B16">
        <w:rPr>
          <w:rFonts w:ascii="Times New Roman"/>
          <w:spacing w:val="-1"/>
          <w:sz w:val="24"/>
        </w:rPr>
        <w:t>as completed in 2010</w:t>
      </w:r>
      <w:r w:rsidRPr="007762D8">
        <w:rPr>
          <w:rFonts w:ascii="Times New Roman"/>
          <w:spacing w:val="-1"/>
          <w:sz w:val="24"/>
        </w:rPr>
        <w:t xml:space="preserve"> for the MRL Project, that data is now over 20 years old. The HEP analysis for the Project Area was completed in </w:t>
      </w:r>
      <w:r w:rsidR="00830AB1">
        <w:rPr>
          <w:rFonts w:ascii="Times New Roman"/>
          <w:spacing w:val="-1"/>
          <w:sz w:val="24"/>
        </w:rPr>
        <w:t>December</w:t>
      </w:r>
      <w:r w:rsidRPr="007762D8">
        <w:rPr>
          <w:rFonts w:ascii="Times New Roman"/>
          <w:spacing w:val="-1"/>
          <w:sz w:val="24"/>
        </w:rPr>
        <w:t xml:space="preserve"> 201</w:t>
      </w:r>
      <w:r w:rsidR="00830AB1">
        <w:rPr>
          <w:rFonts w:ascii="Times New Roman"/>
          <w:spacing w:val="-1"/>
          <w:sz w:val="24"/>
        </w:rPr>
        <w:t xml:space="preserve">8 </w:t>
      </w:r>
      <w:r w:rsidR="002C166C">
        <w:rPr>
          <w:rFonts w:ascii="Times New Roman"/>
          <w:spacing w:val="-1"/>
          <w:sz w:val="24"/>
        </w:rPr>
        <w:t xml:space="preserve">and is included </w:t>
      </w:r>
      <w:r w:rsidR="00830AB1">
        <w:rPr>
          <w:rFonts w:ascii="Times New Roman"/>
          <w:spacing w:val="-1"/>
          <w:sz w:val="24"/>
        </w:rPr>
        <w:t>as part of the draft</w:t>
      </w:r>
      <w:r w:rsidRPr="007762D8">
        <w:rPr>
          <w:rFonts w:ascii="Times New Roman"/>
          <w:spacing w:val="-1"/>
          <w:sz w:val="24"/>
        </w:rPr>
        <w:t xml:space="preserve"> supplemental CAR.</w:t>
      </w:r>
    </w:p>
    <w:p w14:paraId="409679A1" w14:textId="547E7236" w:rsidR="00F36073" w:rsidRPr="003D7DF5" w:rsidRDefault="00F36073" w:rsidP="00F36073">
      <w:pPr>
        <w:spacing w:after="120"/>
        <w:ind w:right="173" w:firstLine="720"/>
        <w:rPr>
          <w:rFonts w:ascii="Times New Roman"/>
          <w:spacing w:val="-1"/>
          <w:sz w:val="28"/>
          <w:szCs w:val="28"/>
          <w:u w:val="single"/>
        </w:rPr>
      </w:pPr>
      <w:r w:rsidRPr="003D7DF5">
        <w:rPr>
          <w:rFonts w:ascii="Times New Roman"/>
          <w:spacing w:val="-1"/>
          <w:sz w:val="28"/>
          <w:szCs w:val="28"/>
          <w:u w:val="single"/>
        </w:rPr>
        <w:t>Phase 2B</w:t>
      </w:r>
    </w:p>
    <w:p w14:paraId="6EEEA00B" w14:textId="419D9776" w:rsidR="007762D8" w:rsidRPr="00ED109C" w:rsidRDefault="007762D8" w:rsidP="000E529E">
      <w:pPr>
        <w:widowControl/>
        <w:autoSpaceDE w:val="0"/>
        <w:autoSpaceDN w:val="0"/>
        <w:adjustRightInd w:val="0"/>
        <w:spacing w:after="120"/>
        <w:ind w:firstLine="720"/>
        <w:rPr>
          <w:rFonts w:ascii="Times New Roman"/>
          <w:color w:val="FF0000"/>
          <w:spacing w:val="-1"/>
          <w:sz w:val="24"/>
        </w:rPr>
      </w:pPr>
      <w:r w:rsidRPr="00F36073">
        <w:rPr>
          <w:rFonts w:ascii="Times New Roman"/>
          <w:b/>
          <w:i/>
          <w:spacing w:val="-1"/>
          <w:sz w:val="24"/>
        </w:rPr>
        <w:t>Woodland Habitat.</w:t>
      </w:r>
      <w:r w:rsidRPr="007762D8">
        <w:rPr>
          <w:rFonts w:ascii="Times New Roman"/>
          <w:i/>
          <w:spacing w:val="-1"/>
          <w:sz w:val="24"/>
        </w:rPr>
        <w:t xml:space="preserve"> </w:t>
      </w:r>
      <w:r w:rsidRPr="007762D8">
        <w:rPr>
          <w:rFonts w:ascii="Times New Roman"/>
          <w:spacing w:val="-1"/>
          <w:sz w:val="24"/>
        </w:rPr>
        <w:t>Woodland habitat acreage on the waterside</w:t>
      </w:r>
      <w:r>
        <w:rPr>
          <w:rFonts w:ascii="Times New Roman"/>
          <w:spacing w:val="-1"/>
          <w:sz w:val="24"/>
        </w:rPr>
        <w:t xml:space="preserve"> of the levee </w:t>
      </w:r>
      <w:r w:rsidR="00AD6D82">
        <w:rPr>
          <w:rFonts w:ascii="Times New Roman"/>
          <w:spacing w:val="-1"/>
          <w:sz w:val="24"/>
        </w:rPr>
        <w:t xml:space="preserve">would </w:t>
      </w:r>
      <w:r w:rsidRPr="007762D8">
        <w:rPr>
          <w:rFonts w:ascii="Times New Roman"/>
          <w:spacing w:val="-1"/>
          <w:sz w:val="24"/>
        </w:rPr>
        <w:t xml:space="preserve">be permanently affected by </w:t>
      </w:r>
      <w:r w:rsidR="00D227FF">
        <w:rPr>
          <w:rFonts w:ascii="Times New Roman"/>
          <w:spacing w:val="-1"/>
          <w:sz w:val="24"/>
        </w:rPr>
        <w:t xml:space="preserve">construction </w:t>
      </w:r>
      <w:r w:rsidRPr="007762D8">
        <w:rPr>
          <w:rFonts w:ascii="Times New Roman"/>
          <w:spacing w:val="-1"/>
          <w:sz w:val="24"/>
        </w:rPr>
        <w:t>a</w:t>
      </w:r>
      <w:r w:rsidR="00F36073">
        <w:rPr>
          <w:rFonts w:ascii="Times New Roman"/>
          <w:spacing w:val="-1"/>
          <w:sz w:val="24"/>
        </w:rPr>
        <w:t>ctivities</w:t>
      </w:r>
      <w:r w:rsidR="00D227FF">
        <w:rPr>
          <w:rFonts w:ascii="Times New Roman"/>
          <w:spacing w:val="-1"/>
          <w:sz w:val="24"/>
        </w:rPr>
        <w:t xml:space="preserve">. A total of </w:t>
      </w:r>
      <w:r w:rsidR="00343DC1">
        <w:rPr>
          <w:rFonts w:ascii="Times New Roman"/>
          <w:spacing w:val="-1"/>
          <w:sz w:val="24"/>
        </w:rPr>
        <w:t>29 trees</w:t>
      </w:r>
      <w:r w:rsidR="001E301D">
        <w:rPr>
          <w:rFonts w:ascii="Times New Roman"/>
          <w:spacing w:val="-1"/>
          <w:sz w:val="24"/>
        </w:rPr>
        <w:t xml:space="preserve"> </w:t>
      </w:r>
      <w:r w:rsidR="00D227FF">
        <w:rPr>
          <w:rFonts w:ascii="Times New Roman"/>
          <w:spacing w:val="-1"/>
          <w:sz w:val="24"/>
        </w:rPr>
        <w:t>were identified</w:t>
      </w:r>
      <w:r w:rsidR="00343DC1">
        <w:rPr>
          <w:rFonts w:ascii="Times New Roman"/>
          <w:spacing w:val="-1"/>
          <w:sz w:val="24"/>
        </w:rPr>
        <w:t xml:space="preserve"> for removal </w:t>
      </w:r>
      <w:r w:rsidR="00D227FF">
        <w:rPr>
          <w:rFonts w:ascii="Times New Roman"/>
          <w:spacing w:val="-1"/>
          <w:sz w:val="24"/>
        </w:rPr>
        <w:t>in Phase 2B and previous survey data is</w:t>
      </w:r>
      <w:r w:rsidR="008B2C31">
        <w:rPr>
          <w:rFonts w:ascii="Times New Roman"/>
          <w:spacing w:val="-1"/>
          <w:sz w:val="24"/>
        </w:rPr>
        <w:t xml:space="preserve"> listed in Table </w:t>
      </w:r>
      <w:r w:rsidR="00B273B0">
        <w:rPr>
          <w:rFonts w:ascii="Times New Roman"/>
          <w:spacing w:val="-1"/>
          <w:sz w:val="24"/>
        </w:rPr>
        <w:t>10</w:t>
      </w:r>
      <w:r w:rsidR="00343DC1">
        <w:rPr>
          <w:rFonts w:ascii="Times New Roman"/>
          <w:spacing w:val="-1"/>
          <w:sz w:val="24"/>
        </w:rPr>
        <w:t xml:space="preserve">. </w:t>
      </w:r>
    </w:p>
    <w:p w14:paraId="6E6CD440" w14:textId="55C852EC" w:rsidR="007762D8" w:rsidRPr="00634B93" w:rsidRDefault="003A28B1" w:rsidP="00634B93">
      <w:pPr>
        <w:pStyle w:val="Table"/>
        <w:ind w:left="180"/>
        <w:rPr>
          <w:color w:val="000000" w:themeColor="text1"/>
        </w:rPr>
      </w:pPr>
      <w:bookmarkStart w:id="150" w:name="_Toc2680371"/>
      <w:r>
        <w:rPr>
          <w:color w:val="000000" w:themeColor="text1"/>
        </w:rPr>
        <w:t xml:space="preserve">Table </w:t>
      </w:r>
      <w:r w:rsidR="00B273B0">
        <w:rPr>
          <w:color w:val="000000" w:themeColor="text1"/>
        </w:rPr>
        <w:t>10</w:t>
      </w:r>
      <w:r w:rsidR="003D7DF5">
        <w:rPr>
          <w:color w:val="000000" w:themeColor="text1"/>
        </w:rPr>
        <w:t>. Tree</w:t>
      </w:r>
      <w:r w:rsidR="002E77EC">
        <w:rPr>
          <w:color w:val="000000" w:themeColor="text1"/>
        </w:rPr>
        <w:t xml:space="preserve"> Removals </w:t>
      </w:r>
      <w:r w:rsidR="007762D8" w:rsidRPr="00634B93">
        <w:rPr>
          <w:color w:val="000000" w:themeColor="text1"/>
        </w:rPr>
        <w:t>Phase 2B.</w:t>
      </w:r>
      <w:bookmarkEnd w:id="150"/>
    </w:p>
    <w:tbl>
      <w:tblPr>
        <w:tblStyle w:val="TableGrid"/>
        <w:tblW w:w="9439" w:type="dxa"/>
        <w:jc w:val="center"/>
        <w:tblLook w:val="04A0" w:firstRow="1" w:lastRow="0" w:firstColumn="1" w:lastColumn="0" w:noHBand="0" w:noVBand="1"/>
      </w:tblPr>
      <w:tblGrid>
        <w:gridCol w:w="2245"/>
        <w:gridCol w:w="2187"/>
        <w:gridCol w:w="2133"/>
        <w:gridCol w:w="2874"/>
      </w:tblGrid>
      <w:tr w:rsidR="007762D8" w:rsidRPr="00ED109C" w14:paraId="202E80D2" w14:textId="77777777" w:rsidTr="00F654CA">
        <w:trPr>
          <w:trHeight w:val="593"/>
          <w:tblHeader/>
          <w:jc w:val="center"/>
        </w:trPr>
        <w:tc>
          <w:tcPr>
            <w:tcW w:w="2245" w:type="dxa"/>
            <w:shd w:val="clear" w:color="auto" w:fill="F2F2F2" w:themeFill="background1" w:themeFillShade="F2"/>
            <w:noWrap/>
            <w:hideMark/>
          </w:tcPr>
          <w:p w14:paraId="60179CE0" w14:textId="77777777" w:rsidR="007762D8" w:rsidRPr="00634B93" w:rsidRDefault="007762D8" w:rsidP="007826AE">
            <w:pPr>
              <w:jc w:val="center"/>
              <w:rPr>
                <w:rFonts w:ascii="Times New Roman" w:eastAsia="Times New Roman" w:hAnsi="Times New Roman" w:cs="Times New Roman"/>
                <w:b/>
                <w:color w:val="000000" w:themeColor="text1"/>
                <w:sz w:val="24"/>
                <w:szCs w:val="24"/>
              </w:rPr>
            </w:pPr>
            <w:r w:rsidRPr="00634B93">
              <w:rPr>
                <w:rFonts w:ascii="Times New Roman" w:eastAsia="Times New Roman" w:hAnsi="Times New Roman" w:cs="Times New Roman"/>
                <w:b/>
                <w:color w:val="000000" w:themeColor="text1"/>
                <w:sz w:val="24"/>
                <w:szCs w:val="24"/>
              </w:rPr>
              <w:t>Species</w:t>
            </w:r>
          </w:p>
        </w:tc>
        <w:tc>
          <w:tcPr>
            <w:tcW w:w="2187" w:type="dxa"/>
            <w:shd w:val="clear" w:color="auto" w:fill="F2F2F2" w:themeFill="background1" w:themeFillShade="F2"/>
            <w:noWrap/>
            <w:hideMark/>
          </w:tcPr>
          <w:p w14:paraId="04EA2082" w14:textId="50000750" w:rsidR="007762D8" w:rsidRPr="00634B93" w:rsidRDefault="007826AE" w:rsidP="007826AE">
            <w:pPr>
              <w:jc w:val="center"/>
              <w:rPr>
                <w:rFonts w:ascii="Times New Roman" w:eastAsia="Times New Roman" w:hAnsi="Times New Roman" w:cs="Times New Roman"/>
                <w:b/>
                <w:color w:val="000000" w:themeColor="text1"/>
                <w:sz w:val="24"/>
                <w:szCs w:val="24"/>
              </w:rPr>
            </w:pPr>
            <w:r w:rsidRPr="00634B93">
              <w:rPr>
                <w:rFonts w:ascii="Times New Roman" w:eastAsia="Times New Roman" w:hAnsi="Times New Roman" w:cs="Times New Roman"/>
                <w:b/>
                <w:color w:val="000000" w:themeColor="text1"/>
                <w:sz w:val="24"/>
                <w:szCs w:val="24"/>
              </w:rPr>
              <w:t>Diameter</w:t>
            </w:r>
            <w:r w:rsidR="007762D8" w:rsidRPr="00634B93">
              <w:rPr>
                <w:rFonts w:ascii="Times New Roman" w:eastAsia="Times New Roman" w:hAnsi="Times New Roman" w:cs="Times New Roman"/>
                <w:b/>
                <w:color w:val="000000" w:themeColor="text1"/>
                <w:sz w:val="24"/>
                <w:szCs w:val="24"/>
              </w:rPr>
              <w:t xml:space="preserve"> at Breast Height (DBH)</w:t>
            </w:r>
          </w:p>
        </w:tc>
        <w:tc>
          <w:tcPr>
            <w:tcW w:w="2133" w:type="dxa"/>
            <w:shd w:val="clear" w:color="auto" w:fill="F2F2F2" w:themeFill="background1" w:themeFillShade="F2"/>
            <w:noWrap/>
            <w:hideMark/>
          </w:tcPr>
          <w:p w14:paraId="02DF559A" w14:textId="77777777" w:rsidR="007826AE" w:rsidRPr="00634B93" w:rsidRDefault="007826AE" w:rsidP="007826AE">
            <w:pPr>
              <w:jc w:val="center"/>
              <w:rPr>
                <w:rFonts w:ascii="Times New Roman" w:eastAsia="Times New Roman" w:hAnsi="Times New Roman" w:cs="Times New Roman"/>
                <w:b/>
                <w:color w:val="000000" w:themeColor="text1"/>
                <w:sz w:val="24"/>
                <w:szCs w:val="24"/>
              </w:rPr>
            </w:pPr>
            <w:r w:rsidRPr="00634B93">
              <w:rPr>
                <w:rFonts w:ascii="Times New Roman" w:eastAsia="Times New Roman" w:hAnsi="Times New Roman" w:cs="Times New Roman"/>
                <w:b/>
                <w:color w:val="000000" w:themeColor="text1"/>
                <w:sz w:val="24"/>
                <w:szCs w:val="24"/>
              </w:rPr>
              <w:t>Location</w:t>
            </w:r>
          </w:p>
          <w:p w14:paraId="24EDDA9E" w14:textId="786666F7" w:rsidR="007762D8" w:rsidRPr="00F654CA" w:rsidRDefault="007826AE" w:rsidP="00F654CA">
            <w:pPr>
              <w:jc w:val="center"/>
              <w:rPr>
                <w:rFonts w:cs="Times New Roman"/>
                <w:b/>
                <w:color w:val="000000" w:themeColor="text1"/>
                <w:sz w:val="24"/>
                <w:szCs w:val="24"/>
              </w:rPr>
            </w:pPr>
            <w:r w:rsidRPr="00634B93">
              <w:rPr>
                <w:rFonts w:ascii="Times New Roman" w:hAnsi="Times New Roman" w:cs="Times New Roman"/>
                <w:b/>
                <w:color w:val="000000" w:themeColor="text1"/>
                <w:sz w:val="24"/>
                <w:szCs w:val="24"/>
              </w:rPr>
              <w:t>(Decimal Degrees)</w:t>
            </w:r>
          </w:p>
        </w:tc>
        <w:tc>
          <w:tcPr>
            <w:tcW w:w="2874" w:type="dxa"/>
            <w:shd w:val="clear" w:color="auto" w:fill="F2F2F2" w:themeFill="background1" w:themeFillShade="F2"/>
            <w:noWrap/>
            <w:hideMark/>
          </w:tcPr>
          <w:p w14:paraId="53E8AC80" w14:textId="77777777" w:rsidR="007762D8" w:rsidRPr="00634B93" w:rsidRDefault="007762D8" w:rsidP="007826AE">
            <w:pPr>
              <w:jc w:val="center"/>
              <w:rPr>
                <w:rFonts w:ascii="Times New Roman" w:eastAsia="Times New Roman" w:hAnsi="Times New Roman" w:cs="Times New Roman"/>
                <w:b/>
                <w:color w:val="000000" w:themeColor="text1"/>
                <w:sz w:val="24"/>
                <w:szCs w:val="24"/>
              </w:rPr>
            </w:pPr>
            <w:r w:rsidRPr="00634B93">
              <w:rPr>
                <w:rFonts w:ascii="Times New Roman" w:eastAsia="Times New Roman" w:hAnsi="Times New Roman" w:cs="Times New Roman"/>
                <w:b/>
                <w:color w:val="000000" w:themeColor="text1"/>
                <w:sz w:val="24"/>
                <w:szCs w:val="24"/>
              </w:rPr>
              <w:t>Notes</w:t>
            </w:r>
          </w:p>
        </w:tc>
      </w:tr>
      <w:tr w:rsidR="007762D8" w:rsidRPr="00ED109C" w14:paraId="10F814F3" w14:textId="77777777" w:rsidTr="00F654CA">
        <w:trPr>
          <w:trHeight w:val="288"/>
          <w:jc w:val="center"/>
        </w:trPr>
        <w:tc>
          <w:tcPr>
            <w:tcW w:w="2245" w:type="dxa"/>
            <w:noWrap/>
            <w:vAlign w:val="center"/>
            <w:hideMark/>
          </w:tcPr>
          <w:p w14:paraId="2A642EE3" w14:textId="77777777"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Box Elder</w:t>
            </w:r>
          </w:p>
          <w:p w14:paraId="3310B55B" w14:textId="60570B6D"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Acer negundo</w:t>
            </w:r>
            <w:r w:rsidRPr="003D7DF5">
              <w:rPr>
                <w:rFonts w:ascii="Times New Roman" w:eastAsia="Times New Roman" w:hAnsi="Times New Roman" w:cs="Times New Roman"/>
                <w:color w:val="000000" w:themeColor="text1"/>
              </w:rPr>
              <w:t>)</w:t>
            </w:r>
          </w:p>
        </w:tc>
        <w:tc>
          <w:tcPr>
            <w:tcW w:w="2187" w:type="dxa"/>
            <w:noWrap/>
            <w:vAlign w:val="center"/>
            <w:hideMark/>
          </w:tcPr>
          <w:p w14:paraId="230A3F53" w14:textId="0AC41882"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6</w:t>
            </w:r>
            <w:r w:rsidR="007762D8" w:rsidRPr="003D7DF5">
              <w:rPr>
                <w:rFonts w:ascii="Times New Roman" w:eastAsia="Times New Roman" w:hAnsi="Times New Roman" w:cs="Times New Roman"/>
                <w:color w:val="000000" w:themeColor="text1"/>
              </w:rPr>
              <w:t>"</w:t>
            </w:r>
          </w:p>
        </w:tc>
        <w:tc>
          <w:tcPr>
            <w:tcW w:w="2133" w:type="dxa"/>
            <w:noWrap/>
            <w:vAlign w:val="center"/>
            <w:hideMark/>
          </w:tcPr>
          <w:p w14:paraId="0F523157" w14:textId="5A1AAA0A" w:rsidR="007826AE" w:rsidRPr="003D7DF5" w:rsidRDefault="007826AE"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w:t>
            </w:r>
            <w:r w:rsidR="007762D8" w:rsidRPr="003D7DF5">
              <w:rPr>
                <w:rFonts w:ascii="Times New Roman" w:eastAsia="Times New Roman" w:hAnsi="Times New Roman" w:cs="Times New Roman"/>
                <w:color w:val="000000" w:themeColor="text1"/>
              </w:rPr>
              <w:t xml:space="preserve"> </w:t>
            </w:r>
            <w:r w:rsidRPr="003D7DF5">
              <w:rPr>
                <w:rFonts w:ascii="Times New Roman" w:eastAsia="Times New Roman" w:hAnsi="Times New Roman" w:cs="Times New Roman"/>
                <w:color w:val="000000" w:themeColor="text1"/>
              </w:rPr>
              <w:t>39.13486</w:t>
            </w:r>
          </w:p>
          <w:p w14:paraId="5B2C0FC5" w14:textId="4BFA1CD2"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w:t>
            </w:r>
            <w:r w:rsidR="007762D8" w:rsidRPr="003D7DF5">
              <w:rPr>
                <w:rFonts w:ascii="Times New Roman" w:eastAsia="Times New Roman" w:hAnsi="Times New Roman" w:cs="Times New Roman"/>
                <w:color w:val="000000" w:themeColor="text1"/>
              </w:rPr>
              <w:t xml:space="preserve"> </w:t>
            </w:r>
            <w:r w:rsidRPr="003D7DF5">
              <w:rPr>
                <w:rFonts w:ascii="Times New Roman" w:eastAsia="Times New Roman" w:hAnsi="Times New Roman" w:cs="Times New Roman"/>
                <w:color w:val="000000" w:themeColor="text1"/>
              </w:rPr>
              <w:t>-121.58750</w:t>
            </w:r>
          </w:p>
        </w:tc>
        <w:tc>
          <w:tcPr>
            <w:tcW w:w="2874" w:type="dxa"/>
            <w:noWrap/>
            <w:vAlign w:val="center"/>
            <w:hideMark/>
          </w:tcPr>
          <w:p w14:paraId="4465D062" w14:textId="23FD2E7B" w:rsidR="007762D8" w:rsidRPr="003D7DF5" w:rsidRDefault="007826AE"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Located approximately 15 feet from coordinate</w:t>
            </w:r>
          </w:p>
        </w:tc>
      </w:tr>
      <w:tr w:rsidR="007762D8" w:rsidRPr="00ED109C" w14:paraId="4990D04E" w14:textId="77777777" w:rsidTr="00F654CA">
        <w:trPr>
          <w:trHeight w:val="288"/>
          <w:jc w:val="center"/>
        </w:trPr>
        <w:tc>
          <w:tcPr>
            <w:tcW w:w="2245" w:type="dxa"/>
            <w:noWrap/>
            <w:vAlign w:val="center"/>
            <w:hideMark/>
          </w:tcPr>
          <w:p w14:paraId="4A5F0C48" w14:textId="77777777"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Willow</w:t>
            </w:r>
          </w:p>
          <w:p w14:paraId="18485D7C" w14:textId="0E388C1F"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Salix spp.</w:t>
            </w:r>
            <w:r w:rsidRPr="003D7DF5">
              <w:rPr>
                <w:rFonts w:ascii="Times New Roman" w:eastAsia="Times New Roman" w:hAnsi="Times New Roman" w:cs="Times New Roman"/>
                <w:color w:val="000000" w:themeColor="text1"/>
              </w:rPr>
              <w:t>)</w:t>
            </w:r>
          </w:p>
        </w:tc>
        <w:tc>
          <w:tcPr>
            <w:tcW w:w="2187" w:type="dxa"/>
            <w:noWrap/>
            <w:vAlign w:val="center"/>
            <w:hideMark/>
          </w:tcPr>
          <w:p w14:paraId="2B372229" w14:textId="52389304"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hideMark/>
          </w:tcPr>
          <w:p w14:paraId="46B76892" w14:textId="48B70137" w:rsidR="007826AE" w:rsidRPr="003D7DF5" w:rsidRDefault="007826AE"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 xml:space="preserve">N </w:t>
            </w:r>
            <w:r w:rsidR="00634B93" w:rsidRPr="003D7DF5">
              <w:rPr>
                <w:rFonts w:ascii="Times New Roman" w:eastAsia="Times New Roman" w:hAnsi="Times New Roman" w:cs="Times New Roman"/>
                <w:color w:val="000000" w:themeColor="text1"/>
              </w:rPr>
              <w:t>39.13572</w:t>
            </w:r>
          </w:p>
          <w:p w14:paraId="7D2636A3" w14:textId="38DCAAFA"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w:t>
            </w:r>
            <w:r w:rsidR="007762D8" w:rsidRPr="003D7DF5">
              <w:rPr>
                <w:rFonts w:ascii="Times New Roman" w:eastAsia="Times New Roman" w:hAnsi="Times New Roman" w:cs="Times New Roman"/>
                <w:color w:val="000000" w:themeColor="text1"/>
              </w:rPr>
              <w:t xml:space="preserve"> </w:t>
            </w:r>
            <w:r w:rsidR="00634B93" w:rsidRPr="003D7DF5">
              <w:rPr>
                <w:rFonts w:ascii="Times New Roman" w:eastAsia="Times New Roman" w:hAnsi="Times New Roman" w:cs="Times New Roman"/>
                <w:color w:val="000000" w:themeColor="text1"/>
              </w:rPr>
              <w:t>-121.58534</w:t>
            </w:r>
          </w:p>
        </w:tc>
        <w:tc>
          <w:tcPr>
            <w:tcW w:w="2874" w:type="dxa"/>
            <w:noWrap/>
            <w:vAlign w:val="center"/>
            <w:hideMark/>
          </w:tcPr>
          <w:p w14:paraId="5AC2BB89" w14:textId="645C7771" w:rsidR="007762D8"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Very large clump of shrubbery</w:t>
            </w:r>
          </w:p>
        </w:tc>
      </w:tr>
      <w:tr w:rsidR="007762D8" w:rsidRPr="00ED109C" w14:paraId="495B84CD" w14:textId="77777777" w:rsidTr="00F654CA">
        <w:trPr>
          <w:trHeight w:val="288"/>
          <w:jc w:val="center"/>
        </w:trPr>
        <w:tc>
          <w:tcPr>
            <w:tcW w:w="2245" w:type="dxa"/>
            <w:noWrap/>
            <w:vAlign w:val="center"/>
            <w:hideMark/>
          </w:tcPr>
          <w:p w14:paraId="22E087CC"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763E052D" w14:textId="5A7E1876"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hideMark/>
          </w:tcPr>
          <w:p w14:paraId="445990D3" w14:textId="2F008D94"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hideMark/>
          </w:tcPr>
          <w:p w14:paraId="2DD6ABE0" w14:textId="0DA0F6A7" w:rsidR="007826AE" w:rsidRPr="003D7DF5" w:rsidRDefault="007826AE"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 xml:space="preserve">N </w:t>
            </w:r>
            <w:r w:rsidR="00634B93" w:rsidRPr="003D7DF5">
              <w:rPr>
                <w:rFonts w:ascii="Times New Roman" w:eastAsia="Times New Roman" w:hAnsi="Times New Roman" w:cs="Times New Roman"/>
                <w:color w:val="000000" w:themeColor="text1"/>
              </w:rPr>
              <w:t>39.13614</w:t>
            </w:r>
          </w:p>
          <w:p w14:paraId="3B15C3B2" w14:textId="29711316"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w:t>
            </w:r>
            <w:r w:rsidR="007762D8" w:rsidRPr="003D7DF5">
              <w:rPr>
                <w:rFonts w:ascii="Times New Roman" w:eastAsia="Times New Roman" w:hAnsi="Times New Roman" w:cs="Times New Roman"/>
                <w:color w:val="000000" w:themeColor="text1"/>
              </w:rPr>
              <w:t xml:space="preserve"> </w:t>
            </w:r>
            <w:r w:rsidR="00634B93" w:rsidRPr="003D7DF5">
              <w:rPr>
                <w:rFonts w:ascii="Times New Roman" w:eastAsia="Times New Roman" w:hAnsi="Times New Roman" w:cs="Times New Roman"/>
                <w:color w:val="000000" w:themeColor="text1"/>
              </w:rPr>
              <w:t>-121.58430</w:t>
            </w:r>
          </w:p>
        </w:tc>
        <w:tc>
          <w:tcPr>
            <w:tcW w:w="2874" w:type="dxa"/>
            <w:noWrap/>
            <w:vAlign w:val="center"/>
            <w:hideMark/>
          </w:tcPr>
          <w:p w14:paraId="02D38D0B" w14:textId="58692B01" w:rsidR="007762D8"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Linear stretch about 30 feet long, mixed</w:t>
            </w:r>
          </w:p>
        </w:tc>
      </w:tr>
      <w:tr w:rsidR="007762D8" w:rsidRPr="00ED109C" w14:paraId="567CB89B" w14:textId="77777777" w:rsidTr="00F654CA">
        <w:trPr>
          <w:trHeight w:val="288"/>
          <w:jc w:val="center"/>
        </w:trPr>
        <w:tc>
          <w:tcPr>
            <w:tcW w:w="2245" w:type="dxa"/>
            <w:noWrap/>
            <w:vAlign w:val="center"/>
            <w:hideMark/>
          </w:tcPr>
          <w:p w14:paraId="7ACC92AE"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1751D7F4" w14:textId="330B2CD6"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hideMark/>
          </w:tcPr>
          <w:p w14:paraId="39D65FA4" w14:textId="74CCFECE"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3</w:t>
            </w:r>
            <w:r w:rsidR="007762D8" w:rsidRPr="003D7DF5">
              <w:rPr>
                <w:rFonts w:ascii="Times New Roman" w:eastAsia="Times New Roman" w:hAnsi="Times New Roman" w:cs="Times New Roman"/>
                <w:color w:val="000000" w:themeColor="text1"/>
              </w:rPr>
              <w:t>"</w:t>
            </w:r>
          </w:p>
        </w:tc>
        <w:tc>
          <w:tcPr>
            <w:tcW w:w="2133" w:type="dxa"/>
            <w:noWrap/>
            <w:vAlign w:val="center"/>
            <w:hideMark/>
          </w:tcPr>
          <w:p w14:paraId="64F46444" w14:textId="2D36DAB6" w:rsidR="00634B93" w:rsidRPr="003D7DF5" w:rsidRDefault="007762D8"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 xml:space="preserve">N </w:t>
            </w:r>
            <w:r w:rsidR="00634B93" w:rsidRPr="003D7DF5">
              <w:rPr>
                <w:rFonts w:ascii="Times New Roman" w:eastAsia="Times New Roman" w:hAnsi="Times New Roman" w:cs="Times New Roman"/>
                <w:color w:val="000000" w:themeColor="text1"/>
              </w:rPr>
              <w:t>39.13602</w:t>
            </w:r>
          </w:p>
          <w:p w14:paraId="701FF2AA" w14:textId="2790EFCC"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w:t>
            </w:r>
            <w:r w:rsidR="007762D8" w:rsidRPr="003D7DF5">
              <w:rPr>
                <w:rFonts w:ascii="Times New Roman" w:eastAsia="Times New Roman" w:hAnsi="Times New Roman" w:cs="Times New Roman"/>
                <w:color w:val="000000" w:themeColor="text1"/>
              </w:rPr>
              <w:t xml:space="preserve"> </w:t>
            </w:r>
            <w:r w:rsidR="00634B93" w:rsidRPr="003D7DF5">
              <w:rPr>
                <w:rFonts w:ascii="Times New Roman" w:eastAsia="Times New Roman" w:hAnsi="Times New Roman" w:cs="Times New Roman"/>
                <w:color w:val="000000" w:themeColor="text1"/>
              </w:rPr>
              <w:t>-121.58406</w:t>
            </w:r>
          </w:p>
        </w:tc>
        <w:tc>
          <w:tcPr>
            <w:tcW w:w="2874" w:type="dxa"/>
            <w:noWrap/>
            <w:vAlign w:val="center"/>
            <w:hideMark/>
          </w:tcPr>
          <w:p w14:paraId="51A56BF8" w14:textId="77777777"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7 stems</w:t>
            </w:r>
          </w:p>
          <w:p w14:paraId="14AD46AB" w14:textId="77777777" w:rsidR="007762D8" w:rsidRPr="003D7DF5" w:rsidRDefault="007762D8" w:rsidP="00634B93">
            <w:pPr>
              <w:rPr>
                <w:rFonts w:ascii="Times New Roman" w:eastAsia="Times New Roman" w:hAnsi="Times New Roman" w:cs="Times New Roman"/>
                <w:color w:val="000000" w:themeColor="text1"/>
              </w:rPr>
            </w:pPr>
          </w:p>
        </w:tc>
      </w:tr>
      <w:tr w:rsidR="007762D8" w:rsidRPr="00ED109C" w14:paraId="0C162EE1" w14:textId="77777777" w:rsidTr="00F654CA">
        <w:trPr>
          <w:trHeight w:val="288"/>
          <w:jc w:val="center"/>
        </w:trPr>
        <w:tc>
          <w:tcPr>
            <w:tcW w:w="2245" w:type="dxa"/>
            <w:noWrap/>
            <w:vAlign w:val="center"/>
            <w:hideMark/>
          </w:tcPr>
          <w:p w14:paraId="5E7E1BF2"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09C2EBC7" w14:textId="4EC3DBD1"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hideMark/>
          </w:tcPr>
          <w:p w14:paraId="15DBE020" w14:textId="2816DE08"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hideMark/>
          </w:tcPr>
          <w:p w14:paraId="0B8C2D94" w14:textId="4356A661" w:rsidR="00634B93" w:rsidRPr="003D7DF5" w:rsidRDefault="007762D8"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 xml:space="preserve">N </w:t>
            </w:r>
            <w:r w:rsidR="00634B93" w:rsidRPr="003D7DF5">
              <w:rPr>
                <w:rFonts w:ascii="Times New Roman" w:eastAsia="Times New Roman" w:hAnsi="Times New Roman" w:cs="Times New Roman"/>
                <w:color w:val="000000" w:themeColor="text1"/>
              </w:rPr>
              <w:t>39.13620</w:t>
            </w:r>
          </w:p>
          <w:p w14:paraId="2F31F342" w14:textId="4EDBB6A8" w:rsidR="007762D8" w:rsidRPr="003D7DF5" w:rsidRDefault="007826AE"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w:t>
            </w:r>
            <w:r w:rsidR="007762D8" w:rsidRPr="003D7DF5">
              <w:rPr>
                <w:rFonts w:ascii="Times New Roman" w:eastAsia="Times New Roman" w:hAnsi="Times New Roman" w:cs="Times New Roman"/>
                <w:color w:val="000000" w:themeColor="text1"/>
              </w:rPr>
              <w:t xml:space="preserve"> </w:t>
            </w:r>
            <w:r w:rsidR="00634B93" w:rsidRPr="003D7DF5">
              <w:rPr>
                <w:rFonts w:ascii="Times New Roman" w:eastAsia="Times New Roman" w:hAnsi="Times New Roman" w:cs="Times New Roman"/>
                <w:color w:val="000000" w:themeColor="text1"/>
              </w:rPr>
              <w:t>-121.58381</w:t>
            </w:r>
          </w:p>
        </w:tc>
        <w:tc>
          <w:tcPr>
            <w:tcW w:w="2874" w:type="dxa"/>
            <w:noWrap/>
            <w:vAlign w:val="center"/>
            <w:hideMark/>
          </w:tcPr>
          <w:p w14:paraId="40E84429" w14:textId="13FBFFF4"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Medium cluster</w:t>
            </w:r>
          </w:p>
          <w:p w14:paraId="3FB4BB71" w14:textId="77777777" w:rsidR="007762D8" w:rsidRPr="003D7DF5" w:rsidRDefault="007762D8" w:rsidP="00634B93">
            <w:pPr>
              <w:rPr>
                <w:rFonts w:ascii="Times New Roman" w:eastAsia="Times New Roman" w:hAnsi="Times New Roman" w:cs="Times New Roman"/>
                <w:color w:val="000000" w:themeColor="text1"/>
              </w:rPr>
            </w:pPr>
          </w:p>
        </w:tc>
      </w:tr>
      <w:tr w:rsidR="007762D8" w:rsidRPr="00ED109C" w14:paraId="33593501" w14:textId="77777777" w:rsidTr="00F654CA">
        <w:trPr>
          <w:trHeight w:val="288"/>
          <w:jc w:val="center"/>
        </w:trPr>
        <w:tc>
          <w:tcPr>
            <w:tcW w:w="2245" w:type="dxa"/>
            <w:noWrap/>
            <w:vAlign w:val="center"/>
            <w:hideMark/>
          </w:tcPr>
          <w:p w14:paraId="7C59BDA2"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Box Elder</w:t>
            </w:r>
          </w:p>
          <w:p w14:paraId="4A112DA7" w14:textId="19CCDD8D" w:rsidR="007762D8" w:rsidRPr="003D7DF5" w:rsidRDefault="00634B93" w:rsidP="00634B93">
            <w:pPr>
              <w:jc w:val="center"/>
              <w:rPr>
                <w:rFonts w:ascii="Times New Roman" w:eastAsia="Times New Roman" w:hAnsi="Times New Roman" w:cs="Times New Roman"/>
                <w:color w:val="FF0000"/>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Acer negundo</w:t>
            </w:r>
            <w:r w:rsidRPr="003D7DF5">
              <w:rPr>
                <w:rFonts w:ascii="Times New Roman" w:eastAsia="Times New Roman" w:hAnsi="Times New Roman" w:cs="Times New Roman"/>
                <w:color w:val="000000" w:themeColor="text1"/>
              </w:rPr>
              <w:t>)</w:t>
            </w:r>
          </w:p>
        </w:tc>
        <w:tc>
          <w:tcPr>
            <w:tcW w:w="2187" w:type="dxa"/>
            <w:noWrap/>
            <w:vAlign w:val="center"/>
            <w:hideMark/>
          </w:tcPr>
          <w:p w14:paraId="10113730" w14:textId="48205738"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24</w:t>
            </w:r>
            <w:r w:rsidR="007762D8" w:rsidRPr="003D7DF5">
              <w:rPr>
                <w:rFonts w:ascii="Times New Roman" w:eastAsia="Times New Roman" w:hAnsi="Times New Roman" w:cs="Times New Roman"/>
                <w:color w:val="000000" w:themeColor="text1"/>
              </w:rPr>
              <w:t>"</w:t>
            </w:r>
          </w:p>
        </w:tc>
        <w:tc>
          <w:tcPr>
            <w:tcW w:w="2133" w:type="dxa"/>
            <w:noWrap/>
            <w:vAlign w:val="center"/>
            <w:hideMark/>
          </w:tcPr>
          <w:p w14:paraId="5B7CB14C" w14:textId="5C2F7FC8"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39.13627</w:t>
            </w:r>
          </w:p>
          <w:p w14:paraId="7F7EE5E7" w14:textId="0689C7A9"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-121.58370</w:t>
            </w:r>
          </w:p>
        </w:tc>
        <w:tc>
          <w:tcPr>
            <w:tcW w:w="2874" w:type="dxa"/>
            <w:noWrap/>
            <w:vAlign w:val="center"/>
            <w:hideMark/>
          </w:tcPr>
          <w:p w14:paraId="4246DB55" w14:textId="254602D6" w:rsidR="007762D8"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Approximately 10 feet from coordinate, cluster and surrounded by berries</w:t>
            </w:r>
          </w:p>
        </w:tc>
      </w:tr>
      <w:tr w:rsidR="007762D8" w:rsidRPr="00ED109C" w14:paraId="2B5C8751" w14:textId="77777777" w:rsidTr="00F654CA">
        <w:trPr>
          <w:trHeight w:val="288"/>
          <w:jc w:val="center"/>
        </w:trPr>
        <w:tc>
          <w:tcPr>
            <w:tcW w:w="2245" w:type="dxa"/>
            <w:noWrap/>
            <w:vAlign w:val="center"/>
            <w:hideMark/>
          </w:tcPr>
          <w:p w14:paraId="1D39EC14"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53DAA18F" w14:textId="52227376" w:rsidR="007762D8" w:rsidRPr="003D7DF5" w:rsidRDefault="00634B93" w:rsidP="00634B93">
            <w:pPr>
              <w:jc w:val="center"/>
              <w:rPr>
                <w:rFonts w:ascii="Times New Roman" w:eastAsia="Times New Roman" w:hAnsi="Times New Roman" w:cs="Times New Roman"/>
                <w:color w:val="FF0000"/>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hideMark/>
          </w:tcPr>
          <w:p w14:paraId="0574CF90" w14:textId="61F710ED" w:rsidR="007762D8" w:rsidRPr="003D7DF5" w:rsidRDefault="00634B93" w:rsidP="00634B93">
            <w:pPr>
              <w:tabs>
                <w:tab w:val="left" w:pos="555"/>
                <w:tab w:val="center" w:pos="747"/>
              </w:tabs>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hideMark/>
          </w:tcPr>
          <w:p w14:paraId="6AA096AF" w14:textId="15F9B27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39.13635</w:t>
            </w:r>
          </w:p>
          <w:p w14:paraId="6D4B807B" w14:textId="002C5E6E" w:rsidR="007762D8"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-121.58382</w:t>
            </w:r>
          </w:p>
        </w:tc>
        <w:tc>
          <w:tcPr>
            <w:tcW w:w="2874" w:type="dxa"/>
            <w:noWrap/>
            <w:vAlign w:val="center"/>
            <w:hideMark/>
          </w:tcPr>
          <w:p w14:paraId="048CDF3B" w14:textId="08D56BB6" w:rsidR="007762D8"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8 stems</w:t>
            </w:r>
          </w:p>
        </w:tc>
      </w:tr>
      <w:tr w:rsidR="00634B93" w:rsidRPr="00ED109C" w14:paraId="4C99880D" w14:textId="77777777" w:rsidTr="00F654CA">
        <w:trPr>
          <w:trHeight w:val="288"/>
          <w:jc w:val="center"/>
        </w:trPr>
        <w:tc>
          <w:tcPr>
            <w:tcW w:w="2245" w:type="dxa"/>
            <w:noWrap/>
            <w:vAlign w:val="center"/>
          </w:tcPr>
          <w:p w14:paraId="5E69A901"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Willow</w:t>
            </w:r>
          </w:p>
          <w:p w14:paraId="31D604ED" w14:textId="16857A43"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Salix spp.</w:t>
            </w:r>
            <w:r w:rsidRPr="003D7DF5">
              <w:rPr>
                <w:rFonts w:ascii="Times New Roman" w:eastAsia="Times New Roman" w:hAnsi="Times New Roman" w:cs="Times New Roman"/>
                <w:color w:val="000000" w:themeColor="text1"/>
              </w:rPr>
              <w:t>)</w:t>
            </w:r>
          </w:p>
        </w:tc>
        <w:tc>
          <w:tcPr>
            <w:tcW w:w="2187" w:type="dxa"/>
            <w:noWrap/>
            <w:vAlign w:val="center"/>
          </w:tcPr>
          <w:p w14:paraId="7A87CD23" w14:textId="160040D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7”</w:t>
            </w:r>
          </w:p>
        </w:tc>
        <w:tc>
          <w:tcPr>
            <w:tcW w:w="2133" w:type="dxa"/>
            <w:noWrap/>
            <w:vAlign w:val="center"/>
          </w:tcPr>
          <w:p w14:paraId="5E5F8751" w14:textId="44769F31"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39.13673</w:t>
            </w:r>
          </w:p>
          <w:p w14:paraId="46D5BE23" w14:textId="192706FC"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-121.58298</w:t>
            </w:r>
          </w:p>
        </w:tc>
        <w:tc>
          <w:tcPr>
            <w:tcW w:w="2874" w:type="dxa"/>
            <w:noWrap/>
            <w:vAlign w:val="center"/>
          </w:tcPr>
          <w:p w14:paraId="10EC1976" w14:textId="713897E2"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Cluster of 3</w:t>
            </w:r>
          </w:p>
        </w:tc>
      </w:tr>
      <w:tr w:rsidR="00634B93" w:rsidRPr="00ED109C" w14:paraId="442C28CA" w14:textId="77777777" w:rsidTr="00F654CA">
        <w:trPr>
          <w:trHeight w:val="377"/>
          <w:jc w:val="center"/>
        </w:trPr>
        <w:tc>
          <w:tcPr>
            <w:tcW w:w="2245" w:type="dxa"/>
            <w:noWrap/>
            <w:vAlign w:val="center"/>
          </w:tcPr>
          <w:p w14:paraId="6563CAFD" w14:textId="33B1C842"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Oak</w:t>
            </w:r>
          </w:p>
          <w:p w14:paraId="346F1216" w14:textId="77756C58"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Quercus spp.</w:t>
            </w:r>
            <w:r w:rsidRPr="003D7DF5">
              <w:rPr>
                <w:rFonts w:ascii="Times New Roman" w:eastAsia="Times New Roman" w:hAnsi="Times New Roman" w:cs="Times New Roman"/>
                <w:color w:val="000000" w:themeColor="text1"/>
              </w:rPr>
              <w:t>)</w:t>
            </w:r>
          </w:p>
        </w:tc>
        <w:tc>
          <w:tcPr>
            <w:tcW w:w="2187" w:type="dxa"/>
            <w:noWrap/>
            <w:vAlign w:val="center"/>
          </w:tcPr>
          <w:p w14:paraId="2415B202" w14:textId="4BD26612"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24”</w:t>
            </w:r>
          </w:p>
        </w:tc>
        <w:tc>
          <w:tcPr>
            <w:tcW w:w="2133" w:type="dxa"/>
            <w:noWrap/>
            <w:vAlign w:val="center"/>
          </w:tcPr>
          <w:p w14:paraId="63D49821" w14:textId="34A1FD14"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39.13677</w:t>
            </w:r>
          </w:p>
          <w:p w14:paraId="6F5AAC4C" w14:textId="74A5DE2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-121.58293</w:t>
            </w:r>
          </w:p>
        </w:tc>
        <w:tc>
          <w:tcPr>
            <w:tcW w:w="2874" w:type="dxa"/>
            <w:noWrap/>
            <w:vAlign w:val="center"/>
          </w:tcPr>
          <w:p w14:paraId="0490DAF2" w14:textId="2A72F41D" w:rsidR="00634B93" w:rsidRPr="003D7DF5" w:rsidRDefault="00634B93" w:rsidP="00634B93">
            <w:pPr>
              <w:rPr>
                <w:rFonts w:ascii="Times New Roman" w:eastAsia="Times New Roman" w:hAnsi="Times New Roman" w:cs="Times New Roman"/>
                <w:color w:val="000000" w:themeColor="text1"/>
              </w:rPr>
            </w:pPr>
          </w:p>
        </w:tc>
      </w:tr>
      <w:tr w:rsidR="00634B93" w:rsidRPr="00ED109C" w14:paraId="44361E3F" w14:textId="77777777" w:rsidTr="00F654CA">
        <w:trPr>
          <w:trHeight w:val="288"/>
          <w:jc w:val="center"/>
        </w:trPr>
        <w:tc>
          <w:tcPr>
            <w:tcW w:w="2245" w:type="dxa"/>
            <w:noWrap/>
            <w:vAlign w:val="center"/>
          </w:tcPr>
          <w:p w14:paraId="31054B28"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0341E182" w14:textId="3321047D"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tcPr>
          <w:p w14:paraId="1174F778" w14:textId="44EF3094"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36”</w:t>
            </w:r>
          </w:p>
        </w:tc>
        <w:tc>
          <w:tcPr>
            <w:tcW w:w="2133" w:type="dxa"/>
            <w:noWrap/>
            <w:vAlign w:val="center"/>
          </w:tcPr>
          <w:p w14:paraId="767C4520" w14:textId="16A58180"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39.13695</w:t>
            </w:r>
          </w:p>
          <w:p w14:paraId="4F4675C3" w14:textId="43A80294"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-121.58278</w:t>
            </w:r>
          </w:p>
        </w:tc>
        <w:tc>
          <w:tcPr>
            <w:tcW w:w="2874" w:type="dxa"/>
            <w:noWrap/>
            <w:vAlign w:val="center"/>
          </w:tcPr>
          <w:p w14:paraId="5D20890A"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591186ED" w14:textId="77777777" w:rsidTr="00F654CA">
        <w:trPr>
          <w:trHeight w:val="288"/>
          <w:jc w:val="center"/>
        </w:trPr>
        <w:tc>
          <w:tcPr>
            <w:tcW w:w="2245" w:type="dxa"/>
            <w:noWrap/>
            <w:vAlign w:val="center"/>
          </w:tcPr>
          <w:p w14:paraId="04359F1B"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Willow</w:t>
            </w:r>
          </w:p>
          <w:p w14:paraId="02D2D196" w14:textId="18258D14"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Salix spp.</w:t>
            </w:r>
            <w:r w:rsidRPr="003D7DF5">
              <w:rPr>
                <w:rFonts w:ascii="Times New Roman" w:eastAsia="Times New Roman" w:hAnsi="Times New Roman" w:cs="Times New Roman"/>
                <w:color w:val="000000" w:themeColor="text1"/>
              </w:rPr>
              <w:t>)</w:t>
            </w:r>
          </w:p>
        </w:tc>
        <w:tc>
          <w:tcPr>
            <w:tcW w:w="2187" w:type="dxa"/>
            <w:noWrap/>
            <w:vAlign w:val="center"/>
          </w:tcPr>
          <w:p w14:paraId="6CBF0DB4" w14:textId="00BCB1A1"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79FE7572" w14:textId="77777777"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39.13695</w:t>
            </w:r>
          </w:p>
          <w:p w14:paraId="787DA4A8" w14:textId="31EC9C63"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-121.58278</w:t>
            </w:r>
          </w:p>
        </w:tc>
        <w:tc>
          <w:tcPr>
            <w:tcW w:w="2874" w:type="dxa"/>
            <w:noWrap/>
            <w:vAlign w:val="center"/>
          </w:tcPr>
          <w:p w14:paraId="0722B1F4" w14:textId="666E8120"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Many stems</w:t>
            </w:r>
          </w:p>
        </w:tc>
      </w:tr>
      <w:tr w:rsidR="00634B93" w:rsidRPr="00ED109C" w14:paraId="5634526A" w14:textId="77777777" w:rsidTr="00F654CA">
        <w:trPr>
          <w:trHeight w:val="566"/>
          <w:jc w:val="center"/>
        </w:trPr>
        <w:tc>
          <w:tcPr>
            <w:tcW w:w="2245" w:type="dxa"/>
            <w:noWrap/>
            <w:vAlign w:val="center"/>
          </w:tcPr>
          <w:p w14:paraId="295AD9BC"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lastRenderedPageBreak/>
              <w:t>Tree of Heaven</w:t>
            </w:r>
          </w:p>
          <w:p w14:paraId="0D54937F" w14:textId="1D5FBE9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tcPr>
          <w:p w14:paraId="00AB24F0" w14:textId="089FF50F"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30”</w:t>
            </w:r>
          </w:p>
        </w:tc>
        <w:tc>
          <w:tcPr>
            <w:tcW w:w="2133" w:type="dxa"/>
            <w:noWrap/>
            <w:vAlign w:val="center"/>
          </w:tcPr>
          <w:p w14:paraId="21ADAB82" w14:textId="4072CE1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39.13708</w:t>
            </w:r>
          </w:p>
          <w:p w14:paraId="40B4CEB3" w14:textId="5EB4663F"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-121.58272</w:t>
            </w:r>
          </w:p>
        </w:tc>
        <w:tc>
          <w:tcPr>
            <w:tcW w:w="2874" w:type="dxa"/>
            <w:noWrap/>
            <w:vAlign w:val="center"/>
          </w:tcPr>
          <w:p w14:paraId="736A75C1" w14:textId="27451B36"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Species questionable, possibly dead, burned at the base</w:t>
            </w:r>
          </w:p>
        </w:tc>
      </w:tr>
      <w:tr w:rsidR="00634B93" w:rsidRPr="00ED109C" w14:paraId="2A82C2BF" w14:textId="77777777" w:rsidTr="00F654CA">
        <w:trPr>
          <w:trHeight w:val="288"/>
          <w:jc w:val="center"/>
        </w:trPr>
        <w:tc>
          <w:tcPr>
            <w:tcW w:w="2245" w:type="dxa"/>
            <w:noWrap/>
            <w:vAlign w:val="center"/>
          </w:tcPr>
          <w:p w14:paraId="697B20BA" w14:textId="7276F9B2"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Eucalyptus</w:t>
            </w:r>
          </w:p>
        </w:tc>
        <w:tc>
          <w:tcPr>
            <w:tcW w:w="2187" w:type="dxa"/>
            <w:noWrap/>
            <w:vAlign w:val="center"/>
          </w:tcPr>
          <w:p w14:paraId="33A37702" w14:textId="2C831C73"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086B9130" w14:textId="42282CB8"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39.13753</w:t>
            </w:r>
          </w:p>
          <w:p w14:paraId="21194FBC" w14:textId="1554629D"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-121.58265</w:t>
            </w:r>
          </w:p>
        </w:tc>
        <w:tc>
          <w:tcPr>
            <w:tcW w:w="2874" w:type="dxa"/>
            <w:noWrap/>
            <w:vAlign w:val="center"/>
          </w:tcPr>
          <w:p w14:paraId="6314A820"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6F35971E" w14:textId="77777777" w:rsidTr="00F654CA">
        <w:trPr>
          <w:trHeight w:val="288"/>
          <w:jc w:val="center"/>
        </w:trPr>
        <w:tc>
          <w:tcPr>
            <w:tcW w:w="2245" w:type="dxa"/>
            <w:noWrap/>
            <w:vAlign w:val="center"/>
          </w:tcPr>
          <w:p w14:paraId="70663F60"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040D1413" w14:textId="1D9A29D5"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tcPr>
          <w:p w14:paraId="04C7D0FB" w14:textId="19DC1513"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12”</w:t>
            </w:r>
          </w:p>
        </w:tc>
        <w:tc>
          <w:tcPr>
            <w:tcW w:w="2133" w:type="dxa"/>
            <w:noWrap/>
            <w:vAlign w:val="center"/>
          </w:tcPr>
          <w:p w14:paraId="18F7A460" w14:textId="6DE9809F"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39.13754</w:t>
            </w:r>
          </w:p>
          <w:p w14:paraId="00A8E9E1" w14:textId="2D928ED7"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-121.58260</w:t>
            </w:r>
          </w:p>
        </w:tc>
        <w:tc>
          <w:tcPr>
            <w:tcW w:w="2874" w:type="dxa"/>
            <w:noWrap/>
            <w:vAlign w:val="center"/>
          </w:tcPr>
          <w:p w14:paraId="6B211528"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51BDCB17" w14:textId="77777777" w:rsidTr="00F654CA">
        <w:trPr>
          <w:trHeight w:val="288"/>
          <w:jc w:val="center"/>
        </w:trPr>
        <w:tc>
          <w:tcPr>
            <w:tcW w:w="2245" w:type="dxa"/>
            <w:noWrap/>
            <w:vAlign w:val="center"/>
          </w:tcPr>
          <w:p w14:paraId="56EE4691" w14:textId="70BA23E8"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Eucalyptus</w:t>
            </w:r>
          </w:p>
        </w:tc>
        <w:tc>
          <w:tcPr>
            <w:tcW w:w="2187" w:type="dxa"/>
            <w:noWrap/>
            <w:vAlign w:val="center"/>
          </w:tcPr>
          <w:p w14:paraId="0E161B3F" w14:textId="2F8E5C04"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24”</w:t>
            </w:r>
          </w:p>
        </w:tc>
        <w:tc>
          <w:tcPr>
            <w:tcW w:w="2133" w:type="dxa"/>
            <w:noWrap/>
            <w:vAlign w:val="center"/>
          </w:tcPr>
          <w:p w14:paraId="1D85761C" w14:textId="3EAE63E7"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39.13787</w:t>
            </w:r>
          </w:p>
          <w:p w14:paraId="011FE8F4" w14:textId="401E4A6C"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-121.58277</w:t>
            </w:r>
          </w:p>
        </w:tc>
        <w:tc>
          <w:tcPr>
            <w:tcW w:w="2874" w:type="dxa"/>
            <w:noWrap/>
            <w:vAlign w:val="center"/>
          </w:tcPr>
          <w:p w14:paraId="40387A6F"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1B87F9BA" w14:textId="77777777" w:rsidTr="00F654CA">
        <w:trPr>
          <w:trHeight w:val="288"/>
          <w:jc w:val="center"/>
        </w:trPr>
        <w:tc>
          <w:tcPr>
            <w:tcW w:w="2245" w:type="dxa"/>
            <w:noWrap/>
            <w:vAlign w:val="center"/>
          </w:tcPr>
          <w:p w14:paraId="2BAD457F"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0E5479C4" w14:textId="314FE0FF"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tcPr>
          <w:p w14:paraId="59D01072" w14:textId="39C82472"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16”</w:t>
            </w:r>
          </w:p>
        </w:tc>
        <w:tc>
          <w:tcPr>
            <w:tcW w:w="2133" w:type="dxa"/>
            <w:noWrap/>
            <w:vAlign w:val="center"/>
          </w:tcPr>
          <w:p w14:paraId="5C7F9F67" w14:textId="530F7724"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39.13793</w:t>
            </w:r>
          </w:p>
          <w:p w14:paraId="1E13C0C1" w14:textId="276CD0C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-121.58278</w:t>
            </w:r>
          </w:p>
        </w:tc>
        <w:tc>
          <w:tcPr>
            <w:tcW w:w="2874" w:type="dxa"/>
            <w:noWrap/>
            <w:vAlign w:val="center"/>
          </w:tcPr>
          <w:p w14:paraId="76D66FB2"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3F229314" w14:textId="77777777" w:rsidTr="00F654CA">
        <w:trPr>
          <w:trHeight w:val="288"/>
          <w:jc w:val="center"/>
        </w:trPr>
        <w:tc>
          <w:tcPr>
            <w:tcW w:w="2245" w:type="dxa"/>
            <w:noWrap/>
            <w:vAlign w:val="center"/>
          </w:tcPr>
          <w:p w14:paraId="3CC80C8B"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Tree of Heaven</w:t>
            </w:r>
          </w:p>
          <w:p w14:paraId="5B31B96D" w14:textId="6195FCD9"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Ailanthus altissima</w:t>
            </w:r>
            <w:r w:rsidRPr="003D7DF5">
              <w:rPr>
                <w:rFonts w:ascii="Times New Roman" w:eastAsia="Times New Roman" w:hAnsi="Times New Roman" w:cs="Times New Roman"/>
                <w:color w:val="000000" w:themeColor="text1"/>
              </w:rPr>
              <w:t>)</w:t>
            </w:r>
          </w:p>
        </w:tc>
        <w:tc>
          <w:tcPr>
            <w:tcW w:w="2187" w:type="dxa"/>
            <w:noWrap/>
            <w:vAlign w:val="center"/>
          </w:tcPr>
          <w:p w14:paraId="1DA37C91" w14:textId="77F6CED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14EBB415" w14:textId="68D99D58"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39.13805</w:t>
            </w:r>
          </w:p>
          <w:p w14:paraId="23EE84B8" w14:textId="316F4F1A"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-121.58296</w:t>
            </w:r>
          </w:p>
        </w:tc>
        <w:tc>
          <w:tcPr>
            <w:tcW w:w="2874" w:type="dxa"/>
            <w:noWrap/>
            <w:vAlign w:val="center"/>
          </w:tcPr>
          <w:p w14:paraId="1066499C" w14:textId="12162433"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2 trees together</w:t>
            </w:r>
          </w:p>
        </w:tc>
      </w:tr>
      <w:tr w:rsidR="00634B93" w:rsidRPr="00ED109C" w14:paraId="49D14995" w14:textId="77777777" w:rsidTr="00F654CA">
        <w:trPr>
          <w:trHeight w:val="288"/>
          <w:jc w:val="center"/>
        </w:trPr>
        <w:tc>
          <w:tcPr>
            <w:tcW w:w="2245" w:type="dxa"/>
            <w:noWrap/>
            <w:vAlign w:val="center"/>
          </w:tcPr>
          <w:p w14:paraId="397B0F8F"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632833BF" w14:textId="26A594A2"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18561CA0" w14:textId="7CBBCC1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12”</w:t>
            </w:r>
          </w:p>
        </w:tc>
        <w:tc>
          <w:tcPr>
            <w:tcW w:w="2133" w:type="dxa"/>
            <w:noWrap/>
            <w:vAlign w:val="center"/>
          </w:tcPr>
          <w:p w14:paraId="566FAE96" w14:textId="2EDDF773"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39.13814</w:t>
            </w:r>
          </w:p>
          <w:p w14:paraId="3A94F1BA" w14:textId="5C2924BD"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-121.58299</w:t>
            </w:r>
          </w:p>
        </w:tc>
        <w:tc>
          <w:tcPr>
            <w:tcW w:w="2874" w:type="dxa"/>
            <w:noWrap/>
            <w:vAlign w:val="center"/>
          </w:tcPr>
          <w:p w14:paraId="7F0A50F8"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2E9B70F6" w14:textId="77777777" w:rsidTr="00F654CA">
        <w:trPr>
          <w:trHeight w:val="288"/>
          <w:jc w:val="center"/>
        </w:trPr>
        <w:tc>
          <w:tcPr>
            <w:tcW w:w="2245" w:type="dxa"/>
            <w:noWrap/>
            <w:vAlign w:val="center"/>
          </w:tcPr>
          <w:p w14:paraId="10F45C86"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01F8599D" w14:textId="098E41DF"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2F929249" w14:textId="28E7699E"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24”</w:t>
            </w:r>
          </w:p>
        </w:tc>
        <w:tc>
          <w:tcPr>
            <w:tcW w:w="2133" w:type="dxa"/>
            <w:noWrap/>
            <w:vAlign w:val="center"/>
          </w:tcPr>
          <w:p w14:paraId="592ABA45" w14:textId="2F15F35B"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39.13815</w:t>
            </w:r>
          </w:p>
          <w:p w14:paraId="2502C17B" w14:textId="5C1B3D40"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-121.58296</w:t>
            </w:r>
          </w:p>
        </w:tc>
        <w:tc>
          <w:tcPr>
            <w:tcW w:w="2874" w:type="dxa"/>
            <w:noWrap/>
            <w:vAlign w:val="center"/>
          </w:tcPr>
          <w:p w14:paraId="75C556AF"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76B4CB8A" w14:textId="77777777" w:rsidTr="00F654CA">
        <w:trPr>
          <w:trHeight w:val="288"/>
          <w:jc w:val="center"/>
        </w:trPr>
        <w:tc>
          <w:tcPr>
            <w:tcW w:w="2245" w:type="dxa"/>
            <w:noWrap/>
            <w:vAlign w:val="center"/>
          </w:tcPr>
          <w:p w14:paraId="3D67F97E"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2D859CDE" w14:textId="58DB2286"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79DFAE50" w14:textId="3CB00C26"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473EDDB3" w14:textId="1AB371B8"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39.13822</w:t>
            </w:r>
          </w:p>
          <w:p w14:paraId="152F1FB6" w14:textId="3704393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-121.58299</w:t>
            </w:r>
          </w:p>
        </w:tc>
        <w:tc>
          <w:tcPr>
            <w:tcW w:w="2874" w:type="dxa"/>
            <w:noWrap/>
            <w:vAlign w:val="center"/>
          </w:tcPr>
          <w:p w14:paraId="4BE04B47" w14:textId="64C374A8"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7 stems</w:t>
            </w:r>
          </w:p>
        </w:tc>
      </w:tr>
      <w:tr w:rsidR="00634B93" w:rsidRPr="00ED109C" w14:paraId="27FA20DF" w14:textId="77777777" w:rsidTr="00F654CA">
        <w:trPr>
          <w:trHeight w:val="288"/>
          <w:jc w:val="center"/>
        </w:trPr>
        <w:tc>
          <w:tcPr>
            <w:tcW w:w="2245" w:type="dxa"/>
            <w:noWrap/>
            <w:vAlign w:val="center"/>
          </w:tcPr>
          <w:p w14:paraId="17D80081"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29C1CD26" w14:textId="54981FF1"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0AE7E361" w14:textId="071629CA"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30”</w:t>
            </w:r>
          </w:p>
        </w:tc>
        <w:tc>
          <w:tcPr>
            <w:tcW w:w="2133" w:type="dxa"/>
            <w:noWrap/>
            <w:vAlign w:val="center"/>
          </w:tcPr>
          <w:p w14:paraId="1BE89FBE" w14:textId="56FE3DCF"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39.13824</w:t>
            </w:r>
          </w:p>
          <w:p w14:paraId="7D0AB908" w14:textId="001B60AE"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-121.58295</w:t>
            </w:r>
          </w:p>
        </w:tc>
        <w:tc>
          <w:tcPr>
            <w:tcW w:w="2874" w:type="dxa"/>
            <w:noWrap/>
            <w:vAlign w:val="center"/>
          </w:tcPr>
          <w:p w14:paraId="1F695BF9"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3BF1B227" w14:textId="77777777" w:rsidTr="00F654CA">
        <w:trPr>
          <w:trHeight w:val="288"/>
          <w:jc w:val="center"/>
        </w:trPr>
        <w:tc>
          <w:tcPr>
            <w:tcW w:w="2245" w:type="dxa"/>
            <w:noWrap/>
            <w:vAlign w:val="center"/>
          </w:tcPr>
          <w:p w14:paraId="62171FF5"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5495CFF2" w14:textId="2C31E514"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12576091" w14:textId="18385F18"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2BC57C52" w14:textId="07A40FF9"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39.13827</w:t>
            </w:r>
          </w:p>
          <w:p w14:paraId="3D20527F" w14:textId="36E49530"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-121.58291</w:t>
            </w:r>
          </w:p>
        </w:tc>
        <w:tc>
          <w:tcPr>
            <w:tcW w:w="2874" w:type="dxa"/>
            <w:noWrap/>
            <w:vAlign w:val="center"/>
          </w:tcPr>
          <w:p w14:paraId="1C09B857"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63EB4649" w14:textId="77777777" w:rsidTr="00F654CA">
        <w:trPr>
          <w:trHeight w:val="288"/>
          <w:jc w:val="center"/>
        </w:trPr>
        <w:tc>
          <w:tcPr>
            <w:tcW w:w="2245" w:type="dxa"/>
            <w:noWrap/>
            <w:vAlign w:val="center"/>
          </w:tcPr>
          <w:p w14:paraId="5CBFA8E9"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16955F49" w14:textId="3FBFD075"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7B7532C1" w14:textId="5FDE3520"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4E7B9270" w14:textId="374AC350"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39.13834</w:t>
            </w:r>
          </w:p>
          <w:p w14:paraId="5A292201" w14:textId="3913E614"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-121.58294</w:t>
            </w:r>
          </w:p>
        </w:tc>
        <w:tc>
          <w:tcPr>
            <w:tcW w:w="2874" w:type="dxa"/>
            <w:noWrap/>
            <w:vAlign w:val="center"/>
          </w:tcPr>
          <w:p w14:paraId="770A5EFF" w14:textId="41F88B3F"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Single leaf visible, cluster of approximately 7</w:t>
            </w:r>
          </w:p>
        </w:tc>
      </w:tr>
      <w:tr w:rsidR="00634B93" w:rsidRPr="00ED109C" w14:paraId="0FEF8720" w14:textId="77777777" w:rsidTr="00F654CA">
        <w:trPr>
          <w:trHeight w:val="288"/>
          <w:jc w:val="center"/>
        </w:trPr>
        <w:tc>
          <w:tcPr>
            <w:tcW w:w="2245" w:type="dxa"/>
            <w:noWrap/>
            <w:vAlign w:val="center"/>
          </w:tcPr>
          <w:p w14:paraId="23FCBA7E" w14:textId="13BE70DF"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Kumquat</w:t>
            </w:r>
          </w:p>
          <w:p w14:paraId="3E450031" w14:textId="334200BE"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Citrus japonica</w:t>
            </w:r>
            <w:r w:rsidRPr="003D7DF5">
              <w:rPr>
                <w:rFonts w:ascii="Times New Roman" w:eastAsia="Times New Roman" w:hAnsi="Times New Roman" w:cs="Times New Roman"/>
                <w:color w:val="000000" w:themeColor="text1"/>
              </w:rPr>
              <w:t>)</w:t>
            </w:r>
          </w:p>
        </w:tc>
        <w:tc>
          <w:tcPr>
            <w:tcW w:w="2187" w:type="dxa"/>
            <w:noWrap/>
            <w:vAlign w:val="center"/>
          </w:tcPr>
          <w:p w14:paraId="782532E9" w14:textId="5F6C3273"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10”</w:t>
            </w:r>
          </w:p>
        </w:tc>
        <w:tc>
          <w:tcPr>
            <w:tcW w:w="2133" w:type="dxa"/>
            <w:noWrap/>
            <w:vAlign w:val="center"/>
          </w:tcPr>
          <w:p w14:paraId="69050480" w14:textId="61D80131"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39.13857</w:t>
            </w:r>
          </w:p>
          <w:p w14:paraId="461F100D" w14:textId="7B6777A0"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-121.58298</w:t>
            </w:r>
          </w:p>
        </w:tc>
        <w:tc>
          <w:tcPr>
            <w:tcW w:w="2874" w:type="dxa"/>
            <w:noWrap/>
            <w:vAlign w:val="center"/>
          </w:tcPr>
          <w:p w14:paraId="30B7A2DB"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45D8394D" w14:textId="77777777" w:rsidTr="00F654CA">
        <w:trPr>
          <w:trHeight w:val="288"/>
          <w:jc w:val="center"/>
        </w:trPr>
        <w:tc>
          <w:tcPr>
            <w:tcW w:w="2245" w:type="dxa"/>
            <w:noWrap/>
            <w:vAlign w:val="center"/>
          </w:tcPr>
          <w:p w14:paraId="5F04226B"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1F807B8B" w14:textId="3CA94B06"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1F103806" w14:textId="0A299E40"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p>
        </w:tc>
        <w:tc>
          <w:tcPr>
            <w:tcW w:w="2133" w:type="dxa"/>
            <w:noWrap/>
            <w:vAlign w:val="center"/>
          </w:tcPr>
          <w:p w14:paraId="0A92631B" w14:textId="30ECAA22"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39.13881</w:t>
            </w:r>
          </w:p>
          <w:p w14:paraId="4C41FE51" w14:textId="10F2EED8"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-121.58293</w:t>
            </w:r>
          </w:p>
        </w:tc>
        <w:tc>
          <w:tcPr>
            <w:tcW w:w="2874" w:type="dxa"/>
            <w:noWrap/>
            <w:vAlign w:val="center"/>
          </w:tcPr>
          <w:p w14:paraId="1AC655DA" w14:textId="4DEF9774"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Several stems</w:t>
            </w:r>
          </w:p>
        </w:tc>
      </w:tr>
      <w:tr w:rsidR="00634B93" w:rsidRPr="00ED109C" w14:paraId="2E0E5873" w14:textId="77777777" w:rsidTr="00F654CA">
        <w:trPr>
          <w:trHeight w:val="288"/>
          <w:jc w:val="center"/>
        </w:trPr>
        <w:tc>
          <w:tcPr>
            <w:tcW w:w="2245" w:type="dxa"/>
            <w:noWrap/>
            <w:vAlign w:val="center"/>
          </w:tcPr>
          <w:p w14:paraId="2A48B7C9"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319F9110" w14:textId="42BF7415"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518CD127" w14:textId="6A54273B"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18”</w:t>
            </w:r>
          </w:p>
        </w:tc>
        <w:tc>
          <w:tcPr>
            <w:tcW w:w="2133" w:type="dxa"/>
            <w:noWrap/>
            <w:vAlign w:val="center"/>
          </w:tcPr>
          <w:p w14:paraId="1EA72E48" w14:textId="3C92C11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39.13874</w:t>
            </w:r>
          </w:p>
          <w:p w14:paraId="2240A3CE" w14:textId="37706E67"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-121.58299</w:t>
            </w:r>
          </w:p>
        </w:tc>
        <w:tc>
          <w:tcPr>
            <w:tcW w:w="2874" w:type="dxa"/>
            <w:noWrap/>
            <w:vAlign w:val="center"/>
          </w:tcPr>
          <w:p w14:paraId="24D8D920"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144382A7" w14:textId="77777777" w:rsidTr="00F654CA">
        <w:trPr>
          <w:trHeight w:val="494"/>
          <w:jc w:val="center"/>
        </w:trPr>
        <w:tc>
          <w:tcPr>
            <w:tcW w:w="2245" w:type="dxa"/>
            <w:noWrap/>
            <w:vAlign w:val="center"/>
          </w:tcPr>
          <w:p w14:paraId="43A1EF6A"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40CD3A2F" w14:textId="366A9066"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1C3DFE7C" w14:textId="62CB9428"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6”</w:t>
            </w:r>
          </w:p>
        </w:tc>
        <w:tc>
          <w:tcPr>
            <w:tcW w:w="2133" w:type="dxa"/>
            <w:noWrap/>
            <w:vAlign w:val="center"/>
          </w:tcPr>
          <w:p w14:paraId="73949938" w14:textId="740A643D"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39.13879</w:t>
            </w:r>
          </w:p>
          <w:p w14:paraId="1158939F" w14:textId="1B5E48DE"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-121.58297</w:t>
            </w:r>
          </w:p>
        </w:tc>
        <w:tc>
          <w:tcPr>
            <w:tcW w:w="2874" w:type="dxa"/>
            <w:noWrap/>
            <w:vAlign w:val="center"/>
          </w:tcPr>
          <w:p w14:paraId="0E23F390" w14:textId="77777777" w:rsidR="00634B93" w:rsidRPr="003D7DF5" w:rsidRDefault="00634B93" w:rsidP="00634B93">
            <w:pPr>
              <w:rPr>
                <w:rFonts w:ascii="Times New Roman" w:eastAsia="Times New Roman" w:hAnsi="Times New Roman" w:cs="Times New Roman"/>
                <w:color w:val="000000" w:themeColor="text1"/>
              </w:rPr>
            </w:pPr>
          </w:p>
        </w:tc>
      </w:tr>
      <w:tr w:rsidR="00634B93" w:rsidRPr="00ED109C" w14:paraId="30600BA9" w14:textId="77777777" w:rsidTr="00F654CA">
        <w:trPr>
          <w:trHeight w:val="288"/>
          <w:jc w:val="center"/>
        </w:trPr>
        <w:tc>
          <w:tcPr>
            <w:tcW w:w="2245" w:type="dxa"/>
            <w:noWrap/>
            <w:vAlign w:val="center"/>
          </w:tcPr>
          <w:p w14:paraId="396BECAD" w14:textId="7777777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Walnut</w:t>
            </w:r>
          </w:p>
          <w:p w14:paraId="11B36E44" w14:textId="7C636ED4"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Juglans spp.</w:t>
            </w:r>
            <w:r w:rsidRPr="003D7DF5">
              <w:rPr>
                <w:rFonts w:ascii="Times New Roman" w:eastAsia="Times New Roman" w:hAnsi="Times New Roman" w:cs="Times New Roman"/>
                <w:color w:val="000000" w:themeColor="text1"/>
              </w:rPr>
              <w:t>)</w:t>
            </w:r>
          </w:p>
        </w:tc>
        <w:tc>
          <w:tcPr>
            <w:tcW w:w="2187" w:type="dxa"/>
            <w:noWrap/>
            <w:vAlign w:val="center"/>
          </w:tcPr>
          <w:p w14:paraId="2B99D922" w14:textId="183F9AA8"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12”</w:t>
            </w:r>
          </w:p>
        </w:tc>
        <w:tc>
          <w:tcPr>
            <w:tcW w:w="2133" w:type="dxa"/>
            <w:noWrap/>
            <w:vAlign w:val="center"/>
          </w:tcPr>
          <w:p w14:paraId="41DE7C1C" w14:textId="4676DEB7"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39.13883</w:t>
            </w:r>
          </w:p>
          <w:p w14:paraId="482BAA31" w14:textId="290E4656"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-121.58293</w:t>
            </w:r>
          </w:p>
        </w:tc>
        <w:tc>
          <w:tcPr>
            <w:tcW w:w="2874" w:type="dxa"/>
            <w:noWrap/>
            <w:vAlign w:val="center"/>
          </w:tcPr>
          <w:p w14:paraId="4E2D0685" w14:textId="725B18FC" w:rsidR="00634B93" w:rsidRPr="003D7DF5" w:rsidRDefault="00634B93" w:rsidP="00634B93">
            <w:pP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Cluster</w:t>
            </w:r>
          </w:p>
        </w:tc>
      </w:tr>
      <w:tr w:rsidR="00634B93" w:rsidRPr="00ED109C" w14:paraId="62DF89D9" w14:textId="77777777" w:rsidTr="00F654CA">
        <w:trPr>
          <w:trHeight w:val="288"/>
          <w:jc w:val="center"/>
        </w:trPr>
        <w:tc>
          <w:tcPr>
            <w:tcW w:w="2245" w:type="dxa"/>
            <w:noWrap/>
            <w:vAlign w:val="center"/>
          </w:tcPr>
          <w:p w14:paraId="76EE497D" w14:textId="408CB56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Almond</w:t>
            </w:r>
          </w:p>
          <w:p w14:paraId="3AAA24C7" w14:textId="06F19CEC"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t>
            </w:r>
            <w:r w:rsidRPr="003D7DF5">
              <w:rPr>
                <w:rFonts w:ascii="Times New Roman" w:eastAsia="Times New Roman" w:hAnsi="Times New Roman" w:cs="Times New Roman"/>
                <w:i/>
                <w:color w:val="000000" w:themeColor="text1"/>
              </w:rPr>
              <w:t>Prunus spp.</w:t>
            </w:r>
            <w:r w:rsidRPr="003D7DF5">
              <w:rPr>
                <w:rFonts w:ascii="Times New Roman" w:eastAsia="Times New Roman" w:hAnsi="Times New Roman" w:cs="Times New Roman"/>
                <w:color w:val="000000" w:themeColor="text1"/>
              </w:rPr>
              <w:t>)</w:t>
            </w:r>
          </w:p>
        </w:tc>
        <w:tc>
          <w:tcPr>
            <w:tcW w:w="2187" w:type="dxa"/>
            <w:noWrap/>
            <w:vAlign w:val="center"/>
          </w:tcPr>
          <w:p w14:paraId="2C51C527" w14:textId="021C8817" w:rsidR="00634B93" w:rsidRPr="003D7DF5" w:rsidRDefault="00634B93" w:rsidP="00634B93">
            <w:pPr>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8”</w:t>
            </w:r>
          </w:p>
        </w:tc>
        <w:tc>
          <w:tcPr>
            <w:tcW w:w="2133" w:type="dxa"/>
            <w:noWrap/>
            <w:vAlign w:val="center"/>
          </w:tcPr>
          <w:p w14:paraId="60A037DE" w14:textId="10929A13"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N 39.13936</w:t>
            </w:r>
          </w:p>
          <w:p w14:paraId="5805415C" w14:textId="22373445" w:rsidR="00634B93" w:rsidRPr="003D7DF5" w:rsidRDefault="00634B93" w:rsidP="00634B93">
            <w:pPr>
              <w:spacing w:after="60"/>
              <w:jc w:val="center"/>
              <w:rPr>
                <w:rFonts w:ascii="Times New Roman" w:eastAsia="Times New Roman" w:hAnsi="Times New Roman" w:cs="Times New Roman"/>
                <w:color w:val="000000" w:themeColor="text1"/>
              </w:rPr>
            </w:pPr>
            <w:r w:rsidRPr="003D7DF5">
              <w:rPr>
                <w:rFonts w:ascii="Times New Roman" w:eastAsia="Times New Roman" w:hAnsi="Times New Roman" w:cs="Times New Roman"/>
                <w:color w:val="000000" w:themeColor="text1"/>
              </w:rPr>
              <w:t>W -121.58275</w:t>
            </w:r>
          </w:p>
        </w:tc>
        <w:tc>
          <w:tcPr>
            <w:tcW w:w="2874" w:type="dxa"/>
            <w:noWrap/>
            <w:vAlign w:val="center"/>
          </w:tcPr>
          <w:p w14:paraId="5CA9383E" w14:textId="77777777" w:rsidR="00634B93" w:rsidRPr="003D7DF5" w:rsidRDefault="00634B93" w:rsidP="00634B93">
            <w:pPr>
              <w:rPr>
                <w:rFonts w:ascii="Times New Roman" w:eastAsia="Times New Roman" w:hAnsi="Times New Roman" w:cs="Times New Roman"/>
                <w:color w:val="000000" w:themeColor="text1"/>
              </w:rPr>
            </w:pPr>
          </w:p>
        </w:tc>
      </w:tr>
    </w:tbl>
    <w:p w14:paraId="31610740" w14:textId="77777777" w:rsidR="005C0D39" w:rsidRDefault="005C0D39" w:rsidP="00770C9F">
      <w:pPr>
        <w:pStyle w:val="BodyText"/>
        <w:spacing w:before="120" w:after="120"/>
        <w:ind w:left="0"/>
        <w:sectPr w:rsidR="005C0D39" w:rsidSect="00B32199">
          <w:footerReference w:type="even" r:id="rId104"/>
          <w:footerReference w:type="default" r:id="rId105"/>
          <w:footerReference w:type="first" r:id="rId106"/>
          <w:type w:val="continuous"/>
          <w:pgSz w:w="12240" w:h="15840"/>
          <w:pgMar w:top="1494" w:right="1094" w:bottom="1263" w:left="1301" w:header="604" w:footer="987" w:gutter="0"/>
          <w:cols w:space="720"/>
          <w:titlePg/>
        </w:sectPr>
      </w:pPr>
    </w:p>
    <w:p w14:paraId="18399A47" w14:textId="6B9AEC1D" w:rsidR="00F36073" w:rsidRPr="004F3418" w:rsidRDefault="00804EF3" w:rsidP="005F67DF">
      <w:pPr>
        <w:pStyle w:val="BodyText"/>
        <w:spacing w:before="120" w:after="120"/>
        <w:ind w:left="0" w:firstLine="720"/>
        <w:rPr>
          <w:color w:val="FF0000"/>
        </w:rPr>
      </w:pPr>
      <w:r>
        <w:lastRenderedPageBreak/>
        <w:t>A</w:t>
      </w:r>
      <w:r w:rsidR="001E301D">
        <w:t>pproximately 35 a</w:t>
      </w:r>
      <w:r w:rsidR="00EA2DA4">
        <w:t xml:space="preserve">cres of </w:t>
      </w:r>
      <w:r w:rsidR="001E301D">
        <w:t xml:space="preserve">riparian woodland habitat </w:t>
      </w:r>
      <w:r>
        <w:t xml:space="preserve">exists </w:t>
      </w:r>
      <w:r w:rsidR="001E301D">
        <w:t>in the immediate area of P</w:t>
      </w:r>
      <w:r>
        <w:t xml:space="preserve">hase 2B and </w:t>
      </w:r>
      <w:r w:rsidR="001E301D">
        <w:t xml:space="preserve">implementation of the Proposed Action </w:t>
      </w:r>
      <w:r w:rsidR="00AD6D82">
        <w:t xml:space="preserve">would </w:t>
      </w:r>
      <w:r w:rsidR="001E301D">
        <w:t>result in a</w:t>
      </w:r>
      <w:r w:rsidR="007762D8" w:rsidRPr="00770C9F">
        <w:t xml:space="preserve"> relatively small loss of trees</w:t>
      </w:r>
      <w:r w:rsidR="002C166C">
        <w:t xml:space="preserve"> (3.00</w:t>
      </w:r>
      <w:r w:rsidR="001E301D">
        <w:t xml:space="preserve"> acres)</w:t>
      </w:r>
      <w:r w:rsidR="002C166C">
        <w:t>,</w:t>
      </w:r>
      <w:r w:rsidR="007762D8" w:rsidRPr="00770C9F">
        <w:t xml:space="preserve"> in comparison to the total available woodland habitat</w:t>
      </w:r>
      <w:r w:rsidR="001E301D">
        <w:t>.</w:t>
      </w:r>
      <w:r w:rsidR="007762D8" w:rsidRPr="00770C9F">
        <w:t xml:space="preserve"> </w:t>
      </w:r>
      <w:r w:rsidR="003C7564">
        <w:t xml:space="preserve">There </w:t>
      </w:r>
      <w:r w:rsidR="007774D1">
        <w:t xml:space="preserve">is </w:t>
      </w:r>
      <w:r w:rsidR="003C7564">
        <w:t xml:space="preserve">acreage overlap between the northern portion of Phase 2B and </w:t>
      </w:r>
      <w:r w:rsidR="007774D1" w:rsidRPr="00C90077">
        <w:t xml:space="preserve">the </w:t>
      </w:r>
      <w:r w:rsidR="003C7564" w:rsidRPr="00C90077">
        <w:t xml:space="preserve">southern portion of Phase </w:t>
      </w:r>
      <w:r w:rsidR="00EA2DA4" w:rsidRPr="00C90077">
        <w:t>3</w:t>
      </w:r>
      <w:r w:rsidR="007774D1" w:rsidRPr="00C90077">
        <w:t>. P</w:t>
      </w:r>
      <w:r w:rsidR="003C7564" w:rsidRPr="00C90077">
        <w:t>ermanent impac</w:t>
      </w:r>
      <w:r w:rsidR="007774D1" w:rsidRPr="00C90077">
        <w:t>ts within the</w:t>
      </w:r>
      <w:r w:rsidR="00182CB1" w:rsidRPr="00C90077">
        <w:t xml:space="preserve"> overlap are assumed to occur</w:t>
      </w:r>
      <w:r w:rsidR="003C7564" w:rsidRPr="00C90077">
        <w:t xml:space="preserve"> during Phase 2B work (included in the 3.00 acres). </w:t>
      </w:r>
      <w:r w:rsidR="002C166C" w:rsidRPr="00C90077">
        <w:t xml:space="preserve">The loss of </w:t>
      </w:r>
      <w:r w:rsidR="00E723E1" w:rsidRPr="00C90077">
        <w:t>woodland acreage</w:t>
      </w:r>
      <w:r w:rsidR="00830AB1" w:rsidRPr="00C90077">
        <w:t xml:space="preserve"> </w:t>
      </w:r>
      <w:r w:rsidR="00AD6D82" w:rsidRPr="00C90077">
        <w:t xml:space="preserve">would </w:t>
      </w:r>
      <w:r w:rsidR="00830AB1" w:rsidRPr="00C90077">
        <w:t xml:space="preserve">be mitigated for as described in Section 3.2.3.4. </w:t>
      </w:r>
      <w:r w:rsidR="002C166C" w:rsidRPr="00C90077">
        <w:t>In addition, a</w:t>
      </w:r>
      <w:r w:rsidR="00830AB1" w:rsidRPr="00C90077">
        <w:t xml:space="preserve">pproximately half of the trees identified for removal in Phase 2B </w:t>
      </w:r>
      <w:r w:rsidR="001F1CEA" w:rsidRPr="00C90077">
        <w:t xml:space="preserve">(Table </w:t>
      </w:r>
      <w:r w:rsidR="00B273B0" w:rsidRPr="00C90077">
        <w:t>10</w:t>
      </w:r>
      <w:r w:rsidR="002C166C" w:rsidRPr="00C90077">
        <w:t xml:space="preserve">) </w:t>
      </w:r>
      <w:r w:rsidR="00830AB1" w:rsidRPr="00C90077">
        <w:t>are invasive</w:t>
      </w:r>
      <w:r w:rsidR="002C166C" w:rsidRPr="00C90077">
        <w:t xml:space="preserve"> species</w:t>
      </w:r>
      <w:r w:rsidR="007774D1" w:rsidRPr="00C90077">
        <w:t>. M</w:t>
      </w:r>
      <w:r w:rsidR="00830AB1" w:rsidRPr="00C90077">
        <w:t xml:space="preserve">itigation </w:t>
      </w:r>
      <w:r w:rsidR="007774D1" w:rsidRPr="00C90077">
        <w:t xml:space="preserve">for </w:t>
      </w:r>
      <w:r w:rsidR="00182CB1" w:rsidRPr="00C90077">
        <w:t xml:space="preserve">woodland habitat loss in </w:t>
      </w:r>
      <w:r w:rsidR="007774D1" w:rsidRPr="00C90077">
        <w:t xml:space="preserve">Phase 2B </w:t>
      </w:r>
      <w:r w:rsidR="00AD6D82" w:rsidRPr="00C90077">
        <w:t xml:space="preserve">would </w:t>
      </w:r>
      <w:r w:rsidR="00830AB1" w:rsidRPr="00C90077">
        <w:t>create better quality habitat (native woodland vegetation)</w:t>
      </w:r>
      <w:r w:rsidR="007774D1" w:rsidRPr="00C90077">
        <w:t>,</w:t>
      </w:r>
      <w:r w:rsidR="00830AB1" w:rsidRPr="00C90077">
        <w:t xml:space="preserve"> in a different location while removing less favorable habitat</w:t>
      </w:r>
      <w:r w:rsidR="007774D1" w:rsidRPr="00C90077">
        <w:t xml:space="preserve"> along the MRL</w:t>
      </w:r>
      <w:r w:rsidR="00830AB1" w:rsidRPr="00C90077">
        <w:t xml:space="preserve">. </w:t>
      </w:r>
      <w:r w:rsidR="002C166C" w:rsidRPr="00C90077">
        <w:t>Therefore</w:t>
      </w:r>
      <w:r w:rsidR="007774D1" w:rsidRPr="00C90077">
        <w:t xml:space="preserve">, </w:t>
      </w:r>
      <w:r w:rsidR="00182CB1" w:rsidRPr="00C90077">
        <w:t xml:space="preserve">no </w:t>
      </w:r>
      <w:r w:rsidR="007762D8" w:rsidRPr="00C90077">
        <w:t xml:space="preserve">significant </w:t>
      </w:r>
      <w:r w:rsidR="00182CB1" w:rsidRPr="00C90077">
        <w:t xml:space="preserve">adverse </w:t>
      </w:r>
      <w:r w:rsidR="007762D8" w:rsidRPr="00C90077">
        <w:t>effect</w:t>
      </w:r>
      <w:r w:rsidR="00182CB1" w:rsidRPr="00C90077">
        <w:t>s</w:t>
      </w:r>
      <w:r w:rsidR="007762D8" w:rsidRPr="00C90077">
        <w:t xml:space="preserve"> on </w:t>
      </w:r>
      <w:r w:rsidR="00830AB1" w:rsidRPr="00C90077">
        <w:t xml:space="preserve">riparian </w:t>
      </w:r>
      <w:r w:rsidR="007762D8" w:rsidRPr="00C90077">
        <w:t>woodland habitat</w:t>
      </w:r>
      <w:r w:rsidR="00182CB1" w:rsidRPr="00C90077">
        <w:t xml:space="preserve">, </w:t>
      </w:r>
      <w:r w:rsidR="007762D8" w:rsidRPr="00C90077">
        <w:t>or the species dependent on this habitat type</w:t>
      </w:r>
      <w:r w:rsidR="00182CB1" w:rsidRPr="00C90077">
        <w:t>,</w:t>
      </w:r>
      <w:r w:rsidR="007774D1" w:rsidRPr="00C90077">
        <w:t xml:space="preserve"> are expected</w:t>
      </w:r>
      <w:r w:rsidR="00310F26" w:rsidRPr="00C90077">
        <w:t xml:space="preserve"> </w:t>
      </w:r>
      <w:r w:rsidR="00FD01D8" w:rsidRPr="00C90077">
        <w:t xml:space="preserve">in </w:t>
      </w:r>
      <w:r w:rsidR="0005704D" w:rsidRPr="00C90077">
        <w:t>Phase 2B</w:t>
      </w:r>
      <w:r w:rsidR="007762D8" w:rsidRPr="00C90077">
        <w:t xml:space="preserve">. </w:t>
      </w:r>
    </w:p>
    <w:p w14:paraId="64B62073" w14:textId="51A8E5B7" w:rsidR="00F36073" w:rsidRDefault="00F36073" w:rsidP="00DC5486">
      <w:pPr>
        <w:pStyle w:val="BodyText"/>
        <w:spacing w:after="120"/>
        <w:ind w:left="0" w:firstLine="720"/>
        <w:rPr>
          <w:sz w:val="28"/>
          <w:szCs w:val="28"/>
          <w:u w:val="single"/>
        </w:rPr>
      </w:pPr>
      <w:r>
        <w:rPr>
          <w:sz w:val="28"/>
          <w:szCs w:val="28"/>
          <w:u w:val="single"/>
        </w:rPr>
        <w:t>Phase 3</w:t>
      </w:r>
    </w:p>
    <w:p w14:paraId="7D7B4E3B" w14:textId="0335D5EF" w:rsidR="00BA7DB9" w:rsidRPr="00C90077" w:rsidRDefault="00804EF3" w:rsidP="00C90077">
      <w:pPr>
        <w:pStyle w:val="BodyText"/>
        <w:spacing w:before="120" w:after="120"/>
        <w:ind w:left="0" w:firstLine="720"/>
        <w:rPr>
          <w:color w:val="FF0000"/>
        </w:rPr>
      </w:pPr>
      <w:bookmarkStart w:id="151" w:name="_Toc501017927"/>
      <w:r>
        <w:rPr>
          <w:spacing w:val="-1"/>
        </w:rPr>
        <w:t>M</w:t>
      </w:r>
      <w:r w:rsidRPr="004D6BE8">
        <w:t xml:space="preserve">ore than </w:t>
      </w:r>
      <w:r>
        <w:t>20</w:t>
      </w:r>
      <w:r w:rsidRPr="003C7564">
        <w:t xml:space="preserve"> acres </w:t>
      </w:r>
      <w:r>
        <w:t xml:space="preserve">of </w:t>
      </w:r>
      <w:r w:rsidRPr="003C7564">
        <w:t xml:space="preserve">riparian woodland habitat </w:t>
      </w:r>
      <w:r>
        <w:t xml:space="preserve">exists </w:t>
      </w:r>
      <w:r w:rsidR="00182CB1">
        <w:t xml:space="preserve">in the vicinity </w:t>
      </w:r>
      <w:r w:rsidRPr="003C7564">
        <w:t>of Phase 3</w:t>
      </w:r>
      <w:r w:rsidR="00452DC3">
        <w:t xml:space="preserve"> and</w:t>
      </w:r>
      <w:r>
        <w:t xml:space="preserve"> </w:t>
      </w:r>
      <w:r>
        <w:rPr>
          <w:spacing w:val="-1"/>
        </w:rPr>
        <w:t xml:space="preserve">construction </w:t>
      </w:r>
      <w:r w:rsidRPr="007762D8">
        <w:rPr>
          <w:spacing w:val="-1"/>
        </w:rPr>
        <w:t>a</w:t>
      </w:r>
      <w:r>
        <w:rPr>
          <w:spacing w:val="-1"/>
        </w:rPr>
        <w:t xml:space="preserve">ctivities </w:t>
      </w:r>
      <w:r w:rsidR="0067254C">
        <w:rPr>
          <w:spacing w:val="-1"/>
        </w:rPr>
        <w:t>would</w:t>
      </w:r>
      <w:r>
        <w:rPr>
          <w:spacing w:val="-1"/>
        </w:rPr>
        <w:t xml:space="preserve"> permanently affect</w:t>
      </w:r>
      <w:r w:rsidRPr="007762D8">
        <w:rPr>
          <w:spacing w:val="-1"/>
        </w:rPr>
        <w:t xml:space="preserve"> </w:t>
      </w:r>
      <w:r>
        <w:rPr>
          <w:spacing w:val="-1"/>
        </w:rPr>
        <w:t>habitat</w:t>
      </w:r>
      <w:r w:rsidR="00BA7DB9" w:rsidRPr="007762D8">
        <w:rPr>
          <w:spacing w:val="-1"/>
        </w:rPr>
        <w:t xml:space="preserve"> </w:t>
      </w:r>
      <w:r>
        <w:rPr>
          <w:spacing w:val="-1"/>
        </w:rPr>
        <w:t>along</w:t>
      </w:r>
      <w:r w:rsidR="00BA7DB9" w:rsidRPr="007762D8">
        <w:rPr>
          <w:spacing w:val="-1"/>
        </w:rPr>
        <w:t xml:space="preserve"> the waterside</w:t>
      </w:r>
      <w:r w:rsidR="00BA7DB9">
        <w:rPr>
          <w:spacing w:val="-1"/>
        </w:rPr>
        <w:t xml:space="preserve"> of the levee</w:t>
      </w:r>
      <w:r>
        <w:rPr>
          <w:spacing w:val="-1"/>
        </w:rPr>
        <w:t>.</w:t>
      </w:r>
      <w:r w:rsidR="00C90077">
        <w:rPr>
          <w:spacing w:val="-1"/>
        </w:rPr>
        <w:t xml:space="preserve"> </w:t>
      </w:r>
      <w:r w:rsidR="0067254C">
        <w:rPr>
          <w:spacing w:val="-1"/>
        </w:rPr>
        <w:t>A</w:t>
      </w:r>
      <w:r>
        <w:rPr>
          <w:spacing w:val="-1"/>
        </w:rPr>
        <w:t xml:space="preserve"> </w:t>
      </w:r>
      <w:r w:rsidR="000722D5">
        <w:rPr>
          <w:spacing w:val="-1"/>
        </w:rPr>
        <w:t>tree surv</w:t>
      </w:r>
      <w:r w:rsidR="002C166C">
        <w:rPr>
          <w:spacing w:val="-1"/>
        </w:rPr>
        <w:t>ey was not performed for Phase 3</w:t>
      </w:r>
      <w:r w:rsidR="007B641D">
        <w:rPr>
          <w:spacing w:val="-1"/>
        </w:rPr>
        <w:t xml:space="preserve">, </w:t>
      </w:r>
      <w:r w:rsidR="0067254C">
        <w:rPr>
          <w:spacing w:val="-1"/>
        </w:rPr>
        <w:t xml:space="preserve">therefore, </w:t>
      </w:r>
      <w:r w:rsidR="003C7564">
        <w:rPr>
          <w:spacing w:val="-1"/>
        </w:rPr>
        <w:t xml:space="preserve">the </w:t>
      </w:r>
      <w:r w:rsidR="00F3768D">
        <w:rPr>
          <w:spacing w:val="-1"/>
        </w:rPr>
        <w:t>P</w:t>
      </w:r>
      <w:r w:rsidR="003C7564">
        <w:rPr>
          <w:spacing w:val="-1"/>
        </w:rPr>
        <w:t xml:space="preserve">roject </w:t>
      </w:r>
      <w:r w:rsidR="00F3768D">
        <w:rPr>
          <w:spacing w:val="-1"/>
        </w:rPr>
        <w:t xml:space="preserve">Area </w:t>
      </w:r>
      <w:r w:rsidR="003C7564">
        <w:rPr>
          <w:spacing w:val="-1"/>
        </w:rPr>
        <w:t xml:space="preserve">footprint was mapped in the HEP analysis. The </w:t>
      </w:r>
      <w:r w:rsidR="000722D5">
        <w:rPr>
          <w:spacing w:val="-1"/>
        </w:rPr>
        <w:t xml:space="preserve">mapping </w:t>
      </w:r>
      <w:r w:rsidR="000722D5" w:rsidRPr="00C90077">
        <w:rPr>
          <w:spacing w:val="-1"/>
        </w:rPr>
        <w:t xml:space="preserve">results </w:t>
      </w:r>
      <w:r w:rsidR="00182CB1" w:rsidRPr="00C90077">
        <w:rPr>
          <w:spacing w:val="-1"/>
        </w:rPr>
        <w:t>indicate</w:t>
      </w:r>
      <w:r w:rsidR="00E61D07" w:rsidRPr="00C90077">
        <w:rPr>
          <w:spacing w:val="-1"/>
        </w:rPr>
        <w:t xml:space="preserve"> </w:t>
      </w:r>
      <w:r w:rsidR="002C166C" w:rsidRPr="00C90077">
        <w:rPr>
          <w:spacing w:val="-1"/>
        </w:rPr>
        <w:t>8.76</w:t>
      </w:r>
      <w:r w:rsidR="000722D5" w:rsidRPr="00C90077">
        <w:rPr>
          <w:spacing w:val="-1"/>
        </w:rPr>
        <w:t xml:space="preserve"> acres of riparian woodland </w:t>
      </w:r>
      <w:r w:rsidR="002C166C" w:rsidRPr="00C90077">
        <w:rPr>
          <w:spacing w:val="-1"/>
        </w:rPr>
        <w:t xml:space="preserve">habitat </w:t>
      </w:r>
      <w:r w:rsidR="00AD6D82" w:rsidRPr="00C90077">
        <w:rPr>
          <w:spacing w:val="-1"/>
        </w:rPr>
        <w:t xml:space="preserve">would </w:t>
      </w:r>
      <w:r w:rsidR="000722D5" w:rsidRPr="00C90077">
        <w:rPr>
          <w:spacing w:val="-1"/>
        </w:rPr>
        <w:t xml:space="preserve">be </w:t>
      </w:r>
      <w:r w:rsidR="00EA2DA4" w:rsidRPr="00C90077">
        <w:rPr>
          <w:spacing w:val="-1"/>
        </w:rPr>
        <w:t xml:space="preserve">permanently </w:t>
      </w:r>
      <w:r w:rsidR="000722D5" w:rsidRPr="00C90077">
        <w:rPr>
          <w:spacing w:val="-1"/>
        </w:rPr>
        <w:t xml:space="preserve">impacted by </w:t>
      </w:r>
      <w:r w:rsidR="00F3768D" w:rsidRPr="00C90077">
        <w:rPr>
          <w:spacing w:val="-1"/>
        </w:rPr>
        <w:t>construction</w:t>
      </w:r>
      <w:r w:rsidR="00EA2DA4" w:rsidRPr="00C90077">
        <w:rPr>
          <w:spacing w:val="-1"/>
        </w:rPr>
        <w:t xml:space="preserve">. </w:t>
      </w:r>
      <w:r w:rsidR="000434CC" w:rsidRPr="00C90077">
        <w:t>I</w:t>
      </w:r>
      <w:r w:rsidR="000434CC" w:rsidRPr="00C90077">
        <w:rPr>
          <w:spacing w:val="-1"/>
        </w:rPr>
        <w:t>t is unlikely that removal of 8.76 acres of woodland habitat would be required and where possible, woodland habit</w:t>
      </w:r>
      <w:r w:rsidR="00C90077">
        <w:rPr>
          <w:spacing w:val="-1"/>
        </w:rPr>
        <w:t>at would be protected in place; however, w</w:t>
      </w:r>
      <w:r w:rsidRPr="00C90077">
        <w:t xml:space="preserve">oodland habitat loss would be mitigated for as described in Section 3.2.3.4. </w:t>
      </w:r>
      <w:r w:rsidR="000722D5" w:rsidRPr="00C90077">
        <w:t>There</w:t>
      </w:r>
      <w:r w:rsidR="00EF6A22" w:rsidRPr="00C90077">
        <w:t xml:space="preserve">fore, </w:t>
      </w:r>
      <w:r w:rsidR="000722D5" w:rsidRPr="00C90077">
        <w:t xml:space="preserve">no significant </w:t>
      </w:r>
      <w:r w:rsidR="00FD01D8" w:rsidRPr="00C90077">
        <w:t xml:space="preserve">adverse </w:t>
      </w:r>
      <w:r w:rsidR="000722D5" w:rsidRPr="00C90077">
        <w:t>effect</w:t>
      </w:r>
      <w:r w:rsidR="00EF6A22" w:rsidRPr="00C90077">
        <w:t>s</w:t>
      </w:r>
      <w:r w:rsidR="000722D5" w:rsidRPr="00C90077">
        <w:t xml:space="preserve"> on woodland habitat </w:t>
      </w:r>
      <w:r w:rsidR="00EF6A22" w:rsidRPr="00C90077">
        <w:t>are expected</w:t>
      </w:r>
      <w:r w:rsidR="00310F26" w:rsidRPr="00C90077">
        <w:t xml:space="preserve"> in </w:t>
      </w:r>
      <w:r w:rsidR="0005704D" w:rsidRPr="00C90077">
        <w:t>Phase 3</w:t>
      </w:r>
      <w:r w:rsidR="000722D5" w:rsidRPr="00C90077">
        <w:t xml:space="preserve">. </w:t>
      </w:r>
    </w:p>
    <w:p w14:paraId="72034366" w14:textId="416340E3" w:rsidR="007762D8" w:rsidRPr="003A28B1" w:rsidRDefault="007762D8" w:rsidP="00F36073">
      <w:pPr>
        <w:pStyle w:val="Heading4"/>
        <w:spacing w:before="120"/>
        <w:ind w:left="720"/>
        <w:rPr>
          <w:rFonts w:cs="Times New Roman"/>
          <w:szCs w:val="28"/>
        </w:rPr>
      </w:pPr>
      <w:r w:rsidRPr="003A28B1">
        <w:rPr>
          <w:rFonts w:cs="Times New Roman"/>
          <w:szCs w:val="28"/>
        </w:rPr>
        <w:t>3.2.3.4</w:t>
      </w:r>
      <w:r w:rsidR="003A28B1" w:rsidRPr="003A28B1">
        <w:rPr>
          <w:rFonts w:cs="Times New Roman"/>
          <w:szCs w:val="28"/>
        </w:rPr>
        <w:tab/>
      </w:r>
      <w:r w:rsidRPr="003A28B1">
        <w:rPr>
          <w:rFonts w:cs="Times New Roman"/>
          <w:szCs w:val="28"/>
        </w:rPr>
        <w:t>Mitigation</w:t>
      </w:r>
    </w:p>
    <w:p w14:paraId="6094FFC9" w14:textId="4C2C746C" w:rsidR="007762D8" w:rsidRPr="00F36073" w:rsidRDefault="00F36073" w:rsidP="007762D8">
      <w:pPr>
        <w:spacing w:before="69" w:after="120"/>
        <w:ind w:right="130" w:firstLine="720"/>
        <w:rPr>
          <w:rFonts w:ascii="Times New Roman"/>
          <w:sz w:val="24"/>
        </w:rPr>
      </w:pPr>
      <w:r w:rsidRPr="00F36073">
        <w:rPr>
          <w:rFonts w:ascii="Times New Roman"/>
          <w:spacing w:val="-1"/>
          <w:sz w:val="24"/>
        </w:rPr>
        <w:t xml:space="preserve">Construction activities resulting in a loss of </w:t>
      </w:r>
      <w:r w:rsidR="00F53FF7">
        <w:rPr>
          <w:rFonts w:ascii="Times New Roman"/>
          <w:spacing w:val="-1"/>
          <w:sz w:val="24"/>
        </w:rPr>
        <w:t xml:space="preserve">riparian </w:t>
      </w:r>
      <w:r w:rsidRPr="00F36073">
        <w:rPr>
          <w:rFonts w:ascii="Times New Roman"/>
          <w:spacing w:val="-1"/>
          <w:sz w:val="24"/>
        </w:rPr>
        <w:t xml:space="preserve">woodland habitat </w:t>
      </w:r>
      <w:r w:rsidR="00AD6D82">
        <w:rPr>
          <w:rFonts w:ascii="Times New Roman"/>
          <w:spacing w:val="-1"/>
          <w:sz w:val="24"/>
        </w:rPr>
        <w:t xml:space="preserve">would </w:t>
      </w:r>
      <w:r w:rsidRPr="00F36073">
        <w:rPr>
          <w:rFonts w:ascii="Times New Roman"/>
          <w:spacing w:val="-1"/>
          <w:sz w:val="24"/>
        </w:rPr>
        <w:t>be reduced to less-than-significant levels with implementation of the mitigation measures</w:t>
      </w:r>
      <w:r w:rsidRPr="00F36073">
        <w:rPr>
          <w:rFonts w:ascii="Times New Roman" w:eastAsia="Times New Roman" w:hAnsi="Times New Roman" w:cs="Times New Roman"/>
          <w:spacing w:val="-1"/>
          <w:sz w:val="24"/>
          <w:szCs w:val="24"/>
        </w:rPr>
        <w:t xml:space="preserve"> listed in Table </w:t>
      </w:r>
      <w:r w:rsidR="001F1CEA">
        <w:rPr>
          <w:rFonts w:ascii="Times New Roman" w:eastAsia="Times New Roman" w:hAnsi="Times New Roman" w:cs="Times New Roman"/>
          <w:spacing w:val="-1"/>
          <w:sz w:val="24"/>
          <w:szCs w:val="24"/>
        </w:rPr>
        <w:t>9</w:t>
      </w:r>
      <w:r w:rsidRPr="00F36073">
        <w:rPr>
          <w:rFonts w:ascii="Times New Roman" w:eastAsia="Times New Roman" w:hAnsi="Times New Roman" w:cs="Times New Roman"/>
          <w:spacing w:val="-1"/>
          <w:sz w:val="24"/>
          <w:szCs w:val="24"/>
        </w:rPr>
        <w:t>, i</w:t>
      </w:r>
      <w:r w:rsidR="007762D8" w:rsidRPr="00F36073">
        <w:rPr>
          <w:rFonts w:ascii="Times New Roman" w:eastAsia="Times New Roman" w:hAnsi="Times New Roman" w:cs="Times New Roman"/>
          <w:spacing w:val="-1"/>
          <w:sz w:val="24"/>
          <w:szCs w:val="24"/>
        </w:rPr>
        <w:t>n addition to those applicable from the 2010 EA/IS</w:t>
      </w:r>
      <w:r w:rsidRPr="00F36073">
        <w:rPr>
          <w:rFonts w:ascii="Times New Roman" w:eastAsia="Times New Roman" w:hAnsi="Times New Roman" w:cs="Times New Roman"/>
          <w:spacing w:val="-1"/>
          <w:sz w:val="24"/>
          <w:szCs w:val="24"/>
        </w:rPr>
        <w:t xml:space="preserve">. </w:t>
      </w:r>
    </w:p>
    <w:p w14:paraId="35A3D43F" w14:textId="1A3749A8" w:rsidR="007762D8" w:rsidRPr="001613F6" w:rsidRDefault="00213CA4" w:rsidP="00C14963">
      <w:pPr>
        <w:spacing w:after="120"/>
        <w:ind w:right="130" w:firstLine="720"/>
        <w:rPr>
          <w:rFonts w:ascii="Times New Roman"/>
          <w:color w:val="FF0000"/>
          <w:spacing w:val="-1"/>
          <w:sz w:val="24"/>
        </w:rPr>
      </w:pPr>
      <w:r>
        <w:rPr>
          <w:rFonts w:ascii="Times New Roman"/>
          <w:spacing w:val="-1"/>
          <w:sz w:val="24"/>
        </w:rPr>
        <w:t xml:space="preserve">As discussed in the </w:t>
      </w:r>
      <w:r w:rsidR="00261C5C">
        <w:rPr>
          <w:rFonts w:ascii="Times New Roman"/>
          <w:spacing w:val="-1"/>
          <w:sz w:val="24"/>
        </w:rPr>
        <w:t xml:space="preserve">draft </w:t>
      </w:r>
      <w:r>
        <w:rPr>
          <w:rFonts w:ascii="Times New Roman"/>
          <w:spacing w:val="-1"/>
          <w:sz w:val="24"/>
        </w:rPr>
        <w:t>supplemental CAR (USFWS 2018; Appendix B), i</w:t>
      </w:r>
      <w:r w:rsidR="003B6375">
        <w:rPr>
          <w:rFonts w:ascii="Times New Roman"/>
          <w:spacing w:val="-1"/>
          <w:sz w:val="24"/>
        </w:rPr>
        <w:t>mplementation of the Proposed Action requires</w:t>
      </w:r>
      <w:r w:rsidR="000722D5" w:rsidRPr="001613F6">
        <w:rPr>
          <w:rFonts w:ascii="Times New Roman"/>
          <w:spacing w:val="-1"/>
          <w:sz w:val="24"/>
        </w:rPr>
        <w:t xml:space="preserve"> </w:t>
      </w:r>
      <w:r w:rsidR="001613F6" w:rsidRPr="001613F6">
        <w:rPr>
          <w:rFonts w:ascii="Times New Roman"/>
          <w:spacing w:val="-1"/>
          <w:sz w:val="24"/>
        </w:rPr>
        <w:t>mitigat</w:t>
      </w:r>
      <w:r w:rsidR="003B6375">
        <w:rPr>
          <w:rFonts w:ascii="Times New Roman"/>
          <w:spacing w:val="-1"/>
          <w:sz w:val="24"/>
        </w:rPr>
        <w:t xml:space="preserve">ion of 12.21 acres to compensate </w:t>
      </w:r>
      <w:r w:rsidR="001613F6">
        <w:rPr>
          <w:rFonts w:ascii="Times New Roman"/>
          <w:spacing w:val="-1"/>
          <w:sz w:val="24"/>
        </w:rPr>
        <w:t xml:space="preserve">for removal of </w:t>
      </w:r>
      <w:r w:rsidR="00C14963">
        <w:rPr>
          <w:rFonts w:ascii="Times New Roman"/>
          <w:spacing w:val="-1"/>
          <w:sz w:val="24"/>
        </w:rPr>
        <w:t xml:space="preserve">riparian woodland </w:t>
      </w:r>
      <w:r w:rsidR="000722D5">
        <w:rPr>
          <w:rFonts w:ascii="Times New Roman"/>
          <w:spacing w:val="-1"/>
          <w:sz w:val="24"/>
        </w:rPr>
        <w:t>habitat</w:t>
      </w:r>
      <w:r>
        <w:rPr>
          <w:rFonts w:ascii="Times New Roman"/>
          <w:spacing w:val="-1"/>
          <w:sz w:val="24"/>
        </w:rPr>
        <w:t>.</w:t>
      </w:r>
      <w:r w:rsidR="001613F6" w:rsidRPr="001613F6">
        <w:rPr>
          <w:rFonts w:ascii="Times New Roman"/>
          <w:spacing w:val="-1"/>
          <w:sz w:val="24"/>
        </w:rPr>
        <w:t xml:space="preserve"> </w:t>
      </w:r>
      <w:r w:rsidR="00AD6D82">
        <w:rPr>
          <w:rFonts w:ascii="Times New Roman"/>
          <w:spacing w:val="-1"/>
          <w:sz w:val="24"/>
        </w:rPr>
        <w:t xml:space="preserve"> </w:t>
      </w:r>
      <w:r w:rsidR="00F36073" w:rsidRPr="001613F6">
        <w:rPr>
          <w:rFonts w:ascii="Times New Roman"/>
          <w:spacing w:val="-1"/>
          <w:sz w:val="24"/>
        </w:rPr>
        <w:t xml:space="preserve"> </w:t>
      </w:r>
      <w:r w:rsidR="003B6375">
        <w:rPr>
          <w:rFonts w:ascii="Times New Roman"/>
          <w:spacing w:val="-1"/>
          <w:sz w:val="24"/>
        </w:rPr>
        <w:t xml:space="preserve">Based on mitigation requirements </w:t>
      </w:r>
      <w:r>
        <w:rPr>
          <w:rFonts w:ascii="Times New Roman"/>
          <w:spacing w:val="-1"/>
          <w:sz w:val="24"/>
        </w:rPr>
        <w:t>for prior MRL phases</w:t>
      </w:r>
      <w:r w:rsidR="003B6375">
        <w:rPr>
          <w:rFonts w:ascii="Times New Roman"/>
          <w:spacing w:val="-1"/>
          <w:sz w:val="24"/>
        </w:rPr>
        <w:t xml:space="preserve">, only </w:t>
      </w:r>
      <w:r w:rsidR="000722D5">
        <w:rPr>
          <w:rFonts w:ascii="Times New Roman"/>
          <w:spacing w:val="-1"/>
          <w:sz w:val="24"/>
        </w:rPr>
        <w:t xml:space="preserve">3.39 acres </w:t>
      </w:r>
      <w:r w:rsidR="003B6375">
        <w:rPr>
          <w:rFonts w:ascii="Times New Roman"/>
          <w:spacing w:val="-1"/>
          <w:sz w:val="24"/>
        </w:rPr>
        <w:t xml:space="preserve">remain </w:t>
      </w:r>
      <w:r w:rsidR="000722D5">
        <w:rPr>
          <w:rFonts w:ascii="Times New Roman"/>
          <w:spacing w:val="-1"/>
          <w:sz w:val="24"/>
        </w:rPr>
        <w:t xml:space="preserve">available </w:t>
      </w:r>
      <w:r w:rsidR="000722D5">
        <w:rPr>
          <w:rFonts w:ascii="Times New Roman" w:eastAsia="Times New Roman" w:hAnsi="Times New Roman" w:cs="Times New Roman"/>
          <w:spacing w:val="-1"/>
          <w:sz w:val="24"/>
          <w:szCs w:val="24"/>
        </w:rPr>
        <w:t xml:space="preserve">at </w:t>
      </w:r>
      <w:r w:rsidR="003B6375">
        <w:rPr>
          <w:rFonts w:ascii="Times New Roman" w:eastAsia="Times New Roman" w:hAnsi="Times New Roman" w:cs="Times New Roman"/>
          <w:spacing w:val="-1"/>
          <w:sz w:val="24"/>
          <w:szCs w:val="24"/>
        </w:rPr>
        <w:t>the exis</w:t>
      </w:r>
      <w:r w:rsidR="00DC7C5A">
        <w:rPr>
          <w:rFonts w:ascii="Times New Roman" w:eastAsia="Times New Roman" w:hAnsi="Times New Roman" w:cs="Times New Roman"/>
          <w:spacing w:val="-1"/>
          <w:sz w:val="24"/>
          <w:szCs w:val="24"/>
        </w:rPr>
        <w:t>ting USACE</w:t>
      </w:r>
      <w:r>
        <w:rPr>
          <w:rFonts w:ascii="Times New Roman" w:eastAsia="Times New Roman" w:hAnsi="Times New Roman" w:cs="Times New Roman"/>
          <w:spacing w:val="-1"/>
          <w:sz w:val="24"/>
          <w:szCs w:val="24"/>
        </w:rPr>
        <w:t xml:space="preserve"> mitigation site along</w:t>
      </w:r>
      <w:r w:rsidR="003B6375">
        <w:rPr>
          <w:rFonts w:ascii="Times New Roman" w:eastAsia="Times New Roman" w:hAnsi="Times New Roman" w:cs="Times New Roman"/>
          <w:spacing w:val="-1"/>
          <w:sz w:val="24"/>
          <w:szCs w:val="24"/>
        </w:rPr>
        <w:t xml:space="preserve"> Anderson Road (USACE 2010)</w:t>
      </w:r>
      <w:r w:rsidR="000722D5">
        <w:rPr>
          <w:rFonts w:ascii="Times New Roman" w:eastAsia="Times New Roman" w:hAnsi="Times New Roman" w:cs="Times New Roman"/>
          <w:spacing w:val="-1"/>
          <w:sz w:val="24"/>
          <w:szCs w:val="24"/>
        </w:rPr>
        <w:t xml:space="preserve">. </w:t>
      </w:r>
      <w:r w:rsidR="007762D8" w:rsidRPr="007762D8">
        <w:rPr>
          <w:rFonts w:ascii="Times New Roman" w:eastAsia="Times New Roman" w:hAnsi="Times New Roman" w:cs="Times New Roman"/>
          <w:spacing w:val="-1"/>
          <w:sz w:val="24"/>
          <w:szCs w:val="24"/>
        </w:rPr>
        <w:t xml:space="preserve">Woodland habitat has been successfully established at this site and no further monitoring </w:t>
      </w:r>
      <w:r w:rsidR="00AD6D82">
        <w:rPr>
          <w:rFonts w:ascii="Times New Roman" w:eastAsia="Times New Roman" w:hAnsi="Times New Roman" w:cs="Times New Roman"/>
          <w:spacing w:val="-1"/>
          <w:sz w:val="24"/>
          <w:szCs w:val="24"/>
        </w:rPr>
        <w:t xml:space="preserve">would </w:t>
      </w:r>
      <w:r w:rsidR="007762D8" w:rsidRPr="007762D8">
        <w:rPr>
          <w:rFonts w:ascii="Times New Roman" w:eastAsia="Times New Roman" w:hAnsi="Times New Roman" w:cs="Times New Roman"/>
          <w:spacing w:val="-1"/>
          <w:sz w:val="24"/>
          <w:szCs w:val="24"/>
        </w:rPr>
        <w:t>be necessary</w:t>
      </w:r>
      <w:r>
        <w:rPr>
          <w:rFonts w:ascii="Times New Roman" w:eastAsia="Times New Roman" w:hAnsi="Times New Roman" w:cs="Times New Roman"/>
          <w:spacing w:val="-1"/>
          <w:sz w:val="24"/>
          <w:szCs w:val="24"/>
        </w:rPr>
        <w:t xml:space="preserve">; </w:t>
      </w:r>
      <w:r w:rsidR="003B6375">
        <w:rPr>
          <w:rFonts w:ascii="Times New Roman" w:eastAsia="Times New Roman" w:hAnsi="Times New Roman" w:cs="Times New Roman"/>
          <w:spacing w:val="-1"/>
          <w:sz w:val="24"/>
          <w:szCs w:val="24"/>
        </w:rPr>
        <w:t>l</w:t>
      </w:r>
      <w:r w:rsidR="007762D8" w:rsidRPr="007762D8">
        <w:rPr>
          <w:rFonts w:ascii="Times New Roman" w:eastAsia="Times New Roman" w:hAnsi="Times New Roman" w:cs="Times New Roman"/>
          <w:spacing w:val="-1"/>
          <w:sz w:val="24"/>
          <w:szCs w:val="24"/>
        </w:rPr>
        <w:t xml:space="preserve">ong-term maintenance </w:t>
      </w:r>
      <w:r w:rsidR="00AD6D82">
        <w:rPr>
          <w:rFonts w:ascii="Times New Roman" w:eastAsia="Times New Roman" w:hAnsi="Times New Roman" w:cs="Times New Roman"/>
          <w:spacing w:val="-1"/>
          <w:sz w:val="24"/>
          <w:szCs w:val="24"/>
        </w:rPr>
        <w:t xml:space="preserve">would </w:t>
      </w:r>
      <w:r w:rsidR="00F36073">
        <w:rPr>
          <w:rFonts w:ascii="Times New Roman" w:eastAsia="Times New Roman" w:hAnsi="Times New Roman" w:cs="Times New Roman"/>
          <w:spacing w:val="-1"/>
          <w:sz w:val="24"/>
          <w:szCs w:val="24"/>
        </w:rPr>
        <w:t>be accomplished by the non-f</w:t>
      </w:r>
      <w:r w:rsidR="007762D8" w:rsidRPr="007762D8">
        <w:rPr>
          <w:rFonts w:ascii="Times New Roman" w:eastAsia="Times New Roman" w:hAnsi="Times New Roman" w:cs="Times New Roman"/>
          <w:spacing w:val="-1"/>
          <w:sz w:val="24"/>
          <w:szCs w:val="24"/>
        </w:rPr>
        <w:t>ederal sponsor</w:t>
      </w:r>
      <w:r w:rsidR="007762D8" w:rsidRPr="001613F6">
        <w:rPr>
          <w:rFonts w:ascii="Times New Roman" w:eastAsia="Times New Roman" w:hAnsi="Times New Roman" w:cs="Times New Roman"/>
          <w:spacing w:val="-1"/>
          <w:sz w:val="24"/>
          <w:szCs w:val="24"/>
        </w:rPr>
        <w:t xml:space="preserve">. </w:t>
      </w:r>
      <w:r w:rsidR="003B6375">
        <w:rPr>
          <w:rFonts w:ascii="Times New Roman" w:eastAsia="Times New Roman" w:hAnsi="Times New Roman" w:cs="Times New Roman"/>
          <w:spacing w:val="-1"/>
          <w:sz w:val="24"/>
          <w:szCs w:val="24"/>
        </w:rPr>
        <w:t>Mitigation acreage remai</w:t>
      </w:r>
      <w:r>
        <w:rPr>
          <w:rFonts w:ascii="Times New Roman" w:eastAsia="Times New Roman" w:hAnsi="Times New Roman" w:cs="Times New Roman"/>
          <w:spacing w:val="-1"/>
          <w:sz w:val="24"/>
          <w:szCs w:val="24"/>
        </w:rPr>
        <w:t>ning in excess of those available at the Anderson Road site</w:t>
      </w:r>
      <w:r w:rsidR="003B6375">
        <w:rPr>
          <w:rFonts w:ascii="Times New Roman" w:eastAsia="Times New Roman" w:hAnsi="Times New Roman" w:cs="Times New Roman"/>
          <w:spacing w:val="-1"/>
          <w:sz w:val="24"/>
          <w:szCs w:val="24"/>
        </w:rPr>
        <w:t xml:space="preserve"> (8.82 acres)</w:t>
      </w:r>
      <w:r>
        <w:rPr>
          <w:rFonts w:ascii="Times New Roman" w:eastAsia="Times New Roman" w:hAnsi="Times New Roman" w:cs="Times New Roman"/>
          <w:spacing w:val="-1"/>
          <w:sz w:val="24"/>
          <w:szCs w:val="24"/>
        </w:rPr>
        <w:t>,</w:t>
      </w:r>
      <w:r w:rsidR="003B6375">
        <w:rPr>
          <w:rFonts w:ascii="Times New Roman" w:eastAsia="Times New Roman" w:hAnsi="Times New Roman" w:cs="Times New Roman"/>
          <w:spacing w:val="-1"/>
          <w:sz w:val="24"/>
          <w:szCs w:val="24"/>
        </w:rPr>
        <w:t xml:space="preserve"> would be </w:t>
      </w:r>
      <w:r>
        <w:rPr>
          <w:rFonts w:ascii="Times New Roman" w:eastAsia="Times New Roman" w:hAnsi="Times New Roman" w:cs="Times New Roman"/>
          <w:spacing w:val="-1"/>
          <w:sz w:val="24"/>
          <w:szCs w:val="24"/>
        </w:rPr>
        <w:t xml:space="preserve">compensated for by purchasing credits at a USFWS-approved conservation bank within the MRL Phases 2B and 3 approved service area. </w:t>
      </w:r>
    </w:p>
    <w:p w14:paraId="356AA848" w14:textId="77777777" w:rsidR="003F7717" w:rsidRDefault="003A28B1" w:rsidP="003A28B1">
      <w:pPr>
        <w:spacing w:after="120"/>
        <w:ind w:right="101" w:firstLine="720"/>
        <w:rPr>
          <w:rFonts w:ascii="Times New Roman" w:hAnsi="Times New Roman" w:cs="Times New Roman"/>
          <w:sz w:val="24"/>
          <w:szCs w:val="24"/>
        </w:rPr>
      </w:pPr>
      <w:r>
        <w:rPr>
          <w:rFonts w:ascii="Times New Roman" w:eastAsia="Times New Roman" w:hAnsi="Times New Roman" w:cs="Times New Roman"/>
          <w:spacing w:val="-1"/>
          <w:sz w:val="24"/>
          <w:szCs w:val="24"/>
        </w:rPr>
        <w:t xml:space="preserve">Additionally, </w:t>
      </w:r>
      <w:r>
        <w:rPr>
          <w:rFonts w:ascii="Times New Roman" w:hAnsi="Times New Roman" w:cs="Times New Roman"/>
          <w:sz w:val="24"/>
          <w:szCs w:val="24"/>
        </w:rPr>
        <w:t xml:space="preserve">BMPs (including those listed in Table </w:t>
      </w:r>
      <w:r w:rsidR="00B273B0">
        <w:rPr>
          <w:rFonts w:ascii="Times New Roman" w:hAnsi="Times New Roman" w:cs="Times New Roman"/>
          <w:sz w:val="24"/>
          <w:szCs w:val="24"/>
        </w:rPr>
        <w:t>11</w:t>
      </w:r>
      <w:r>
        <w:rPr>
          <w:rFonts w:ascii="Times New Roman" w:hAnsi="Times New Roman" w:cs="Times New Roman"/>
          <w:sz w:val="24"/>
          <w:szCs w:val="24"/>
        </w:rPr>
        <w:t xml:space="preserve">),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be implemented during construction and operations phases to reduce the risk of intro</w:t>
      </w:r>
      <w:r>
        <w:rPr>
          <w:rFonts w:ascii="Times New Roman" w:hAnsi="Times New Roman" w:cs="Times New Roman"/>
          <w:sz w:val="24"/>
          <w:szCs w:val="24"/>
        </w:rPr>
        <w:t>ducing invasive species to the Project A</w:t>
      </w:r>
      <w:r w:rsidRPr="007315CB">
        <w:rPr>
          <w:rFonts w:ascii="Times New Roman" w:hAnsi="Times New Roman" w:cs="Times New Roman"/>
          <w:sz w:val="24"/>
          <w:szCs w:val="24"/>
        </w:rPr>
        <w:t>rea or tran</w:t>
      </w:r>
      <w:r>
        <w:rPr>
          <w:rFonts w:ascii="Times New Roman" w:hAnsi="Times New Roman" w:cs="Times New Roman"/>
          <w:sz w:val="24"/>
          <w:szCs w:val="24"/>
        </w:rPr>
        <w:t>sporting such species from the Project A</w:t>
      </w:r>
      <w:r w:rsidRPr="007315CB">
        <w:rPr>
          <w:rFonts w:ascii="Times New Roman" w:hAnsi="Times New Roman" w:cs="Times New Roman"/>
          <w:sz w:val="24"/>
          <w:szCs w:val="24"/>
        </w:rPr>
        <w:t>rea.  California Invasive Plant Council (</w:t>
      </w:r>
      <w:hyperlink r:id="rId107" w:history="1">
        <w:r w:rsidRPr="007315CB">
          <w:rPr>
            <w:rStyle w:val="Hyperlink"/>
            <w:rFonts w:ascii="Times New Roman" w:hAnsi="Times New Roman" w:cs="Times New Roman"/>
            <w:color w:val="auto"/>
            <w:sz w:val="24"/>
            <w:szCs w:val="24"/>
          </w:rPr>
          <w:t>https://www.cal-ipc.org</w:t>
        </w:r>
      </w:hyperlink>
      <w:r w:rsidRPr="007315CB">
        <w:rPr>
          <w:rFonts w:ascii="Times New Roman" w:hAnsi="Times New Roman" w:cs="Times New Roman"/>
          <w:sz w:val="24"/>
          <w:szCs w:val="24"/>
        </w:rPr>
        <w:t>) i</w:t>
      </w:r>
      <w:r>
        <w:rPr>
          <w:rFonts w:ascii="Times New Roman" w:hAnsi="Times New Roman" w:cs="Times New Roman"/>
          <w:sz w:val="24"/>
          <w:szCs w:val="24"/>
        </w:rPr>
        <w:t xml:space="preserve">dentifies BMP suitable for the Project Area. </w:t>
      </w:r>
      <w:r w:rsidRPr="007315CB">
        <w:rPr>
          <w:rFonts w:ascii="Times New Roman" w:hAnsi="Times New Roman" w:cs="Times New Roman"/>
          <w:sz w:val="24"/>
          <w:szCs w:val="24"/>
        </w:rPr>
        <w:t>California Department of Fish and Wildlife’s Invasive Species Program (</w:t>
      </w:r>
      <w:hyperlink r:id="rId108" w:history="1">
        <w:r w:rsidRPr="007315CB">
          <w:rPr>
            <w:rStyle w:val="Hyperlink"/>
            <w:rFonts w:ascii="Times New Roman" w:hAnsi="Times New Roman" w:cs="Times New Roman"/>
            <w:color w:val="auto"/>
            <w:sz w:val="24"/>
            <w:szCs w:val="24"/>
          </w:rPr>
          <w:t>https://www.wildlife.ca.gov/conservation/invasives</w:t>
        </w:r>
      </w:hyperlink>
      <w:r w:rsidRPr="007315CB">
        <w:rPr>
          <w:rFonts w:ascii="Times New Roman" w:hAnsi="Times New Roman" w:cs="Times New Roman"/>
          <w:sz w:val="24"/>
          <w:szCs w:val="24"/>
        </w:rPr>
        <w:t xml:space="preserve">) provides information on invasive wildlife and has produced the California Aquatic Invasive Species Management Plan.  </w:t>
      </w:r>
    </w:p>
    <w:p w14:paraId="7613F93E" w14:textId="77777777" w:rsidR="003F7717" w:rsidRDefault="003F7717" w:rsidP="003A28B1">
      <w:pPr>
        <w:spacing w:after="120"/>
        <w:ind w:right="101" w:firstLine="720"/>
        <w:rPr>
          <w:rFonts w:ascii="Times New Roman" w:hAnsi="Times New Roman" w:cs="Times New Roman"/>
          <w:sz w:val="24"/>
          <w:szCs w:val="24"/>
        </w:rPr>
        <w:sectPr w:rsidR="003F7717" w:rsidSect="00B32199">
          <w:footerReference w:type="first" r:id="rId109"/>
          <w:type w:val="continuous"/>
          <w:pgSz w:w="12240" w:h="15840"/>
          <w:pgMar w:top="1494" w:right="1094" w:bottom="1263" w:left="1301" w:header="604" w:footer="987" w:gutter="0"/>
          <w:cols w:space="720"/>
          <w:titlePg/>
        </w:sectPr>
      </w:pPr>
    </w:p>
    <w:p w14:paraId="7E22A47B" w14:textId="77777777" w:rsidR="003F7717" w:rsidRDefault="003F7717" w:rsidP="003A28B1">
      <w:pPr>
        <w:spacing w:after="120"/>
        <w:ind w:right="101" w:firstLine="720"/>
        <w:rPr>
          <w:rFonts w:ascii="Times New Roman" w:hAnsi="Times New Roman" w:cs="Times New Roman"/>
          <w:sz w:val="24"/>
          <w:szCs w:val="24"/>
        </w:rPr>
        <w:sectPr w:rsidR="003F7717" w:rsidSect="00B32199">
          <w:type w:val="continuous"/>
          <w:pgSz w:w="12240" w:h="15840"/>
          <w:pgMar w:top="1494" w:right="1094" w:bottom="1263" w:left="1301" w:header="604" w:footer="987" w:gutter="0"/>
          <w:cols w:space="720"/>
          <w:titlePg/>
        </w:sectPr>
      </w:pPr>
    </w:p>
    <w:p w14:paraId="38436E80" w14:textId="190386E7" w:rsidR="00F654CA" w:rsidRDefault="003A28B1" w:rsidP="003F7717">
      <w:pPr>
        <w:spacing w:after="120"/>
        <w:ind w:right="101"/>
        <w:rPr>
          <w:rFonts w:ascii="Times New Roman" w:hAnsi="Times New Roman" w:cs="Times New Roman"/>
          <w:sz w:val="24"/>
          <w:szCs w:val="24"/>
        </w:rPr>
        <w:sectPr w:rsidR="00F654CA" w:rsidSect="00B32199">
          <w:footerReference w:type="first" r:id="rId110"/>
          <w:type w:val="continuous"/>
          <w:pgSz w:w="12240" w:h="15840"/>
          <w:pgMar w:top="1494" w:right="1094" w:bottom="1263" w:left="1301" w:header="604" w:footer="987" w:gutter="0"/>
          <w:cols w:space="720"/>
          <w:titlePg/>
        </w:sectPr>
      </w:pPr>
      <w:r w:rsidRPr="007315CB">
        <w:rPr>
          <w:rFonts w:ascii="Times New Roman" w:hAnsi="Times New Roman" w:cs="Times New Roman"/>
          <w:sz w:val="24"/>
          <w:szCs w:val="24"/>
        </w:rPr>
        <w:lastRenderedPageBreak/>
        <w:t>These state resources and the National Invasive Species Coun</w:t>
      </w:r>
      <w:r w:rsidR="003F7717">
        <w:rPr>
          <w:rFonts w:ascii="Times New Roman" w:hAnsi="Times New Roman" w:cs="Times New Roman"/>
          <w:sz w:val="24"/>
          <w:szCs w:val="24"/>
        </w:rPr>
        <w:t xml:space="preserve">cil </w:t>
      </w:r>
      <w:r w:rsidRPr="007315CB">
        <w:rPr>
          <w:rFonts w:ascii="Times New Roman" w:hAnsi="Times New Roman" w:cs="Times New Roman"/>
          <w:sz w:val="24"/>
          <w:szCs w:val="24"/>
        </w:rPr>
        <w:t>(</w:t>
      </w:r>
      <w:hyperlink r:id="rId111" w:history="1">
        <w:r w:rsidRPr="007315CB">
          <w:rPr>
            <w:rStyle w:val="Hyperlink"/>
            <w:rFonts w:ascii="Times New Roman" w:hAnsi="Times New Roman" w:cs="Times New Roman"/>
            <w:color w:val="auto"/>
            <w:sz w:val="24"/>
            <w:szCs w:val="24"/>
          </w:rPr>
          <w:t>https://www.doi.gov/invasivespecies</w:t>
        </w:r>
      </w:hyperlink>
      <w:r w:rsidRPr="007315CB">
        <w:rPr>
          <w:rFonts w:ascii="Times New Roman" w:hAnsi="Times New Roman" w:cs="Times New Roman"/>
          <w:sz w:val="24"/>
          <w:szCs w:val="24"/>
        </w:rPr>
        <w:t xml:space="preserve">)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be consulted for the most current BMP</w:t>
      </w:r>
      <w:r>
        <w:rPr>
          <w:rFonts w:ascii="Times New Roman" w:hAnsi="Times New Roman" w:cs="Times New Roman"/>
          <w:sz w:val="24"/>
          <w:szCs w:val="24"/>
        </w:rPr>
        <w:t>s</w:t>
      </w:r>
      <w:r w:rsidRPr="007315CB">
        <w:rPr>
          <w:rFonts w:ascii="Times New Roman" w:hAnsi="Times New Roman" w:cs="Times New Roman"/>
          <w:sz w:val="24"/>
          <w:szCs w:val="24"/>
        </w:rPr>
        <w:t xml:space="preserve"> for construction- and operations-phase work.  Applicable cost-efficient BMP</w:t>
      </w:r>
      <w:r>
        <w:rPr>
          <w:rFonts w:ascii="Times New Roman" w:hAnsi="Times New Roman" w:cs="Times New Roman"/>
          <w:sz w:val="24"/>
          <w:szCs w:val="24"/>
        </w:rPr>
        <w:t>s</w:t>
      </w:r>
      <w:r w:rsidRPr="007315CB">
        <w:rPr>
          <w:rFonts w:ascii="Times New Roman" w:hAnsi="Times New Roman" w:cs="Times New Roman"/>
          <w:sz w:val="24"/>
          <w:szCs w:val="24"/>
        </w:rPr>
        <w:t xml:space="preserve"> </w:t>
      </w:r>
      <w:r w:rsidR="00AD6D82">
        <w:rPr>
          <w:rFonts w:ascii="Times New Roman" w:hAnsi="Times New Roman" w:cs="Times New Roman"/>
          <w:sz w:val="24"/>
          <w:szCs w:val="24"/>
        </w:rPr>
        <w:t xml:space="preserve">would </w:t>
      </w:r>
      <w:r w:rsidRPr="007315CB">
        <w:rPr>
          <w:rFonts w:ascii="Times New Roman" w:hAnsi="Times New Roman" w:cs="Times New Roman"/>
          <w:sz w:val="24"/>
          <w:szCs w:val="24"/>
        </w:rPr>
        <w:t>be incorporated into construction and operations requirements.</w:t>
      </w:r>
    </w:p>
    <w:p w14:paraId="40635DFF" w14:textId="6E595CEB" w:rsidR="007762D8" w:rsidRPr="00770C9F" w:rsidRDefault="003A28B1" w:rsidP="007762D8">
      <w:pPr>
        <w:pStyle w:val="Table"/>
        <w:ind w:left="0"/>
      </w:pPr>
      <w:bookmarkStart w:id="152" w:name="_Toc2680372"/>
      <w:r>
        <w:t xml:space="preserve">Table </w:t>
      </w:r>
      <w:r w:rsidR="00B273B0">
        <w:t>11</w:t>
      </w:r>
      <w:r w:rsidR="007762D8" w:rsidRPr="00770C9F">
        <w:t>. Vegetation Mitigation Measures.</w:t>
      </w:r>
      <w:bookmarkEnd w:id="152"/>
    </w:p>
    <w:tbl>
      <w:tblPr>
        <w:tblStyle w:val="TableGrid"/>
        <w:tblW w:w="9626" w:type="dxa"/>
        <w:tblLook w:val="04A0" w:firstRow="1" w:lastRow="0" w:firstColumn="1" w:lastColumn="0" w:noHBand="0" w:noVBand="1"/>
      </w:tblPr>
      <w:tblGrid>
        <w:gridCol w:w="1517"/>
        <w:gridCol w:w="8109"/>
      </w:tblGrid>
      <w:tr w:rsidR="007762D8" w:rsidRPr="00770C9F" w14:paraId="62182C87" w14:textId="77777777" w:rsidTr="003F7717">
        <w:trPr>
          <w:trHeight w:val="665"/>
          <w:tblHeader/>
        </w:trPr>
        <w:tc>
          <w:tcPr>
            <w:tcW w:w="1517" w:type="dxa"/>
            <w:shd w:val="clear" w:color="auto" w:fill="F2F2F2" w:themeFill="background1" w:themeFillShade="F2"/>
            <w:noWrap/>
          </w:tcPr>
          <w:p w14:paraId="3F19C5B2" w14:textId="754EA153" w:rsidR="007762D8" w:rsidRPr="00770C9F" w:rsidRDefault="007762D8" w:rsidP="002E7985">
            <w:pPr>
              <w:jc w:val="center"/>
              <w:rPr>
                <w:rFonts w:ascii="Times New Roman" w:eastAsia="Times New Roman" w:hAnsi="Times New Roman" w:cs="Times New Roman"/>
                <w:b/>
                <w:bCs/>
                <w:sz w:val="24"/>
                <w:szCs w:val="24"/>
              </w:rPr>
            </w:pPr>
            <w:r w:rsidRPr="00770C9F">
              <w:rPr>
                <w:rFonts w:ascii="Times New Roman" w:eastAsia="Times New Roman" w:hAnsi="Times New Roman" w:cs="Times New Roman"/>
                <w:b/>
                <w:bCs/>
                <w:sz w:val="24"/>
                <w:szCs w:val="24"/>
              </w:rPr>
              <w:t>Number</w:t>
            </w:r>
          </w:p>
        </w:tc>
        <w:tc>
          <w:tcPr>
            <w:tcW w:w="8109" w:type="dxa"/>
            <w:shd w:val="clear" w:color="auto" w:fill="F2F2F2" w:themeFill="background1" w:themeFillShade="F2"/>
            <w:noWrap/>
          </w:tcPr>
          <w:p w14:paraId="5AC21122" w14:textId="648FD407" w:rsidR="007762D8" w:rsidRPr="00770C9F" w:rsidRDefault="00AE73CA" w:rsidP="00AE73CA">
            <w:pPr>
              <w:jc w:val="center"/>
              <w:rPr>
                <w:rFonts w:ascii="Times New Roman" w:eastAsia="Times New Roman" w:hAnsi="Times New Roman" w:cs="Times New Roman"/>
                <w:b/>
                <w:sz w:val="24"/>
                <w:szCs w:val="24"/>
              </w:rPr>
            </w:pPr>
            <w:r w:rsidRPr="00770C9F">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easure</w:t>
            </w:r>
          </w:p>
        </w:tc>
      </w:tr>
      <w:tr w:rsidR="00D50968" w:rsidRPr="00ED109C" w14:paraId="482327CF" w14:textId="77777777" w:rsidTr="00BD7D3E">
        <w:trPr>
          <w:trHeight w:val="312"/>
        </w:trPr>
        <w:tc>
          <w:tcPr>
            <w:tcW w:w="9626" w:type="dxa"/>
            <w:gridSpan w:val="2"/>
            <w:noWrap/>
          </w:tcPr>
          <w:p w14:paraId="251595DE" w14:textId="64F5CE0D" w:rsidR="00D50968" w:rsidRPr="00BC313C" w:rsidRDefault="00D50968" w:rsidP="00BC313C">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Tree Removal</w:t>
            </w:r>
            <w:r w:rsidRPr="00D50968">
              <w:rPr>
                <w:rFonts w:ascii="Times New Roman" w:eastAsia="Times New Roman" w:hAnsi="Times New Roman" w:cs="Times New Roman"/>
                <w:b/>
                <w:color w:val="000000" w:themeColor="text1"/>
                <w:sz w:val="24"/>
                <w:szCs w:val="24"/>
              </w:rPr>
              <w:t xml:space="preserve"> Avoidance and Minimization Measures</w:t>
            </w:r>
          </w:p>
        </w:tc>
      </w:tr>
      <w:tr w:rsidR="007762D8" w:rsidRPr="00ED109C" w14:paraId="18E22264" w14:textId="77777777" w:rsidTr="00D50968">
        <w:trPr>
          <w:trHeight w:val="312"/>
        </w:trPr>
        <w:tc>
          <w:tcPr>
            <w:tcW w:w="1517" w:type="dxa"/>
            <w:noWrap/>
          </w:tcPr>
          <w:p w14:paraId="770DF26B" w14:textId="2062927D" w:rsidR="007762D8" w:rsidRPr="00BC313C" w:rsidRDefault="007762D8" w:rsidP="002E7985">
            <w:pPr>
              <w:rPr>
                <w:rFonts w:ascii="Times New Roman" w:eastAsia="Times New Roman" w:hAnsi="Times New Roman" w:cs="Times New Roman"/>
                <w:b/>
                <w:bCs/>
                <w:color w:val="000000" w:themeColor="text1"/>
                <w:sz w:val="24"/>
                <w:szCs w:val="24"/>
              </w:rPr>
            </w:pPr>
            <w:r w:rsidRPr="00BC313C">
              <w:rPr>
                <w:rFonts w:ascii="Times New Roman" w:eastAsia="Times New Roman" w:hAnsi="Times New Roman" w:cs="Times New Roman"/>
                <w:b/>
                <w:bCs/>
                <w:color w:val="000000" w:themeColor="text1"/>
                <w:sz w:val="24"/>
                <w:szCs w:val="24"/>
              </w:rPr>
              <w:t>VEG-1</w:t>
            </w:r>
          </w:p>
        </w:tc>
        <w:tc>
          <w:tcPr>
            <w:tcW w:w="8109" w:type="dxa"/>
            <w:noWrap/>
          </w:tcPr>
          <w:p w14:paraId="6D19FBEA" w14:textId="4BEA8530" w:rsidR="007762D8" w:rsidRPr="00BC313C" w:rsidRDefault="00F36073" w:rsidP="00BC313C">
            <w:pPr>
              <w:rPr>
                <w:rFonts w:ascii="Times New Roman" w:eastAsia="Times New Roman" w:hAnsi="Times New Roman" w:cs="Times New Roman"/>
                <w:color w:val="000000" w:themeColor="text1"/>
                <w:sz w:val="24"/>
                <w:szCs w:val="24"/>
              </w:rPr>
            </w:pPr>
            <w:r w:rsidRPr="00BC313C">
              <w:rPr>
                <w:rFonts w:ascii="Times New Roman" w:eastAsia="Times New Roman" w:hAnsi="Times New Roman" w:cs="Times New Roman"/>
                <w:color w:val="000000" w:themeColor="text1"/>
                <w:sz w:val="24"/>
                <w:szCs w:val="24"/>
              </w:rPr>
              <w:t>Where</w:t>
            </w:r>
            <w:r w:rsidR="007762D8" w:rsidRPr="00BC313C">
              <w:rPr>
                <w:rFonts w:ascii="Times New Roman" w:eastAsia="Times New Roman" w:hAnsi="Times New Roman" w:cs="Times New Roman"/>
                <w:color w:val="000000" w:themeColor="text1"/>
                <w:sz w:val="24"/>
                <w:szCs w:val="24"/>
              </w:rPr>
              <w:t xml:space="preserve"> poss</w:t>
            </w:r>
            <w:r w:rsidR="00BC313C" w:rsidRPr="00BC313C">
              <w:rPr>
                <w:rFonts w:ascii="Times New Roman" w:eastAsia="Times New Roman" w:hAnsi="Times New Roman" w:cs="Times New Roman"/>
                <w:color w:val="000000" w:themeColor="text1"/>
                <w:sz w:val="24"/>
                <w:szCs w:val="24"/>
              </w:rPr>
              <w:t>ible, protect in place all</w:t>
            </w:r>
            <w:r w:rsidR="007762D8" w:rsidRPr="00BC313C">
              <w:rPr>
                <w:rFonts w:ascii="Times New Roman" w:eastAsia="Times New Roman" w:hAnsi="Times New Roman" w:cs="Times New Roman"/>
                <w:color w:val="000000" w:themeColor="text1"/>
                <w:sz w:val="24"/>
                <w:szCs w:val="24"/>
              </w:rPr>
              <w:t xml:space="preserve"> mature tree</w:t>
            </w:r>
            <w:r w:rsidR="00BC313C" w:rsidRPr="00BC313C">
              <w:rPr>
                <w:rFonts w:ascii="Times New Roman" w:eastAsia="Times New Roman" w:hAnsi="Times New Roman" w:cs="Times New Roman"/>
                <w:color w:val="000000" w:themeColor="text1"/>
                <w:sz w:val="24"/>
                <w:szCs w:val="24"/>
              </w:rPr>
              <w:t>s (13 inches diameter breast height or larger) in the Project Area.</w:t>
            </w:r>
          </w:p>
        </w:tc>
      </w:tr>
      <w:tr w:rsidR="007762D8" w:rsidRPr="00ED109C" w14:paraId="6054C179" w14:textId="77777777" w:rsidTr="00D50968">
        <w:trPr>
          <w:trHeight w:val="312"/>
        </w:trPr>
        <w:tc>
          <w:tcPr>
            <w:tcW w:w="1517" w:type="dxa"/>
            <w:noWrap/>
            <w:hideMark/>
          </w:tcPr>
          <w:p w14:paraId="364E1CD6" w14:textId="43BD1B60" w:rsidR="007762D8" w:rsidRPr="00770C9F" w:rsidRDefault="007762D8" w:rsidP="002E7985">
            <w:pPr>
              <w:rPr>
                <w:rFonts w:ascii="Times New Roman" w:eastAsia="Times New Roman" w:hAnsi="Times New Roman" w:cs="Times New Roman"/>
                <w:b/>
                <w:bCs/>
                <w:sz w:val="24"/>
                <w:szCs w:val="24"/>
              </w:rPr>
            </w:pPr>
            <w:r w:rsidRPr="00770C9F">
              <w:rPr>
                <w:rFonts w:ascii="Times New Roman" w:eastAsia="Times New Roman" w:hAnsi="Times New Roman" w:cs="Times New Roman"/>
                <w:b/>
                <w:bCs/>
                <w:sz w:val="24"/>
                <w:szCs w:val="24"/>
              </w:rPr>
              <w:t>VEG-2</w:t>
            </w:r>
          </w:p>
        </w:tc>
        <w:tc>
          <w:tcPr>
            <w:tcW w:w="8109" w:type="dxa"/>
            <w:noWrap/>
            <w:hideMark/>
          </w:tcPr>
          <w:p w14:paraId="6DB514A8" w14:textId="05578C1F" w:rsidR="007762D8" w:rsidRPr="00770C9F" w:rsidRDefault="00213CA4" w:rsidP="002E798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E90C79">
              <w:rPr>
                <w:rFonts w:ascii="Times New Roman" w:eastAsia="Times New Roman" w:hAnsi="Times New Roman" w:cs="Times New Roman"/>
                <w:sz w:val="24"/>
                <w:szCs w:val="24"/>
              </w:rPr>
              <w:t xml:space="preserve">draft </w:t>
            </w:r>
            <w:r>
              <w:rPr>
                <w:rFonts w:ascii="Times New Roman" w:eastAsia="Times New Roman" w:hAnsi="Times New Roman" w:cs="Times New Roman"/>
                <w:sz w:val="24"/>
                <w:szCs w:val="24"/>
              </w:rPr>
              <w:t>s</w:t>
            </w:r>
            <w:r w:rsidR="00F53FF7">
              <w:rPr>
                <w:rFonts w:ascii="Times New Roman" w:eastAsia="Times New Roman" w:hAnsi="Times New Roman" w:cs="Times New Roman"/>
                <w:sz w:val="24"/>
                <w:szCs w:val="24"/>
              </w:rPr>
              <w:t>upplement</w:t>
            </w:r>
            <w:r>
              <w:rPr>
                <w:rFonts w:ascii="Times New Roman" w:eastAsia="Times New Roman" w:hAnsi="Times New Roman" w:cs="Times New Roman"/>
                <w:sz w:val="24"/>
                <w:szCs w:val="24"/>
              </w:rPr>
              <w:t xml:space="preserve">al CAR (USFWS 2018; Appendix B), </w:t>
            </w:r>
            <w:r w:rsidR="000722D5">
              <w:rPr>
                <w:rFonts w:ascii="Times New Roman" w:eastAsia="Times New Roman" w:hAnsi="Times New Roman" w:cs="Times New Roman"/>
                <w:sz w:val="24"/>
                <w:szCs w:val="24"/>
              </w:rPr>
              <w:t xml:space="preserve">discusses the total </w:t>
            </w:r>
            <w:r w:rsidR="00F53FF7">
              <w:rPr>
                <w:rFonts w:ascii="Times New Roman" w:eastAsia="Times New Roman" w:hAnsi="Times New Roman" w:cs="Times New Roman"/>
                <w:sz w:val="24"/>
                <w:szCs w:val="24"/>
              </w:rPr>
              <w:t>m</w:t>
            </w:r>
            <w:r w:rsidR="007762D8" w:rsidRPr="00770C9F">
              <w:rPr>
                <w:rFonts w:ascii="Times New Roman" w:eastAsia="Times New Roman" w:hAnsi="Times New Roman" w:cs="Times New Roman"/>
                <w:sz w:val="24"/>
                <w:szCs w:val="24"/>
              </w:rPr>
              <w:t xml:space="preserve">itigation </w:t>
            </w:r>
            <w:r>
              <w:rPr>
                <w:rFonts w:ascii="Times New Roman" w:eastAsia="Times New Roman" w:hAnsi="Times New Roman" w:cs="Times New Roman"/>
                <w:sz w:val="24"/>
                <w:szCs w:val="24"/>
              </w:rPr>
              <w:t xml:space="preserve">acreage </w:t>
            </w:r>
            <w:r w:rsidR="0029769F">
              <w:rPr>
                <w:rFonts w:ascii="Times New Roman" w:eastAsia="Times New Roman" w:hAnsi="Times New Roman" w:cs="Times New Roman"/>
                <w:sz w:val="24"/>
                <w:szCs w:val="24"/>
              </w:rPr>
              <w:t>requirements</w:t>
            </w:r>
            <w:r w:rsidR="00F53FF7" w:rsidRPr="00770C9F">
              <w:rPr>
                <w:rFonts w:ascii="Times New Roman" w:eastAsia="Times New Roman" w:hAnsi="Times New Roman" w:cs="Times New Roman"/>
                <w:sz w:val="24"/>
                <w:szCs w:val="24"/>
              </w:rPr>
              <w:t xml:space="preserve"> </w:t>
            </w:r>
            <w:r w:rsidR="000722D5">
              <w:rPr>
                <w:rFonts w:ascii="Times New Roman" w:eastAsia="Times New Roman" w:hAnsi="Times New Roman" w:cs="Times New Roman"/>
                <w:sz w:val="24"/>
                <w:szCs w:val="24"/>
              </w:rPr>
              <w:t xml:space="preserve">necessary to compensate </w:t>
            </w:r>
            <w:r w:rsidR="007762D8" w:rsidRPr="00770C9F">
              <w:rPr>
                <w:rFonts w:ascii="Times New Roman" w:eastAsia="Times New Roman" w:hAnsi="Times New Roman" w:cs="Times New Roman"/>
                <w:sz w:val="24"/>
                <w:szCs w:val="24"/>
              </w:rPr>
              <w:t xml:space="preserve">for </w:t>
            </w:r>
            <w:r w:rsidR="000722D5">
              <w:rPr>
                <w:rFonts w:ascii="Times New Roman" w:eastAsia="Times New Roman" w:hAnsi="Times New Roman" w:cs="Times New Roman"/>
                <w:sz w:val="24"/>
                <w:szCs w:val="24"/>
              </w:rPr>
              <w:t xml:space="preserve">the loss </w:t>
            </w:r>
            <w:r w:rsidR="007762D8" w:rsidRPr="00770C9F">
              <w:rPr>
                <w:rFonts w:ascii="Times New Roman" w:eastAsia="Times New Roman" w:hAnsi="Times New Roman" w:cs="Times New Roman"/>
                <w:sz w:val="24"/>
                <w:szCs w:val="24"/>
              </w:rPr>
              <w:t xml:space="preserve">of </w:t>
            </w:r>
            <w:r w:rsidR="0029769F">
              <w:rPr>
                <w:rFonts w:ascii="Times New Roman"/>
                <w:spacing w:val="-1"/>
                <w:sz w:val="24"/>
              </w:rPr>
              <w:t>riparian woodland habitat</w:t>
            </w:r>
            <w:r>
              <w:rPr>
                <w:rFonts w:ascii="Times New Roman"/>
                <w:spacing w:val="-1"/>
                <w:sz w:val="24"/>
              </w:rPr>
              <w:t xml:space="preserve"> permanently impacted by the Proposed Action</w:t>
            </w:r>
            <w:r w:rsidR="00F53FF7">
              <w:rPr>
                <w:rFonts w:ascii="Times New Roman"/>
                <w:spacing w:val="-1"/>
                <w:sz w:val="24"/>
              </w:rPr>
              <w:t>.</w:t>
            </w:r>
            <w:r w:rsidR="007762D8" w:rsidRPr="00770C9F">
              <w:rPr>
                <w:rFonts w:ascii="Times New Roman"/>
                <w:spacing w:val="-1"/>
                <w:sz w:val="24"/>
              </w:rPr>
              <w:t xml:space="preserve"> </w:t>
            </w:r>
            <w:r w:rsidR="007762D8" w:rsidRPr="00770C9F">
              <w:rPr>
                <w:rFonts w:ascii="Times New Roman" w:eastAsia="Times New Roman" w:hAnsi="Times New Roman" w:cs="Times New Roman"/>
                <w:sz w:val="24"/>
                <w:szCs w:val="24"/>
              </w:rPr>
              <w:t xml:space="preserve">The mitigation acreage </w:t>
            </w:r>
            <w:r>
              <w:rPr>
                <w:rFonts w:ascii="Times New Roman" w:eastAsia="Times New Roman" w:hAnsi="Times New Roman" w:cs="Times New Roman"/>
                <w:sz w:val="24"/>
                <w:szCs w:val="24"/>
              </w:rPr>
              <w:t>totals 12.21 acres for combined impacts in Phases 2B and 3. The acreage calculations are</w:t>
            </w:r>
            <w:r w:rsidR="007762D8" w:rsidRPr="00770C9F">
              <w:rPr>
                <w:rFonts w:ascii="Times New Roman" w:eastAsia="Times New Roman" w:hAnsi="Times New Roman" w:cs="Times New Roman"/>
                <w:sz w:val="24"/>
                <w:szCs w:val="24"/>
              </w:rPr>
              <w:t xml:space="preserve"> a product of the HEP analysis conducted by the USFWS in </w:t>
            </w:r>
            <w:r w:rsidR="00D636B5">
              <w:rPr>
                <w:rFonts w:ascii="Times New Roman" w:eastAsia="Times New Roman" w:hAnsi="Times New Roman" w:cs="Times New Roman"/>
                <w:sz w:val="24"/>
                <w:szCs w:val="24"/>
              </w:rPr>
              <w:t>December</w:t>
            </w:r>
            <w:r w:rsidR="007762D8" w:rsidRPr="00770C9F">
              <w:rPr>
                <w:rFonts w:ascii="Times New Roman" w:eastAsia="Times New Roman" w:hAnsi="Times New Roman" w:cs="Times New Roman"/>
                <w:sz w:val="24"/>
                <w:szCs w:val="24"/>
              </w:rPr>
              <w:t xml:space="preserve"> 2018</w:t>
            </w:r>
            <w:r>
              <w:rPr>
                <w:rFonts w:ascii="Times New Roman" w:eastAsia="Times New Roman" w:hAnsi="Times New Roman" w:cs="Times New Roman"/>
                <w:sz w:val="24"/>
                <w:szCs w:val="24"/>
              </w:rPr>
              <w:t xml:space="preserve"> and</w:t>
            </w:r>
            <w:r w:rsidR="000722D5">
              <w:rPr>
                <w:rFonts w:ascii="Times New Roman" w:eastAsia="Times New Roman" w:hAnsi="Times New Roman" w:cs="Times New Roman"/>
                <w:sz w:val="24"/>
                <w:szCs w:val="24"/>
              </w:rPr>
              <w:t xml:space="preserve"> represent increases from the totals assessed in</w:t>
            </w:r>
            <w:r w:rsidR="007762D8" w:rsidRPr="00770C9F">
              <w:rPr>
                <w:rFonts w:ascii="Times New Roman" w:eastAsia="Times New Roman" w:hAnsi="Times New Roman" w:cs="Times New Roman"/>
                <w:sz w:val="24"/>
                <w:szCs w:val="24"/>
              </w:rPr>
              <w:t xml:space="preserve"> 2010 </w:t>
            </w:r>
            <w:r w:rsidR="000722D5">
              <w:rPr>
                <w:rFonts w:ascii="Times New Roman" w:eastAsia="Times New Roman" w:hAnsi="Times New Roman" w:cs="Times New Roman"/>
                <w:sz w:val="24"/>
                <w:szCs w:val="24"/>
              </w:rPr>
              <w:t>(USFWS 2010)</w:t>
            </w:r>
            <w:r w:rsidR="007762D8" w:rsidRPr="00770C9F">
              <w:rPr>
                <w:rFonts w:ascii="Times New Roman" w:eastAsia="Times New Roman" w:hAnsi="Times New Roman" w:cs="Times New Roman"/>
                <w:sz w:val="24"/>
                <w:szCs w:val="24"/>
              </w:rPr>
              <w:t>.</w:t>
            </w:r>
          </w:p>
          <w:p w14:paraId="56E665D8" w14:textId="77777777" w:rsidR="007762D8" w:rsidRPr="00770C9F" w:rsidRDefault="007762D8" w:rsidP="002E7985">
            <w:pPr>
              <w:rPr>
                <w:rFonts w:ascii="Times New Roman" w:eastAsia="Times New Roman" w:hAnsi="Times New Roman" w:cs="Times New Roman"/>
                <w:sz w:val="24"/>
                <w:szCs w:val="24"/>
              </w:rPr>
            </w:pPr>
          </w:p>
          <w:p w14:paraId="5FDDF033" w14:textId="22121010" w:rsidR="007762D8" w:rsidRPr="00770C9F" w:rsidRDefault="007762D8" w:rsidP="002E7985">
            <w:pPr>
              <w:rPr>
                <w:rFonts w:ascii="Times New Roman" w:eastAsia="Times New Roman" w:hAnsi="Times New Roman" w:cs="Times New Roman"/>
                <w:sz w:val="24"/>
                <w:szCs w:val="24"/>
              </w:rPr>
            </w:pPr>
            <w:r w:rsidRPr="00770C9F">
              <w:rPr>
                <w:rFonts w:ascii="Times New Roman" w:hAnsi="Times New Roman" w:cs="Times New Roman"/>
                <w:sz w:val="24"/>
                <w:szCs w:val="24"/>
              </w:rPr>
              <w:t xml:space="preserve">No tree trimming or removal </w:t>
            </w:r>
            <w:r w:rsidR="00AD6D82">
              <w:rPr>
                <w:rFonts w:ascii="Times New Roman" w:hAnsi="Times New Roman" w:cs="Times New Roman"/>
                <w:sz w:val="24"/>
                <w:szCs w:val="24"/>
              </w:rPr>
              <w:t xml:space="preserve">would </w:t>
            </w:r>
            <w:r w:rsidRPr="00770C9F">
              <w:rPr>
                <w:rFonts w:ascii="Times New Roman" w:hAnsi="Times New Roman" w:cs="Times New Roman"/>
                <w:sz w:val="24"/>
                <w:szCs w:val="24"/>
              </w:rPr>
              <w:t>occur within the drip-line of any elderberry shrub. If tree trimming must occu</w:t>
            </w:r>
            <w:r w:rsidR="001613F6" w:rsidRPr="00770C9F">
              <w:rPr>
                <w:rFonts w:ascii="Times New Roman" w:hAnsi="Times New Roman" w:cs="Times New Roman"/>
                <w:sz w:val="24"/>
                <w:szCs w:val="24"/>
              </w:rPr>
              <w:t>r within the established</w:t>
            </w:r>
            <w:r w:rsidRPr="00770C9F">
              <w:rPr>
                <w:rFonts w:ascii="Times New Roman" w:hAnsi="Times New Roman" w:cs="Times New Roman"/>
                <w:sz w:val="24"/>
                <w:szCs w:val="24"/>
              </w:rPr>
              <w:t xml:space="preserve"> buffer of any elderberry shrub a Corps biologist </w:t>
            </w:r>
            <w:r w:rsidR="00AD6D82">
              <w:rPr>
                <w:rFonts w:ascii="Times New Roman" w:hAnsi="Times New Roman" w:cs="Times New Roman"/>
                <w:sz w:val="24"/>
                <w:szCs w:val="24"/>
              </w:rPr>
              <w:t xml:space="preserve">would </w:t>
            </w:r>
            <w:r w:rsidRPr="00770C9F">
              <w:rPr>
                <w:rFonts w:ascii="Times New Roman" w:hAnsi="Times New Roman" w:cs="Times New Roman"/>
                <w:sz w:val="24"/>
                <w:szCs w:val="24"/>
              </w:rPr>
              <w:t>monitor the work area during all trimming activities.</w:t>
            </w:r>
          </w:p>
        </w:tc>
      </w:tr>
      <w:tr w:rsidR="003A28B1" w:rsidRPr="00ED109C" w14:paraId="211AD5CE" w14:textId="77777777" w:rsidTr="00D50968">
        <w:trPr>
          <w:trHeight w:val="312"/>
        </w:trPr>
        <w:tc>
          <w:tcPr>
            <w:tcW w:w="1517" w:type="dxa"/>
            <w:noWrap/>
          </w:tcPr>
          <w:p w14:paraId="17AE8AAD" w14:textId="4BB71FC3" w:rsidR="003A28B1"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VEG-3</w:t>
            </w:r>
          </w:p>
        </w:tc>
        <w:tc>
          <w:tcPr>
            <w:tcW w:w="8109" w:type="dxa"/>
            <w:noWrap/>
          </w:tcPr>
          <w:p w14:paraId="1E0AD85B" w14:textId="33B008E6" w:rsidR="003A28B1" w:rsidRPr="00770C9F" w:rsidRDefault="003A28B1" w:rsidP="00F3768D">
            <w:pPr>
              <w:rPr>
                <w:rFonts w:ascii="Times New Roman" w:eastAsia="Times New Roman" w:hAnsi="Times New Roman" w:cs="Times New Roman"/>
                <w:sz w:val="24"/>
                <w:szCs w:val="24"/>
              </w:rPr>
            </w:pPr>
            <w:r>
              <w:rPr>
                <w:rFonts w:ascii="Times New Roman" w:hAnsi="Times New Roman" w:cs="Times New Roman"/>
                <w:sz w:val="24"/>
                <w:szCs w:val="24"/>
              </w:rPr>
              <w:t xml:space="preserve">For oak tree removals and transport protocols as well as planting and maintenance guidelines, the Contractor </w:t>
            </w:r>
            <w:r w:rsidR="00AD6D82">
              <w:rPr>
                <w:rFonts w:ascii="Times New Roman" w:hAnsi="Times New Roman" w:cs="Times New Roman"/>
                <w:sz w:val="24"/>
                <w:szCs w:val="24"/>
              </w:rPr>
              <w:t xml:space="preserve">would </w:t>
            </w:r>
            <w:r>
              <w:rPr>
                <w:rFonts w:ascii="Times New Roman" w:hAnsi="Times New Roman" w:cs="Times New Roman"/>
                <w:sz w:val="24"/>
                <w:szCs w:val="24"/>
              </w:rPr>
              <w:t>be required to follow t</w:t>
            </w:r>
            <w:r w:rsidRPr="007315CB">
              <w:rPr>
                <w:rFonts w:ascii="Times New Roman" w:hAnsi="Times New Roman" w:cs="Times New Roman"/>
                <w:sz w:val="24"/>
                <w:szCs w:val="24"/>
              </w:rPr>
              <w:t>he California Sudden Oak Mortality Task Force (</w:t>
            </w:r>
            <w:hyperlink r:id="rId112" w:history="1">
              <w:r w:rsidRPr="007315CB">
                <w:rPr>
                  <w:rStyle w:val="Hyperlink"/>
                  <w:rFonts w:ascii="Times New Roman" w:hAnsi="Times New Roman" w:cs="Times New Roman"/>
                  <w:color w:val="auto"/>
                  <w:sz w:val="24"/>
                  <w:szCs w:val="24"/>
                </w:rPr>
                <w:t>http://www.suddenoakdeath.org</w:t>
              </w:r>
            </w:hyperlink>
            <w:r w:rsidRPr="007315CB">
              <w:rPr>
                <w:rFonts w:ascii="Times New Roman" w:hAnsi="Times New Roman" w:cs="Times New Roman"/>
                <w:sz w:val="24"/>
                <w:szCs w:val="24"/>
              </w:rPr>
              <w:t xml:space="preserve">) </w:t>
            </w:r>
            <w:r>
              <w:rPr>
                <w:rFonts w:ascii="Times New Roman" w:hAnsi="Times New Roman" w:cs="Times New Roman"/>
                <w:sz w:val="24"/>
                <w:szCs w:val="24"/>
              </w:rPr>
              <w:t>b</w:t>
            </w:r>
            <w:r w:rsidRPr="007315CB">
              <w:rPr>
                <w:rFonts w:ascii="Times New Roman" w:hAnsi="Times New Roman" w:cs="Times New Roman"/>
                <w:sz w:val="24"/>
                <w:szCs w:val="24"/>
              </w:rPr>
              <w:t xml:space="preserve">est management practices </w:t>
            </w:r>
            <w:r>
              <w:rPr>
                <w:rFonts w:ascii="Times New Roman" w:hAnsi="Times New Roman" w:cs="Times New Roman"/>
                <w:sz w:val="24"/>
                <w:szCs w:val="24"/>
              </w:rPr>
              <w:t>(</w:t>
            </w:r>
            <w:r w:rsidRPr="007315CB">
              <w:rPr>
                <w:rFonts w:ascii="Times New Roman" w:hAnsi="Times New Roman" w:cs="Times New Roman"/>
                <w:sz w:val="24"/>
                <w:szCs w:val="24"/>
              </w:rPr>
              <w:t>BM</w:t>
            </w:r>
            <w:r>
              <w:rPr>
                <w:rFonts w:ascii="Times New Roman" w:hAnsi="Times New Roman" w:cs="Times New Roman"/>
                <w:sz w:val="24"/>
                <w:szCs w:val="24"/>
              </w:rPr>
              <w:t>Ps)</w:t>
            </w:r>
            <w:r w:rsidRPr="007315CB">
              <w:rPr>
                <w:rFonts w:ascii="Times New Roman" w:hAnsi="Times New Roman" w:cs="Times New Roman"/>
                <w:sz w:val="24"/>
                <w:szCs w:val="24"/>
              </w:rPr>
              <w:t xml:space="preserve"> relevant to c</w:t>
            </w:r>
            <w:r>
              <w:rPr>
                <w:rFonts w:ascii="Times New Roman" w:hAnsi="Times New Roman" w:cs="Times New Roman"/>
                <w:sz w:val="24"/>
                <w:szCs w:val="24"/>
              </w:rPr>
              <w:t>onstruction work.</w:t>
            </w:r>
          </w:p>
        </w:tc>
      </w:tr>
      <w:tr w:rsidR="00D50968" w:rsidRPr="00ED109C" w14:paraId="2CE8C2E6" w14:textId="77777777" w:rsidTr="00BD7D3E">
        <w:trPr>
          <w:trHeight w:val="312"/>
        </w:trPr>
        <w:tc>
          <w:tcPr>
            <w:tcW w:w="9626" w:type="dxa"/>
            <w:gridSpan w:val="2"/>
            <w:noWrap/>
          </w:tcPr>
          <w:p w14:paraId="28B7C40C" w14:textId="49496BB1" w:rsidR="00D50968" w:rsidRDefault="00D50968" w:rsidP="00F3768D">
            <w:pPr>
              <w:rPr>
                <w:rFonts w:ascii="Times New Roman" w:hAnsi="Times New Roman" w:cs="Times New Roman"/>
                <w:sz w:val="24"/>
                <w:szCs w:val="24"/>
              </w:rPr>
            </w:pPr>
            <w:r>
              <w:rPr>
                <w:rFonts w:ascii="Times New Roman" w:eastAsia="Times New Roman" w:hAnsi="Times New Roman" w:cs="Times New Roman"/>
                <w:b/>
                <w:color w:val="000000" w:themeColor="text1"/>
                <w:sz w:val="24"/>
                <w:szCs w:val="24"/>
              </w:rPr>
              <w:t>Invasive Species</w:t>
            </w:r>
            <w:r w:rsidRPr="00D50968">
              <w:rPr>
                <w:rFonts w:ascii="Times New Roman" w:eastAsia="Times New Roman" w:hAnsi="Times New Roman" w:cs="Times New Roman"/>
                <w:b/>
                <w:color w:val="000000" w:themeColor="text1"/>
                <w:sz w:val="24"/>
                <w:szCs w:val="24"/>
              </w:rPr>
              <w:t xml:space="preserve"> Avoidance and Minimization Measures</w:t>
            </w:r>
          </w:p>
        </w:tc>
      </w:tr>
      <w:tr w:rsidR="007762D8" w:rsidRPr="00ED109C" w14:paraId="488BF724" w14:textId="77777777" w:rsidTr="00D50968">
        <w:trPr>
          <w:trHeight w:val="312"/>
        </w:trPr>
        <w:tc>
          <w:tcPr>
            <w:tcW w:w="1517" w:type="dxa"/>
            <w:noWrap/>
          </w:tcPr>
          <w:p w14:paraId="2E8F1CD8" w14:textId="24ECBA54" w:rsidR="007762D8"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VEG-4</w:t>
            </w:r>
          </w:p>
        </w:tc>
        <w:tc>
          <w:tcPr>
            <w:tcW w:w="8109" w:type="dxa"/>
            <w:noWrap/>
          </w:tcPr>
          <w:p w14:paraId="435254CC" w14:textId="262BD366" w:rsidR="007762D8" w:rsidRPr="00770C9F" w:rsidRDefault="007762D8" w:rsidP="00F3768D">
            <w:pPr>
              <w:rPr>
                <w:rFonts w:ascii="Times New Roman" w:eastAsia="Times New Roman" w:hAnsi="Times New Roman" w:cs="Times New Roman"/>
                <w:sz w:val="24"/>
                <w:szCs w:val="24"/>
              </w:rPr>
            </w:pPr>
            <w:r w:rsidRPr="00770C9F">
              <w:rPr>
                <w:rFonts w:ascii="Times New Roman" w:eastAsia="Times New Roman" w:hAnsi="Times New Roman" w:cs="Times New Roman"/>
                <w:sz w:val="24"/>
                <w:szCs w:val="24"/>
              </w:rPr>
              <w:t xml:space="preserve">All off-road equipment and vehicles used for </w:t>
            </w:r>
            <w:r w:rsidR="00F3768D">
              <w:rPr>
                <w:rFonts w:ascii="Times New Roman" w:eastAsia="Times New Roman" w:hAnsi="Times New Roman" w:cs="Times New Roman"/>
                <w:sz w:val="24"/>
                <w:szCs w:val="24"/>
              </w:rPr>
              <w:t xml:space="preserve">construction </w:t>
            </w:r>
            <w:r w:rsidRPr="00770C9F">
              <w:rPr>
                <w:rFonts w:ascii="Times New Roman" w:eastAsia="Times New Roman" w:hAnsi="Times New Roman" w:cs="Times New Roman"/>
                <w:sz w:val="24"/>
                <w:szCs w:val="24"/>
              </w:rPr>
              <w:t xml:space="preserve">are required to be weed-free.  All equipment and vehicles </w:t>
            </w:r>
            <w:r w:rsidR="00AD6D82">
              <w:rPr>
                <w:rFonts w:ascii="Times New Roman" w:eastAsia="Times New Roman" w:hAnsi="Times New Roman" w:cs="Times New Roman"/>
                <w:sz w:val="24"/>
                <w:szCs w:val="24"/>
              </w:rPr>
              <w:t xml:space="preserve">would </w:t>
            </w:r>
            <w:r w:rsidRPr="00770C9F">
              <w:rPr>
                <w:rFonts w:ascii="Times New Roman" w:eastAsia="Times New Roman" w:hAnsi="Times New Roman" w:cs="Times New Roman"/>
                <w:sz w:val="24"/>
                <w:szCs w:val="24"/>
              </w:rPr>
              <w:t>be cleaned of all attached mud, dirt, and plant parts prior to arriving to the Project</w:t>
            </w:r>
            <w:r w:rsidR="00F3768D">
              <w:rPr>
                <w:rFonts w:ascii="Times New Roman" w:eastAsia="Times New Roman" w:hAnsi="Times New Roman" w:cs="Times New Roman"/>
                <w:sz w:val="24"/>
                <w:szCs w:val="24"/>
              </w:rPr>
              <w:t xml:space="preserve"> Area</w:t>
            </w:r>
            <w:r w:rsidRPr="00770C9F">
              <w:rPr>
                <w:rFonts w:ascii="Times New Roman" w:eastAsia="Times New Roman" w:hAnsi="Times New Roman" w:cs="Times New Roman"/>
                <w:sz w:val="24"/>
                <w:szCs w:val="24"/>
              </w:rPr>
              <w:t xml:space="preserve">.  This </w:t>
            </w:r>
            <w:r w:rsidR="00AD6D82">
              <w:rPr>
                <w:rFonts w:ascii="Times New Roman" w:eastAsia="Times New Roman" w:hAnsi="Times New Roman" w:cs="Times New Roman"/>
                <w:sz w:val="24"/>
                <w:szCs w:val="24"/>
              </w:rPr>
              <w:t xml:space="preserve">would </w:t>
            </w:r>
            <w:r w:rsidRPr="00770C9F">
              <w:rPr>
                <w:rFonts w:ascii="Times New Roman" w:eastAsia="Times New Roman" w:hAnsi="Times New Roman" w:cs="Times New Roman"/>
                <w:sz w:val="24"/>
                <w:szCs w:val="24"/>
              </w:rPr>
              <w:t>be done at a vehicle washing station or steam cleaning facility (power or high-pressure cleaning) before the eq</w:t>
            </w:r>
            <w:r w:rsidR="003A28B1">
              <w:rPr>
                <w:rFonts w:ascii="Times New Roman" w:eastAsia="Times New Roman" w:hAnsi="Times New Roman" w:cs="Times New Roman"/>
                <w:sz w:val="24"/>
                <w:szCs w:val="24"/>
              </w:rPr>
              <w:t>uipment and vehicles enter the P</w:t>
            </w:r>
            <w:r w:rsidRPr="00770C9F">
              <w:rPr>
                <w:rFonts w:ascii="Times New Roman" w:eastAsia="Times New Roman" w:hAnsi="Times New Roman" w:cs="Times New Roman"/>
                <w:sz w:val="24"/>
                <w:szCs w:val="24"/>
              </w:rPr>
              <w:t>ro</w:t>
            </w:r>
            <w:r w:rsidR="003A28B1">
              <w:rPr>
                <w:rFonts w:ascii="Times New Roman" w:eastAsia="Times New Roman" w:hAnsi="Times New Roman" w:cs="Times New Roman"/>
                <w:sz w:val="24"/>
                <w:szCs w:val="24"/>
              </w:rPr>
              <w:t>ject A</w:t>
            </w:r>
            <w:r w:rsidRPr="00770C9F">
              <w:rPr>
                <w:rFonts w:ascii="Times New Roman" w:eastAsia="Times New Roman" w:hAnsi="Times New Roman" w:cs="Times New Roman"/>
                <w:sz w:val="24"/>
                <w:szCs w:val="24"/>
              </w:rPr>
              <w:t>rea.</w:t>
            </w:r>
          </w:p>
        </w:tc>
      </w:tr>
      <w:tr w:rsidR="007762D8" w:rsidRPr="00ED109C" w14:paraId="7A45D6CF" w14:textId="77777777" w:rsidTr="00D50968">
        <w:trPr>
          <w:trHeight w:val="896"/>
        </w:trPr>
        <w:tc>
          <w:tcPr>
            <w:tcW w:w="1517" w:type="dxa"/>
            <w:noWrap/>
          </w:tcPr>
          <w:p w14:paraId="3C950289" w14:textId="1FB0556C" w:rsidR="007762D8"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VEG-5</w:t>
            </w:r>
          </w:p>
        </w:tc>
        <w:tc>
          <w:tcPr>
            <w:tcW w:w="8109" w:type="dxa"/>
            <w:noWrap/>
          </w:tcPr>
          <w:p w14:paraId="3B8F0F2C" w14:textId="1BE3FDF4" w:rsidR="007762D8" w:rsidRPr="00770C9F" w:rsidRDefault="007762D8" w:rsidP="00F3768D">
            <w:pPr>
              <w:rPr>
                <w:rFonts w:ascii="Times New Roman" w:eastAsia="Times New Roman" w:hAnsi="Times New Roman" w:cs="Times New Roman"/>
                <w:sz w:val="24"/>
                <w:szCs w:val="24"/>
              </w:rPr>
            </w:pPr>
            <w:r w:rsidRPr="00770C9F">
              <w:rPr>
                <w:rFonts w:ascii="Times New Roman" w:eastAsia="Times New Roman" w:hAnsi="Times New Roman" w:cs="Times New Roman"/>
                <w:sz w:val="24"/>
                <w:szCs w:val="24"/>
              </w:rPr>
              <w:t xml:space="preserve">Weed infestations identified before </w:t>
            </w:r>
            <w:r w:rsidR="00F3768D">
              <w:rPr>
                <w:rFonts w:ascii="Times New Roman" w:eastAsia="Times New Roman" w:hAnsi="Times New Roman" w:cs="Times New Roman"/>
                <w:sz w:val="24"/>
                <w:szCs w:val="24"/>
              </w:rPr>
              <w:t>construction</w:t>
            </w:r>
            <w:r w:rsidR="003A28B1">
              <w:rPr>
                <w:rFonts w:ascii="Times New Roman" w:eastAsia="Times New Roman" w:hAnsi="Times New Roman" w:cs="Times New Roman"/>
                <w:sz w:val="24"/>
                <w:szCs w:val="24"/>
              </w:rPr>
              <w:t xml:space="preserve"> that are within the Project A</w:t>
            </w:r>
            <w:r w:rsidRPr="00770C9F">
              <w:rPr>
                <w:rFonts w:ascii="Times New Roman" w:eastAsia="Times New Roman" w:hAnsi="Times New Roman" w:cs="Times New Roman"/>
                <w:sz w:val="24"/>
                <w:szCs w:val="24"/>
              </w:rPr>
              <w:t xml:space="preserve">rea </w:t>
            </w:r>
            <w:r w:rsidR="00AD6D82">
              <w:rPr>
                <w:rFonts w:ascii="Times New Roman" w:eastAsia="Times New Roman" w:hAnsi="Times New Roman" w:cs="Times New Roman"/>
                <w:sz w:val="24"/>
                <w:szCs w:val="24"/>
              </w:rPr>
              <w:t xml:space="preserve">would </w:t>
            </w:r>
            <w:r w:rsidRPr="00770C9F">
              <w:rPr>
                <w:rFonts w:ascii="Times New Roman" w:eastAsia="Times New Roman" w:hAnsi="Times New Roman" w:cs="Times New Roman"/>
                <w:sz w:val="24"/>
                <w:szCs w:val="24"/>
              </w:rPr>
              <w:t xml:space="preserve">be hand treated or “flagged and avoided” according to the species present and </w:t>
            </w:r>
            <w:r w:rsidR="00F3768D">
              <w:rPr>
                <w:rFonts w:ascii="Times New Roman" w:eastAsia="Times New Roman" w:hAnsi="Times New Roman" w:cs="Times New Roman"/>
                <w:sz w:val="24"/>
                <w:szCs w:val="24"/>
              </w:rPr>
              <w:t>Phases 2B and 3 P</w:t>
            </w:r>
            <w:r w:rsidRPr="00770C9F">
              <w:rPr>
                <w:rFonts w:ascii="Times New Roman" w:eastAsia="Times New Roman" w:hAnsi="Times New Roman" w:cs="Times New Roman"/>
                <w:sz w:val="24"/>
                <w:szCs w:val="24"/>
              </w:rPr>
              <w:t>roject constraints.</w:t>
            </w:r>
          </w:p>
        </w:tc>
      </w:tr>
      <w:tr w:rsidR="007762D8" w:rsidRPr="00ED109C" w14:paraId="697CD5AC" w14:textId="77777777" w:rsidTr="00D50968">
        <w:trPr>
          <w:trHeight w:val="312"/>
        </w:trPr>
        <w:tc>
          <w:tcPr>
            <w:tcW w:w="1517" w:type="dxa"/>
            <w:noWrap/>
          </w:tcPr>
          <w:p w14:paraId="644EBC82" w14:textId="4DB95845" w:rsidR="007762D8"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VEG-6</w:t>
            </w:r>
          </w:p>
        </w:tc>
        <w:tc>
          <w:tcPr>
            <w:tcW w:w="8109" w:type="dxa"/>
            <w:noWrap/>
          </w:tcPr>
          <w:p w14:paraId="3BA2A410" w14:textId="14924326" w:rsidR="007762D8" w:rsidRPr="00770C9F" w:rsidRDefault="007762D8" w:rsidP="002E7985">
            <w:pPr>
              <w:rPr>
                <w:rFonts w:ascii="Times New Roman" w:eastAsia="Times New Roman" w:hAnsi="Times New Roman" w:cs="Times New Roman"/>
                <w:sz w:val="24"/>
                <w:szCs w:val="24"/>
              </w:rPr>
            </w:pPr>
            <w:r w:rsidRPr="00770C9F">
              <w:rPr>
                <w:rFonts w:ascii="Times New Roman" w:eastAsia="Times New Roman" w:hAnsi="Times New Roman" w:cs="Times New Roman"/>
                <w:sz w:val="24"/>
                <w:szCs w:val="24"/>
              </w:rPr>
              <w:t xml:space="preserve">Staging areas for equipment, materials, or crews </w:t>
            </w:r>
            <w:r w:rsidR="00AD6D82">
              <w:rPr>
                <w:rFonts w:ascii="Times New Roman" w:eastAsia="Times New Roman" w:hAnsi="Times New Roman" w:cs="Times New Roman"/>
                <w:sz w:val="24"/>
                <w:szCs w:val="24"/>
              </w:rPr>
              <w:t xml:space="preserve">would </w:t>
            </w:r>
            <w:r w:rsidRPr="00770C9F">
              <w:rPr>
                <w:rFonts w:ascii="Times New Roman" w:eastAsia="Times New Roman" w:hAnsi="Times New Roman" w:cs="Times New Roman"/>
                <w:sz w:val="24"/>
                <w:szCs w:val="24"/>
              </w:rPr>
              <w:t>not be sited in weed infested areas.</w:t>
            </w:r>
          </w:p>
        </w:tc>
      </w:tr>
      <w:tr w:rsidR="007762D8" w:rsidRPr="00ED109C" w14:paraId="0AA94B57" w14:textId="77777777" w:rsidTr="00D50968">
        <w:trPr>
          <w:trHeight w:val="312"/>
        </w:trPr>
        <w:tc>
          <w:tcPr>
            <w:tcW w:w="1517" w:type="dxa"/>
            <w:noWrap/>
          </w:tcPr>
          <w:p w14:paraId="751E1BD8" w14:textId="74CB6F7D" w:rsidR="007762D8"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VEG-7</w:t>
            </w:r>
          </w:p>
        </w:tc>
        <w:tc>
          <w:tcPr>
            <w:tcW w:w="8109" w:type="dxa"/>
            <w:noWrap/>
          </w:tcPr>
          <w:p w14:paraId="1F1F310C" w14:textId="3B7798FB" w:rsidR="007762D8" w:rsidRPr="00770C9F" w:rsidRDefault="007762D8" w:rsidP="002E7985">
            <w:pPr>
              <w:rPr>
                <w:rFonts w:ascii="Times New Roman" w:eastAsia="Times New Roman" w:hAnsi="Times New Roman" w:cs="Times New Roman"/>
                <w:sz w:val="24"/>
                <w:szCs w:val="24"/>
              </w:rPr>
            </w:pPr>
            <w:r w:rsidRPr="00770C9F">
              <w:rPr>
                <w:rFonts w:ascii="Times New Roman" w:eastAsia="Times New Roman" w:hAnsi="Times New Roman" w:cs="Times New Roman"/>
                <w:sz w:val="24"/>
                <w:szCs w:val="24"/>
              </w:rPr>
              <w:t xml:space="preserve">Use weed-free equipment, mulches, and seed </w:t>
            </w:r>
            <w:r w:rsidR="003A28B1">
              <w:rPr>
                <w:rFonts w:ascii="Times New Roman" w:eastAsia="Times New Roman" w:hAnsi="Times New Roman" w:cs="Times New Roman"/>
                <w:sz w:val="24"/>
                <w:szCs w:val="24"/>
              </w:rPr>
              <w:t>sources.  Salvage topsoil from Project A</w:t>
            </w:r>
            <w:r w:rsidRPr="00770C9F">
              <w:rPr>
                <w:rFonts w:ascii="Times New Roman" w:eastAsia="Times New Roman" w:hAnsi="Times New Roman" w:cs="Times New Roman"/>
                <w:sz w:val="24"/>
                <w:szCs w:val="24"/>
              </w:rPr>
              <w:t xml:space="preserve">rea for use in onsite revegetation, unless contaminated with noxious weeds.  </w:t>
            </w:r>
          </w:p>
        </w:tc>
      </w:tr>
      <w:tr w:rsidR="007762D8" w:rsidRPr="00ED109C" w14:paraId="69EEA7B9" w14:textId="77777777" w:rsidTr="00D50968">
        <w:trPr>
          <w:trHeight w:val="312"/>
        </w:trPr>
        <w:tc>
          <w:tcPr>
            <w:tcW w:w="1517" w:type="dxa"/>
            <w:noWrap/>
          </w:tcPr>
          <w:p w14:paraId="1BBC0201" w14:textId="3CBC903A" w:rsidR="007762D8" w:rsidRPr="00770C9F" w:rsidRDefault="003A28B1"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VEG-8</w:t>
            </w:r>
          </w:p>
        </w:tc>
        <w:tc>
          <w:tcPr>
            <w:tcW w:w="8109" w:type="dxa"/>
            <w:noWrap/>
          </w:tcPr>
          <w:p w14:paraId="16A59916" w14:textId="47BAB757" w:rsidR="007762D8" w:rsidRPr="00770C9F" w:rsidRDefault="007762D8" w:rsidP="002E7985">
            <w:pPr>
              <w:rPr>
                <w:rFonts w:ascii="Times New Roman" w:eastAsia="Times New Roman" w:hAnsi="Times New Roman" w:cs="Times New Roman"/>
                <w:sz w:val="24"/>
                <w:szCs w:val="24"/>
              </w:rPr>
            </w:pPr>
            <w:r w:rsidRPr="00770C9F">
              <w:rPr>
                <w:rFonts w:ascii="Times New Roman" w:eastAsia="Times New Roman" w:hAnsi="Times New Roman" w:cs="Times New Roman"/>
                <w:sz w:val="24"/>
                <w:szCs w:val="24"/>
              </w:rPr>
              <w:t xml:space="preserve">Minimize the amount of ground and vegetation disturbance in the construction areas.  Reestablish vegetation on all disturbed bare ground </w:t>
            </w:r>
            <w:r w:rsidR="00EA6C4D">
              <w:rPr>
                <w:rFonts w:ascii="Times New Roman" w:eastAsia="Times New Roman" w:hAnsi="Times New Roman" w:cs="Times New Roman"/>
                <w:sz w:val="24"/>
                <w:szCs w:val="24"/>
              </w:rPr>
              <w:t xml:space="preserve">with native forbs and grasses </w:t>
            </w:r>
            <w:r w:rsidRPr="00770C9F">
              <w:rPr>
                <w:rFonts w:ascii="Times New Roman" w:eastAsia="Times New Roman" w:hAnsi="Times New Roman" w:cs="Times New Roman"/>
                <w:sz w:val="24"/>
                <w:szCs w:val="24"/>
              </w:rPr>
              <w:t>to minimize weed establishment and infestation.</w:t>
            </w:r>
          </w:p>
        </w:tc>
      </w:tr>
      <w:tr w:rsidR="00D50968" w:rsidRPr="001821F3" w14:paraId="195F3BEB" w14:textId="77777777" w:rsidTr="00D50968">
        <w:tblPrEx>
          <w:jc w:val="center"/>
          <w:tblCellMar>
            <w:left w:w="86" w:type="dxa"/>
            <w:right w:w="29" w:type="dxa"/>
          </w:tblCellMar>
        </w:tblPrEx>
        <w:trPr>
          <w:tblHeader/>
          <w:jc w:val="center"/>
        </w:trPr>
        <w:tc>
          <w:tcPr>
            <w:tcW w:w="9626" w:type="dxa"/>
            <w:gridSpan w:val="2"/>
          </w:tcPr>
          <w:p w14:paraId="33172124" w14:textId="3240DDA4" w:rsidR="00D50968" w:rsidRPr="001821F3" w:rsidRDefault="00D50968" w:rsidP="00BD7D3E">
            <w:pPr>
              <w:rPr>
                <w:rFonts w:ascii="Times New Roman" w:hAnsi="Times New Roman" w:cs="Times New Roman"/>
                <w:b/>
              </w:rPr>
            </w:pPr>
            <w:r>
              <w:rPr>
                <w:rFonts w:ascii="Times New Roman" w:hAnsi="Times New Roman" w:cs="Times New Roman"/>
                <w:b/>
              </w:rPr>
              <w:t>Wildlife Avoidance and Minimization Measures</w:t>
            </w:r>
          </w:p>
        </w:tc>
      </w:tr>
      <w:tr w:rsidR="00D50968" w:rsidRPr="001821F3" w14:paraId="2289FF44" w14:textId="77777777" w:rsidTr="00D50968">
        <w:tblPrEx>
          <w:jc w:val="center"/>
          <w:tblCellMar>
            <w:left w:w="86" w:type="dxa"/>
            <w:right w:w="29" w:type="dxa"/>
          </w:tblCellMar>
        </w:tblPrEx>
        <w:trPr>
          <w:trHeight w:val="512"/>
          <w:jc w:val="center"/>
        </w:trPr>
        <w:tc>
          <w:tcPr>
            <w:tcW w:w="1517" w:type="dxa"/>
            <w:vAlign w:val="center"/>
          </w:tcPr>
          <w:p w14:paraId="758A780A" w14:textId="04BFD921" w:rsidR="00D50968" w:rsidRPr="001821F3" w:rsidRDefault="00D50968" w:rsidP="00BD7D3E">
            <w:pPr>
              <w:rPr>
                <w:rFonts w:ascii="Times New Roman" w:hAnsi="Times New Roman" w:cs="Times New Roman"/>
                <w:b/>
              </w:rPr>
            </w:pPr>
            <w:r>
              <w:rPr>
                <w:rFonts w:ascii="Times New Roman" w:eastAsia="Times New Roman" w:hAnsi="Times New Roman" w:cs="Times New Roman"/>
                <w:b/>
                <w:bCs/>
                <w:sz w:val="24"/>
                <w:szCs w:val="24"/>
              </w:rPr>
              <w:t>WILD-1</w:t>
            </w:r>
          </w:p>
        </w:tc>
        <w:tc>
          <w:tcPr>
            <w:tcW w:w="8109" w:type="dxa"/>
          </w:tcPr>
          <w:p w14:paraId="5C2C1762" w14:textId="50F8BE6A" w:rsidR="00D50968" w:rsidRPr="001821F3" w:rsidRDefault="00D50968" w:rsidP="00BD7D3E">
            <w:pPr>
              <w:spacing w:after="120"/>
              <w:ind w:left="89" w:right="421" w:hanging="1"/>
              <w:rPr>
                <w:rFonts w:ascii="Times New Roman" w:hAnsi="Times New Roman" w:cs="Times New Roman"/>
              </w:rPr>
            </w:pPr>
            <w:r w:rsidRPr="00D50968">
              <w:rPr>
                <w:rFonts w:ascii="Times New Roman" w:eastAsia="Times New Roman" w:hAnsi="Times New Roman" w:cs="Times New Roman"/>
                <w:sz w:val="24"/>
                <w:szCs w:val="24"/>
              </w:rPr>
              <w:t>A</w:t>
            </w:r>
            <w:r>
              <w:rPr>
                <w:rFonts w:ascii="Times New Roman" w:eastAsia="Times New Roman" w:hAnsi="Times New Roman" w:cs="Times New Roman"/>
                <w:sz w:val="24"/>
                <w:szCs w:val="24"/>
              </w:rPr>
              <w:t>n overview of general bat ecology would be included in the worker awareness training (s</w:t>
            </w:r>
            <w:r w:rsidRPr="00D50968">
              <w:rPr>
                <w:rFonts w:ascii="Times New Roman" w:eastAsia="Times New Roman" w:hAnsi="Times New Roman" w:cs="Times New Roman"/>
                <w:sz w:val="24"/>
                <w:szCs w:val="24"/>
              </w:rPr>
              <w:t xml:space="preserve">ee Table </w:t>
            </w:r>
            <w:r>
              <w:rPr>
                <w:rFonts w:ascii="Times New Roman" w:eastAsia="Times New Roman" w:hAnsi="Times New Roman" w:cs="Times New Roman"/>
                <w:sz w:val="24"/>
                <w:szCs w:val="24"/>
              </w:rPr>
              <w:t>12</w:t>
            </w:r>
            <w:r w:rsidRPr="00D50968">
              <w:rPr>
                <w:rFonts w:ascii="Times New Roman" w:eastAsia="Times New Roman" w:hAnsi="Times New Roman" w:cs="Times New Roman"/>
                <w:sz w:val="24"/>
                <w:szCs w:val="24"/>
              </w:rPr>
              <w:t xml:space="preserve"> for a compl</w:t>
            </w:r>
            <w:r>
              <w:rPr>
                <w:rFonts w:ascii="Times New Roman" w:eastAsia="Times New Roman" w:hAnsi="Times New Roman" w:cs="Times New Roman"/>
                <w:sz w:val="24"/>
                <w:szCs w:val="24"/>
              </w:rPr>
              <w:t>ete description of this measure</w:t>
            </w:r>
            <w:r w:rsidRPr="00D5096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tc>
      </w:tr>
      <w:tr w:rsidR="00375175" w:rsidRPr="00ED109C" w14:paraId="523B39DD" w14:textId="77777777" w:rsidTr="00D50968">
        <w:trPr>
          <w:trHeight w:val="312"/>
        </w:trPr>
        <w:tc>
          <w:tcPr>
            <w:tcW w:w="1517" w:type="dxa"/>
            <w:noWrap/>
          </w:tcPr>
          <w:p w14:paraId="53234A83" w14:textId="55F2A0D9" w:rsidR="00375175" w:rsidRDefault="00D50968" w:rsidP="002E798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WILD-2</w:t>
            </w:r>
          </w:p>
        </w:tc>
        <w:tc>
          <w:tcPr>
            <w:tcW w:w="8109" w:type="dxa"/>
            <w:noWrap/>
          </w:tcPr>
          <w:p w14:paraId="0BEE5B8F" w14:textId="54FB2105" w:rsidR="00375175" w:rsidRPr="00770C9F" w:rsidRDefault="006B25CB" w:rsidP="002E798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Down case lighting </w:t>
            </w:r>
            <w:r w:rsidR="00375175">
              <w:rPr>
                <w:rFonts w:ascii="Times New Roman" w:eastAsia="Times New Roman" w:hAnsi="Times New Roman" w:cs="Times New Roman"/>
                <w:sz w:val="24"/>
                <w:szCs w:val="24"/>
              </w:rPr>
              <w:t>would</w:t>
            </w:r>
            <w:r w:rsidR="00375175" w:rsidRPr="00375175">
              <w:rPr>
                <w:rFonts w:ascii="Times New Roman" w:eastAsia="Times New Roman" w:hAnsi="Times New Roman" w:cs="Times New Roman"/>
                <w:sz w:val="24"/>
                <w:szCs w:val="24"/>
              </w:rPr>
              <w:t xml:space="preserve"> be implemented during night work to minimize potential impacts to local wildlife</w:t>
            </w:r>
            <w:r w:rsidR="00375175">
              <w:rPr>
                <w:rFonts w:ascii="Times New Roman" w:eastAsia="Times New Roman" w:hAnsi="Times New Roman" w:cs="Times New Roman"/>
                <w:sz w:val="24"/>
                <w:szCs w:val="24"/>
              </w:rPr>
              <w:t>.</w:t>
            </w:r>
          </w:p>
        </w:tc>
      </w:tr>
    </w:tbl>
    <w:p w14:paraId="33763FBA" w14:textId="79458B8C" w:rsidR="00F36073" w:rsidRPr="00F36073" w:rsidRDefault="00913C0C" w:rsidP="00F36073">
      <w:pPr>
        <w:pStyle w:val="Heading3"/>
        <w:spacing w:before="120"/>
        <w:ind w:left="720"/>
        <w:rPr>
          <w:szCs w:val="28"/>
        </w:rPr>
      </w:pPr>
      <w:bookmarkStart w:id="153" w:name="_Toc2674529"/>
      <w:r>
        <w:rPr>
          <w:szCs w:val="28"/>
        </w:rPr>
        <w:t>3</w:t>
      </w:r>
      <w:r w:rsidR="00F36073" w:rsidRPr="00F36073">
        <w:rPr>
          <w:szCs w:val="28"/>
        </w:rPr>
        <w:t>.2.4</w:t>
      </w:r>
      <w:r w:rsidR="00F36073" w:rsidRPr="00F36073">
        <w:rPr>
          <w:szCs w:val="28"/>
        </w:rPr>
        <w:tab/>
        <w:t>Special Status Species</w:t>
      </w:r>
      <w:bookmarkEnd w:id="153"/>
    </w:p>
    <w:p w14:paraId="756A7FF2" w14:textId="61078537" w:rsidR="00F36073" w:rsidRPr="003A28B1" w:rsidRDefault="00F36073" w:rsidP="00F36073">
      <w:pPr>
        <w:pStyle w:val="Heading4"/>
        <w:spacing w:before="120" w:after="120"/>
        <w:ind w:left="720"/>
      </w:pPr>
      <w:r w:rsidRPr="003A28B1">
        <w:t>3.2.4.1</w:t>
      </w:r>
      <w:r w:rsidRPr="003A28B1">
        <w:tab/>
        <w:t>Regulatory Setting</w:t>
      </w:r>
    </w:p>
    <w:p w14:paraId="11BB616D" w14:textId="58686B80" w:rsidR="00F36073" w:rsidRPr="00110A6E" w:rsidRDefault="00F36073" w:rsidP="00C90077">
      <w:pPr>
        <w:pStyle w:val="BodyText"/>
        <w:spacing w:after="120"/>
        <w:ind w:left="0"/>
      </w:pPr>
      <w:r>
        <w:tab/>
        <w:t>The Special Status Species</w:t>
      </w:r>
      <w:r w:rsidRPr="00110A6E">
        <w:t xml:space="preserve"> Section of the 2010 EA/IS (USACE 2010) sufficiently characterizes the regulatory setting for this resource.</w:t>
      </w:r>
    </w:p>
    <w:p w14:paraId="5C954579" w14:textId="788E892F" w:rsidR="00F36073" w:rsidRPr="003A28B1" w:rsidRDefault="00F36073" w:rsidP="00F36073">
      <w:pPr>
        <w:pStyle w:val="Heading4"/>
        <w:spacing w:after="120"/>
        <w:ind w:left="720"/>
      </w:pPr>
      <w:r w:rsidRPr="003A28B1">
        <w:t>3.2.4.2</w:t>
      </w:r>
      <w:r w:rsidRPr="003A28B1">
        <w:tab/>
        <w:t>Environmental Setting</w:t>
      </w:r>
    </w:p>
    <w:p w14:paraId="181D51C3" w14:textId="4A26C38C" w:rsidR="00E04D70" w:rsidRDefault="00E04D70" w:rsidP="00E04D70">
      <w:pPr>
        <w:keepNext/>
        <w:keepLines/>
        <w:spacing w:after="120"/>
        <w:ind w:right="101" w:firstLine="720"/>
        <w:rPr>
          <w:rFonts w:ascii="Times New Roman"/>
          <w:spacing w:val="-1"/>
          <w:sz w:val="24"/>
        </w:rPr>
      </w:pPr>
      <w:r>
        <w:rPr>
          <w:rFonts w:ascii="Times New Roman"/>
          <w:spacing w:val="-1"/>
          <w:sz w:val="24"/>
        </w:rPr>
        <w:t xml:space="preserve">Special </w:t>
      </w:r>
      <w:r w:rsidRPr="00765185">
        <w:rPr>
          <w:rFonts w:ascii="Times New Roman"/>
          <w:spacing w:val="-1"/>
          <w:sz w:val="24"/>
        </w:rPr>
        <w:t xml:space="preserve">status species </w:t>
      </w:r>
      <w:r w:rsidR="00BC313C">
        <w:rPr>
          <w:rFonts w:ascii="Times New Roman"/>
          <w:spacing w:val="-1"/>
          <w:sz w:val="24"/>
        </w:rPr>
        <w:t>include</w:t>
      </w:r>
      <w:r w:rsidRPr="00765185">
        <w:rPr>
          <w:rFonts w:ascii="Times New Roman"/>
          <w:spacing w:val="-1"/>
          <w:sz w:val="24"/>
        </w:rPr>
        <w:t xml:space="preserve"> both state- and federal- proposed, candidate, threatened, or endangered species and their designated critical habitats (if applicable). </w:t>
      </w:r>
      <w:r>
        <w:rPr>
          <w:rFonts w:ascii="Times New Roman"/>
          <w:spacing w:val="-1"/>
          <w:sz w:val="24"/>
        </w:rPr>
        <w:t xml:space="preserve"> It also includes migratory birds protected under the Migratory Bird Protection Act and raptors protected under the Bald and Golden Eagle Protection Act.  S</w:t>
      </w:r>
      <w:r w:rsidRPr="00765185">
        <w:rPr>
          <w:rFonts w:ascii="Times New Roman"/>
          <w:spacing w:val="-1"/>
          <w:sz w:val="24"/>
        </w:rPr>
        <w:t xml:space="preserve">pecial status species lists were generated from the USFWS ECOS IPaC website and the California Natural Diversity Data Base (CNDDB) (USFWS </w:t>
      </w:r>
      <w:r w:rsidRPr="00BC313C">
        <w:rPr>
          <w:rFonts w:ascii="Times New Roman"/>
          <w:spacing w:val="-1"/>
          <w:sz w:val="24"/>
        </w:rPr>
        <w:t xml:space="preserve">September 18, 2018, CNDDB August 24, 2018).  The USFWS and CNDDB </w:t>
      </w:r>
      <w:r w:rsidR="00836F31">
        <w:rPr>
          <w:rFonts w:ascii="Times New Roman"/>
          <w:spacing w:val="-1"/>
          <w:sz w:val="24"/>
        </w:rPr>
        <w:t>lists are included in Appendix C</w:t>
      </w:r>
      <w:r w:rsidRPr="00BC313C">
        <w:rPr>
          <w:rFonts w:ascii="Times New Roman"/>
          <w:spacing w:val="-1"/>
          <w:sz w:val="24"/>
        </w:rPr>
        <w:t xml:space="preserve">. </w:t>
      </w:r>
      <w:r w:rsidR="00541165">
        <w:rPr>
          <w:rFonts w:ascii="Times New Roman"/>
          <w:spacing w:val="-1"/>
          <w:sz w:val="24"/>
        </w:rPr>
        <w:t>The December 10, 2018, draft Supplemental Fish and Wildlife Coordination Act Report for Phases 2B and 3 was reviewed for information related to special status species.  USFWS made recommendations regarding migratory birds. These recommendations have been integrated in to mitigation measure SSS-17 and into vegetation mitigation measures (see Table 11)</w:t>
      </w:r>
      <w:r w:rsidR="00541165" w:rsidRPr="00541165">
        <w:rPr>
          <w:rFonts w:ascii="Times New Roman"/>
          <w:spacing w:val="-1"/>
          <w:sz w:val="24"/>
        </w:rPr>
        <w:t xml:space="preserve">. </w:t>
      </w:r>
      <w:r w:rsidR="00826749" w:rsidRPr="00541165">
        <w:rPr>
          <w:rFonts w:ascii="Times New Roman"/>
          <w:spacing w:val="-1"/>
          <w:sz w:val="24"/>
        </w:rPr>
        <w:t xml:space="preserve">When the </w:t>
      </w:r>
      <w:r w:rsidR="00541165" w:rsidRPr="00541165">
        <w:rPr>
          <w:rFonts w:ascii="Times New Roman"/>
          <w:spacing w:val="-1"/>
          <w:sz w:val="24"/>
        </w:rPr>
        <w:t xml:space="preserve">final </w:t>
      </w:r>
      <w:r w:rsidR="00826749" w:rsidRPr="00541165">
        <w:rPr>
          <w:rFonts w:ascii="Times New Roman"/>
          <w:spacing w:val="-1"/>
          <w:sz w:val="24"/>
        </w:rPr>
        <w:t>supplemental CAR is received it will</w:t>
      </w:r>
      <w:r w:rsidR="00AD6D82" w:rsidRPr="00541165">
        <w:rPr>
          <w:rFonts w:ascii="Times New Roman"/>
          <w:spacing w:val="-1"/>
          <w:sz w:val="24"/>
        </w:rPr>
        <w:t xml:space="preserve"> </w:t>
      </w:r>
      <w:r w:rsidRPr="00541165">
        <w:rPr>
          <w:rFonts w:ascii="Times New Roman"/>
          <w:spacing w:val="-1"/>
          <w:sz w:val="24"/>
        </w:rPr>
        <w:t xml:space="preserve">also </w:t>
      </w:r>
      <w:r w:rsidR="00826749" w:rsidRPr="00541165">
        <w:rPr>
          <w:rFonts w:ascii="Times New Roman"/>
          <w:spacing w:val="-1"/>
          <w:sz w:val="24"/>
        </w:rPr>
        <w:t xml:space="preserve">be </w:t>
      </w:r>
      <w:r w:rsidRPr="00541165">
        <w:rPr>
          <w:rFonts w:ascii="Times New Roman"/>
          <w:spacing w:val="-1"/>
          <w:sz w:val="24"/>
        </w:rPr>
        <w:t>reviewed for</w:t>
      </w:r>
      <w:r w:rsidR="00541165" w:rsidRPr="00541165">
        <w:rPr>
          <w:rFonts w:ascii="Times New Roman"/>
          <w:spacing w:val="-1"/>
          <w:sz w:val="24"/>
        </w:rPr>
        <w:t xml:space="preserve"> information on</w:t>
      </w:r>
      <w:r w:rsidRPr="00541165">
        <w:rPr>
          <w:rFonts w:ascii="Times New Roman"/>
          <w:spacing w:val="-1"/>
          <w:sz w:val="24"/>
        </w:rPr>
        <w:t xml:space="preserve"> special st</w:t>
      </w:r>
      <w:r w:rsidR="00BC313C" w:rsidRPr="00541165">
        <w:rPr>
          <w:rFonts w:ascii="Times New Roman"/>
          <w:spacing w:val="-1"/>
          <w:sz w:val="24"/>
        </w:rPr>
        <w:t>atus species</w:t>
      </w:r>
      <w:r w:rsidRPr="00541165">
        <w:rPr>
          <w:rFonts w:ascii="Times New Roman"/>
          <w:spacing w:val="-1"/>
          <w:sz w:val="24"/>
        </w:rPr>
        <w:t>.</w:t>
      </w:r>
      <w:r w:rsidRPr="00826749">
        <w:rPr>
          <w:rFonts w:ascii="Times New Roman"/>
          <w:spacing w:val="-1"/>
          <w:sz w:val="24"/>
        </w:rPr>
        <w:t xml:space="preserve"> </w:t>
      </w:r>
    </w:p>
    <w:p w14:paraId="37D66F58" w14:textId="252C7D96" w:rsidR="00E04D70" w:rsidRPr="00ED109C" w:rsidRDefault="00E04D70" w:rsidP="00E04D70">
      <w:pPr>
        <w:spacing w:after="120"/>
        <w:ind w:right="101" w:firstLine="720"/>
        <w:rPr>
          <w:rFonts w:ascii="Times New Roman"/>
          <w:color w:val="FF0000"/>
          <w:sz w:val="24"/>
        </w:rPr>
      </w:pPr>
      <w:r w:rsidRPr="00765185">
        <w:rPr>
          <w:rFonts w:ascii="Times New Roman"/>
          <w:sz w:val="24"/>
        </w:rPr>
        <w:t>Because no in</w:t>
      </w:r>
      <w:r w:rsidR="00F047F9">
        <w:rPr>
          <w:rFonts w:ascii="Times New Roman"/>
          <w:sz w:val="24"/>
        </w:rPr>
        <w:t xml:space="preserve">stream </w:t>
      </w:r>
      <w:r w:rsidRPr="00765185">
        <w:rPr>
          <w:rFonts w:ascii="Times New Roman"/>
          <w:sz w:val="24"/>
        </w:rPr>
        <w:t xml:space="preserve">water work </w:t>
      </w:r>
      <w:r w:rsidR="00AD6D82">
        <w:rPr>
          <w:rFonts w:ascii="Times New Roman"/>
          <w:sz w:val="24"/>
        </w:rPr>
        <w:t xml:space="preserve">would </w:t>
      </w:r>
      <w:r w:rsidRPr="00765185">
        <w:rPr>
          <w:rFonts w:ascii="Times New Roman"/>
          <w:sz w:val="24"/>
        </w:rPr>
        <w:t xml:space="preserve">occur and there </w:t>
      </w:r>
      <w:r w:rsidR="00AD6D82">
        <w:rPr>
          <w:rFonts w:ascii="Times New Roman"/>
          <w:sz w:val="24"/>
        </w:rPr>
        <w:t xml:space="preserve">would </w:t>
      </w:r>
      <w:r w:rsidRPr="00765185">
        <w:rPr>
          <w:rFonts w:ascii="Times New Roman"/>
          <w:sz w:val="24"/>
        </w:rPr>
        <w:t>be no interference with the movement of migratory fish, the proposed action is not expected to affect fishe</w:t>
      </w:r>
      <w:r w:rsidRPr="00246AD9">
        <w:rPr>
          <w:rFonts w:ascii="Times New Roman"/>
          <w:sz w:val="24"/>
        </w:rPr>
        <w:t>ries or aquatic resources.  Therefore, special status fish species are not addressed</w:t>
      </w:r>
      <w:r w:rsidR="00850CCE">
        <w:rPr>
          <w:rFonts w:ascii="Times New Roman"/>
          <w:sz w:val="24"/>
        </w:rPr>
        <w:t xml:space="preserve"> in this document. BMPs </w:t>
      </w:r>
      <w:r w:rsidR="00AD6D82">
        <w:rPr>
          <w:rFonts w:ascii="Times New Roman"/>
          <w:sz w:val="24"/>
        </w:rPr>
        <w:t xml:space="preserve">would </w:t>
      </w:r>
      <w:r w:rsidR="00850CCE">
        <w:rPr>
          <w:rFonts w:ascii="Times New Roman"/>
          <w:sz w:val="24"/>
        </w:rPr>
        <w:t xml:space="preserve">be implemented to avoid debris, soils, or fuel spills; therefore, fish habitat </w:t>
      </w:r>
      <w:r w:rsidR="00AD6D82">
        <w:rPr>
          <w:rFonts w:ascii="Times New Roman"/>
          <w:sz w:val="24"/>
        </w:rPr>
        <w:t xml:space="preserve">would </w:t>
      </w:r>
      <w:r w:rsidR="00850CCE">
        <w:rPr>
          <w:rFonts w:ascii="Times New Roman"/>
          <w:sz w:val="24"/>
        </w:rPr>
        <w:t xml:space="preserve">not be affected. </w:t>
      </w:r>
      <w:r w:rsidRPr="00246AD9">
        <w:rPr>
          <w:rFonts w:ascii="Times New Roman"/>
          <w:spacing w:val="-1"/>
          <w:sz w:val="24"/>
        </w:rPr>
        <w:t>Excluding listed fish species, a total of five special status species were identified as having the potential to occur within the Project Area.</w:t>
      </w:r>
      <w:r w:rsidRPr="00246AD9">
        <w:rPr>
          <w:rFonts w:ascii="Times New Roman"/>
          <w:sz w:val="24"/>
        </w:rPr>
        <w:t xml:space="preserve"> The federal and state listed special status species that could be impacted by construction activities are identified in </w:t>
      </w:r>
      <w:r w:rsidR="008B2C31">
        <w:rPr>
          <w:rFonts w:ascii="Times New Roman"/>
          <w:sz w:val="24"/>
        </w:rPr>
        <w:t>Table 1</w:t>
      </w:r>
      <w:r w:rsidR="00B273B0">
        <w:rPr>
          <w:rFonts w:ascii="Times New Roman"/>
          <w:sz w:val="24"/>
        </w:rPr>
        <w:t>2</w:t>
      </w:r>
      <w:r w:rsidRPr="00246AD9">
        <w:rPr>
          <w:rFonts w:ascii="Times New Roman"/>
          <w:sz w:val="24"/>
        </w:rPr>
        <w:t xml:space="preserve"> with a description of status, basic habitat requirements, and potential to occur in the Project Area. </w:t>
      </w:r>
    </w:p>
    <w:p w14:paraId="554CBEC1" w14:textId="3B859A86" w:rsidR="00913C0C" w:rsidRDefault="00E04D70" w:rsidP="00CE351C">
      <w:pPr>
        <w:spacing w:before="69" w:after="120"/>
        <w:ind w:right="101" w:firstLine="720"/>
        <w:rPr>
          <w:rFonts w:ascii="Times New Roman"/>
          <w:sz w:val="24"/>
        </w:rPr>
      </w:pPr>
      <w:r w:rsidRPr="00246AD9">
        <w:rPr>
          <w:rFonts w:ascii="Times New Roman" w:hAnsi="Times New Roman" w:cs="Times New Roman"/>
          <w:sz w:val="24"/>
          <w:szCs w:val="24"/>
        </w:rPr>
        <w:t xml:space="preserve">Any special status species and/or associated designated Critical Habitat (CH) that </w:t>
      </w:r>
      <w:r w:rsidRPr="00246AD9">
        <w:rPr>
          <w:rFonts w:ascii="Times New Roman"/>
          <w:sz w:val="24"/>
        </w:rPr>
        <w:t xml:space="preserve">is unlikely to occur, whose known range falls outside the Project Area, or where </w:t>
      </w:r>
      <w:r w:rsidRPr="00246AD9">
        <w:rPr>
          <w:rFonts w:ascii="Times New Roman" w:hAnsi="Times New Roman" w:cs="Times New Roman"/>
          <w:sz w:val="24"/>
          <w:szCs w:val="24"/>
        </w:rPr>
        <w:t xml:space="preserve">suitable habitat is not present, </w:t>
      </w:r>
      <w:r w:rsidRPr="00246AD9">
        <w:rPr>
          <w:rFonts w:ascii="Times New Roman"/>
          <w:sz w:val="24"/>
        </w:rPr>
        <w:t>have been eliminated from further consideration in this document.</w:t>
      </w:r>
      <w:r w:rsidRPr="00ED109C">
        <w:rPr>
          <w:rFonts w:ascii="Times New Roman"/>
          <w:color w:val="FF0000"/>
          <w:sz w:val="24"/>
        </w:rPr>
        <w:t xml:space="preserve"> </w:t>
      </w:r>
      <w:r w:rsidR="003F7717">
        <w:rPr>
          <w:rFonts w:ascii="Times New Roman"/>
          <w:sz w:val="24"/>
        </w:rPr>
        <w:t>These species include:</w:t>
      </w:r>
      <w:r w:rsidRPr="00A60088">
        <w:rPr>
          <w:rFonts w:ascii="Times New Roman"/>
          <w:sz w:val="24"/>
        </w:rPr>
        <w:t xml:space="preserve"> </w:t>
      </w:r>
      <w:r>
        <w:rPr>
          <w:rFonts w:ascii="Times New Roman"/>
          <w:sz w:val="24"/>
        </w:rPr>
        <w:t>f</w:t>
      </w:r>
      <w:r w:rsidRPr="00A60088">
        <w:rPr>
          <w:rFonts w:ascii="Times New Roman"/>
          <w:sz w:val="24"/>
        </w:rPr>
        <w:t>isher (West Coast DPS); bald eagle, great gray owl, California black rail, song sparrow (Modesto DPS), least Bell</w:t>
      </w:r>
      <w:r w:rsidRPr="00A60088">
        <w:rPr>
          <w:rFonts w:ascii="Times New Roman"/>
          <w:sz w:val="24"/>
        </w:rPr>
        <w:t>’</w:t>
      </w:r>
      <w:r w:rsidRPr="00A60088">
        <w:rPr>
          <w:rFonts w:ascii="Times New Roman"/>
          <w:sz w:val="24"/>
        </w:rPr>
        <w:t xml:space="preserve">s vireo, western yellow-billed cuckoo and CH; California red-legged frog and CH, foothill </w:t>
      </w:r>
      <w:r w:rsidRPr="00A60088">
        <w:rPr>
          <w:rFonts w:ascii="Times New Roman"/>
          <w:sz w:val="24"/>
        </w:rPr>
        <w:lastRenderedPageBreak/>
        <w:t xml:space="preserve">yellow-legged frog, Sierra Nevada yellow-legged frog; </w:t>
      </w:r>
      <w:r>
        <w:rPr>
          <w:rFonts w:ascii="Times New Roman"/>
          <w:sz w:val="24"/>
        </w:rPr>
        <w:t>c</w:t>
      </w:r>
      <w:r w:rsidRPr="00A60088">
        <w:rPr>
          <w:rFonts w:ascii="Times New Roman"/>
          <w:sz w:val="24"/>
        </w:rPr>
        <w:t>onservancy fairy shrimp, vernal pool fairy shrimp, vernal pool tadpole shrimp; and, Pine Hill flannelbush, Hartweg</w:t>
      </w:r>
      <w:r w:rsidRPr="00A60088">
        <w:rPr>
          <w:rFonts w:ascii="Times New Roman"/>
          <w:sz w:val="24"/>
        </w:rPr>
        <w:t>’</w:t>
      </w:r>
      <w:r w:rsidRPr="00A60088">
        <w:rPr>
          <w:rFonts w:ascii="Times New Roman"/>
          <w:sz w:val="24"/>
        </w:rPr>
        <w:t xml:space="preserve">s golden sunburst.  </w:t>
      </w:r>
      <w:r w:rsidRPr="00A60088">
        <w:rPr>
          <w:rFonts w:ascii="Times New Roman" w:hAnsi="Times New Roman" w:cs="Times New Roman"/>
          <w:sz w:val="24"/>
          <w:szCs w:val="24"/>
        </w:rPr>
        <w:t>No further discussion of these species is provided.</w:t>
      </w:r>
      <w:r w:rsidRPr="00A60088">
        <w:rPr>
          <w:rFonts w:ascii="Times New Roman"/>
          <w:sz w:val="24"/>
        </w:rPr>
        <w:t xml:space="preserve"> </w:t>
      </w:r>
    </w:p>
    <w:p w14:paraId="60EE57E7" w14:textId="36DABA43" w:rsidR="00913C0C" w:rsidRPr="00913C0C" w:rsidRDefault="003A28B1" w:rsidP="00913C0C">
      <w:pPr>
        <w:spacing w:before="69"/>
        <w:ind w:left="90" w:right="101"/>
        <w:rPr>
          <w:rFonts w:ascii="Times New Roman"/>
          <w:b/>
          <w:sz w:val="24"/>
        </w:rPr>
      </w:pPr>
      <w:r>
        <w:rPr>
          <w:rFonts w:ascii="Times New Roman"/>
          <w:b/>
          <w:sz w:val="24"/>
        </w:rPr>
        <w:t>Table 1</w:t>
      </w:r>
      <w:r w:rsidR="00B273B0">
        <w:rPr>
          <w:rFonts w:ascii="Times New Roman"/>
          <w:b/>
          <w:sz w:val="24"/>
        </w:rPr>
        <w:t>2</w:t>
      </w:r>
      <w:r w:rsidR="00913C0C">
        <w:rPr>
          <w:rFonts w:ascii="Times New Roman"/>
          <w:b/>
          <w:sz w:val="24"/>
        </w:rPr>
        <w:t>. Special Status Species with the Potential to Occur in the Project Area.</w:t>
      </w:r>
    </w:p>
    <w:p w14:paraId="77AAB46C" w14:textId="77777777" w:rsidR="00CF137D" w:rsidRDefault="00CF137D" w:rsidP="00343DC1">
      <w:pPr>
        <w:pStyle w:val="TableParagraph"/>
        <w:tabs>
          <w:tab w:val="left" w:pos="4124"/>
        </w:tabs>
        <w:ind w:left="102"/>
        <w:jc w:val="center"/>
        <w:rPr>
          <w:rFonts w:ascii="Times New Roman" w:hAnsi="Times New Roman" w:cs="Times New Roman"/>
          <w:b/>
          <w:spacing w:val="-1"/>
          <w:sz w:val="24"/>
          <w:szCs w:val="24"/>
        </w:rPr>
        <w:sectPr w:rsidR="00CF137D" w:rsidSect="00B32199">
          <w:footerReference w:type="even" r:id="rId113"/>
          <w:footerReference w:type="default" r:id="rId114"/>
          <w:type w:val="continuous"/>
          <w:pgSz w:w="12240" w:h="15840"/>
          <w:pgMar w:top="1494" w:right="1094" w:bottom="1263" w:left="1301" w:header="604" w:footer="987" w:gutter="0"/>
          <w:cols w:space="720"/>
          <w:titlePg/>
        </w:sectPr>
      </w:pPr>
    </w:p>
    <w:tbl>
      <w:tblPr>
        <w:tblW w:w="9518" w:type="dxa"/>
        <w:tblInd w:w="100" w:type="dxa"/>
        <w:tblLayout w:type="fixed"/>
        <w:tblCellMar>
          <w:left w:w="0" w:type="dxa"/>
          <w:right w:w="0" w:type="dxa"/>
        </w:tblCellMar>
        <w:tblLook w:val="01E0" w:firstRow="1" w:lastRow="1" w:firstColumn="1" w:lastColumn="1" w:noHBand="0" w:noVBand="0"/>
      </w:tblPr>
      <w:tblGrid>
        <w:gridCol w:w="2048"/>
        <w:gridCol w:w="900"/>
        <w:gridCol w:w="3780"/>
        <w:gridCol w:w="2790"/>
      </w:tblGrid>
      <w:tr w:rsidR="00E04D70" w:rsidRPr="00216C6B" w14:paraId="4177DCFF" w14:textId="77777777" w:rsidTr="00CE351C">
        <w:trPr>
          <w:cantSplit/>
          <w:trHeight w:hRule="exact" w:val="561"/>
          <w:tblHeader/>
        </w:trPr>
        <w:tc>
          <w:tcPr>
            <w:tcW w:w="2048" w:type="dxa"/>
            <w:tcBorders>
              <w:top w:val="single" w:sz="5" w:space="0" w:color="000000"/>
              <w:left w:val="single" w:sz="5" w:space="0" w:color="000000"/>
              <w:bottom w:val="single" w:sz="6" w:space="0" w:color="000000"/>
              <w:right w:val="single" w:sz="5" w:space="0" w:color="000000"/>
            </w:tcBorders>
            <w:vAlign w:val="center"/>
          </w:tcPr>
          <w:p w14:paraId="63E2F77C" w14:textId="16709256" w:rsidR="00E04D70" w:rsidRPr="007762D8" w:rsidRDefault="00E04D70" w:rsidP="00343DC1">
            <w:pPr>
              <w:pStyle w:val="TableParagraph"/>
              <w:tabs>
                <w:tab w:val="left" w:pos="4124"/>
              </w:tabs>
              <w:ind w:left="102"/>
              <w:jc w:val="center"/>
              <w:rPr>
                <w:rFonts w:ascii="Times New Roman" w:eastAsia="Times New Roman" w:hAnsi="Times New Roman" w:cs="Times New Roman"/>
                <w:sz w:val="24"/>
                <w:szCs w:val="24"/>
              </w:rPr>
            </w:pPr>
            <w:r w:rsidRPr="007762D8">
              <w:rPr>
                <w:rFonts w:ascii="Times New Roman" w:hAnsi="Times New Roman" w:cs="Times New Roman"/>
                <w:b/>
                <w:spacing w:val="-1"/>
                <w:sz w:val="24"/>
                <w:szCs w:val="24"/>
              </w:rPr>
              <w:t>Species</w:t>
            </w:r>
          </w:p>
        </w:tc>
        <w:tc>
          <w:tcPr>
            <w:tcW w:w="900" w:type="dxa"/>
            <w:tcBorders>
              <w:top w:val="single" w:sz="5" w:space="0" w:color="000000"/>
              <w:left w:val="single" w:sz="5" w:space="0" w:color="000000"/>
              <w:bottom w:val="single" w:sz="6" w:space="0" w:color="000000"/>
              <w:right w:val="single" w:sz="5" w:space="0" w:color="000000"/>
            </w:tcBorders>
            <w:vAlign w:val="center"/>
          </w:tcPr>
          <w:p w14:paraId="153D3E92" w14:textId="77777777" w:rsidR="00E04D70" w:rsidRPr="007762D8" w:rsidRDefault="00E04D70" w:rsidP="00343DC1">
            <w:pPr>
              <w:pStyle w:val="TableParagraph"/>
              <w:ind w:left="102"/>
              <w:jc w:val="center"/>
              <w:rPr>
                <w:rFonts w:ascii="Times New Roman" w:hAnsi="Times New Roman" w:cs="Times New Roman"/>
                <w:spacing w:val="-1"/>
                <w:sz w:val="24"/>
                <w:szCs w:val="24"/>
                <w:vertAlign w:val="superscript"/>
              </w:rPr>
            </w:pPr>
            <w:r w:rsidRPr="007762D8">
              <w:rPr>
                <w:rFonts w:ascii="Times New Roman" w:hAnsi="Times New Roman" w:cs="Times New Roman"/>
                <w:b/>
                <w:spacing w:val="-1"/>
                <w:sz w:val="24"/>
                <w:szCs w:val="24"/>
              </w:rPr>
              <w:t>Status</w:t>
            </w:r>
            <w:r w:rsidRPr="007762D8">
              <w:rPr>
                <w:rFonts w:ascii="Times New Roman" w:hAnsi="Times New Roman" w:cs="Times New Roman"/>
                <w:spacing w:val="-1"/>
                <w:sz w:val="24"/>
                <w:szCs w:val="24"/>
                <w:vertAlign w:val="superscript"/>
              </w:rPr>
              <w:t>1</w:t>
            </w:r>
          </w:p>
        </w:tc>
        <w:tc>
          <w:tcPr>
            <w:tcW w:w="3780" w:type="dxa"/>
            <w:tcBorders>
              <w:top w:val="single" w:sz="5" w:space="0" w:color="000000"/>
              <w:left w:val="single" w:sz="5" w:space="0" w:color="000000"/>
              <w:bottom w:val="single" w:sz="6" w:space="0" w:color="000000"/>
              <w:right w:val="single" w:sz="5" w:space="0" w:color="000000"/>
            </w:tcBorders>
            <w:vAlign w:val="center"/>
          </w:tcPr>
          <w:p w14:paraId="69961771" w14:textId="77777777" w:rsidR="00E04D70" w:rsidRPr="007762D8" w:rsidRDefault="00E04D70" w:rsidP="00343DC1">
            <w:pPr>
              <w:pStyle w:val="TableParagraph"/>
              <w:ind w:left="102"/>
              <w:jc w:val="center"/>
              <w:rPr>
                <w:rFonts w:ascii="Times New Roman" w:hAnsi="Times New Roman" w:cs="Times New Roman"/>
                <w:b/>
                <w:spacing w:val="-1"/>
                <w:sz w:val="24"/>
                <w:szCs w:val="24"/>
              </w:rPr>
            </w:pPr>
            <w:r w:rsidRPr="007762D8">
              <w:rPr>
                <w:rFonts w:ascii="Times New Roman" w:hAnsi="Times New Roman" w:cs="Times New Roman"/>
                <w:b/>
                <w:spacing w:val="-1"/>
                <w:sz w:val="24"/>
                <w:szCs w:val="24"/>
              </w:rPr>
              <w:t>Habitat</w:t>
            </w:r>
          </w:p>
        </w:tc>
        <w:tc>
          <w:tcPr>
            <w:tcW w:w="2790" w:type="dxa"/>
            <w:tcBorders>
              <w:top w:val="single" w:sz="5" w:space="0" w:color="000000"/>
              <w:left w:val="single" w:sz="5" w:space="0" w:color="000000"/>
              <w:bottom w:val="single" w:sz="5" w:space="0" w:color="000000"/>
              <w:right w:val="single" w:sz="5" w:space="0" w:color="000000"/>
            </w:tcBorders>
            <w:vAlign w:val="center"/>
          </w:tcPr>
          <w:p w14:paraId="3E0E30EE" w14:textId="77777777" w:rsidR="00E04D70" w:rsidRPr="007762D8" w:rsidRDefault="00E04D70" w:rsidP="00343DC1">
            <w:pPr>
              <w:pStyle w:val="TableParagraph"/>
              <w:ind w:left="102"/>
              <w:jc w:val="center"/>
              <w:rPr>
                <w:rFonts w:ascii="Times New Roman" w:hAnsi="Times New Roman" w:cs="Times New Roman"/>
                <w:b/>
                <w:spacing w:val="-1"/>
                <w:sz w:val="24"/>
                <w:szCs w:val="24"/>
              </w:rPr>
            </w:pPr>
            <w:r w:rsidRPr="007762D8">
              <w:rPr>
                <w:rFonts w:ascii="Times New Roman" w:hAnsi="Times New Roman" w:cs="Times New Roman"/>
                <w:b/>
                <w:spacing w:val="-1"/>
                <w:sz w:val="24"/>
                <w:szCs w:val="24"/>
              </w:rPr>
              <w:t>Potential for Occurrence</w:t>
            </w:r>
          </w:p>
        </w:tc>
      </w:tr>
      <w:tr w:rsidR="00E04D70" w:rsidRPr="00216C6B" w14:paraId="1B489256" w14:textId="77777777" w:rsidTr="00913C0C">
        <w:trPr>
          <w:cantSplit/>
          <w:trHeight w:hRule="exact" w:val="331"/>
        </w:trPr>
        <w:tc>
          <w:tcPr>
            <w:tcW w:w="9518" w:type="dxa"/>
            <w:gridSpan w:val="4"/>
            <w:tcBorders>
              <w:top w:val="single" w:sz="6" w:space="0" w:color="000000"/>
              <w:left w:val="single" w:sz="6" w:space="0" w:color="000000"/>
              <w:bottom w:val="single" w:sz="6" w:space="0" w:color="000000"/>
              <w:right w:val="single" w:sz="4" w:space="0" w:color="auto"/>
            </w:tcBorders>
            <w:shd w:val="clear" w:color="auto" w:fill="D9D9D9" w:themeFill="background1" w:themeFillShade="D9"/>
          </w:tcPr>
          <w:p w14:paraId="2E6607DE" w14:textId="77777777" w:rsidR="00E04D70" w:rsidRPr="007762D8" w:rsidRDefault="00E04D70" w:rsidP="009D78F9">
            <w:pPr>
              <w:pStyle w:val="TableParagraph"/>
              <w:tabs>
                <w:tab w:val="left" w:pos="4124"/>
              </w:tabs>
              <w:ind w:right="58" w:firstLine="74"/>
              <w:jc w:val="center"/>
              <w:rPr>
                <w:rFonts w:ascii="Times New Roman" w:hAnsi="Times New Roman" w:cs="Times New Roman"/>
                <w:b/>
                <w:spacing w:val="-1"/>
                <w:sz w:val="24"/>
                <w:szCs w:val="24"/>
              </w:rPr>
            </w:pPr>
            <w:r w:rsidRPr="007762D8">
              <w:rPr>
                <w:rFonts w:ascii="Times New Roman" w:hAnsi="Times New Roman" w:cs="Times New Roman"/>
                <w:b/>
                <w:spacing w:val="-1"/>
                <w:sz w:val="24"/>
                <w:szCs w:val="24"/>
              </w:rPr>
              <w:t>Birds</w:t>
            </w:r>
          </w:p>
        </w:tc>
      </w:tr>
      <w:tr w:rsidR="00E04D70" w:rsidRPr="00216C6B" w14:paraId="798635B9" w14:textId="77777777" w:rsidTr="000B16AB">
        <w:trPr>
          <w:cantSplit/>
          <w:trHeight w:val="1227"/>
        </w:trPr>
        <w:tc>
          <w:tcPr>
            <w:tcW w:w="2048" w:type="dxa"/>
            <w:tcBorders>
              <w:top w:val="single" w:sz="5" w:space="0" w:color="000000"/>
              <w:left w:val="single" w:sz="5" w:space="0" w:color="000000"/>
              <w:bottom w:val="single" w:sz="5" w:space="0" w:color="000000"/>
              <w:right w:val="single" w:sz="5" w:space="0" w:color="000000"/>
            </w:tcBorders>
          </w:tcPr>
          <w:p w14:paraId="4A22BA0B" w14:textId="77777777" w:rsidR="00E04D70" w:rsidRPr="007762D8" w:rsidRDefault="00E04D70" w:rsidP="00343DC1">
            <w:pPr>
              <w:pStyle w:val="TableParagraph"/>
              <w:tabs>
                <w:tab w:val="left" w:pos="4124"/>
              </w:tabs>
              <w:ind w:left="102" w:right="180"/>
              <w:rPr>
                <w:rFonts w:ascii="Times New Roman" w:hAnsi="Times New Roman" w:cs="Times New Roman"/>
                <w:spacing w:val="-1"/>
                <w:sz w:val="24"/>
                <w:szCs w:val="24"/>
              </w:rPr>
            </w:pPr>
            <w:r w:rsidRPr="007762D8">
              <w:rPr>
                <w:rFonts w:ascii="Times New Roman" w:hAnsi="Times New Roman" w:cs="Times New Roman"/>
                <w:spacing w:val="-1"/>
                <w:sz w:val="24"/>
                <w:szCs w:val="24"/>
              </w:rPr>
              <w:t>Bank Swallow (</w:t>
            </w:r>
            <w:r w:rsidRPr="007762D8">
              <w:rPr>
                <w:rFonts w:ascii="Times New Roman" w:hAnsi="Times New Roman" w:cs="Times New Roman"/>
                <w:i/>
                <w:spacing w:val="-1"/>
                <w:sz w:val="24"/>
                <w:szCs w:val="24"/>
              </w:rPr>
              <w:t>Riparia riparia</w:t>
            </w:r>
            <w:r w:rsidRPr="007762D8">
              <w:rPr>
                <w:rFonts w:ascii="Times New Roman" w:hAnsi="Times New Roman" w:cs="Times New Roman"/>
                <w:spacing w:val="-1"/>
                <w:sz w:val="24"/>
                <w:szCs w:val="24"/>
              </w:rPr>
              <w:t>)</w:t>
            </w:r>
          </w:p>
        </w:tc>
        <w:tc>
          <w:tcPr>
            <w:tcW w:w="900" w:type="dxa"/>
            <w:tcBorders>
              <w:top w:val="single" w:sz="5" w:space="0" w:color="000000"/>
              <w:left w:val="single" w:sz="5" w:space="0" w:color="000000"/>
              <w:bottom w:val="single" w:sz="5" w:space="0" w:color="000000"/>
              <w:right w:val="single" w:sz="5" w:space="0" w:color="000000"/>
            </w:tcBorders>
            <w:vAlign w:val="center"/>
          </w:tcPr>
          <w:p w14:paraId="314818CE" w14:textId="77777777" w:rsidR="00E04D70" w:rsidRPr="007762D8" w:rsidRDefault="00E04D70" w:rsidP="00343DC1">
            <w:pPr>
              <w:pStyle w:val="TableParagraph"/>
              <w:spacing w:before="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ST</w:t>
            </w:r>
          </w:p>
        </w:tc>
        <w:tc>
          <w:tcPr>
            <w:tcW w:w="3780" w:type="dxa"/>
            <w:tcBorders>
              <w:top w:val="single" w:sz="5" w:space="0" w:color="000000"/>
              <w:left w:val="single" w:sz="5" w:space="0" w:color="000000"/>
              <w:bottom w:val="single" w:sz="5" w:space="0" w:color="000000"/>
              <w:right w:val="single" w:sz="5" w:space="0" w:color="000000"/>
            </w:tcBorders>
          </w:tcPr>
          <w:p w14:paraId="35EC6463" w14:textId="77777777" w:rsidR="00E04D70" w:rsidRPr="007762D8" w:rsidRDefault="00E04D70" w:rsidP="00343DC1">
            <w:pPr>
              <w:pStyle w:val="TableParagraph"/>
              <w:spacing w:before="2"/>
              <w:ind w:left="90"/>
              <w:rPr>
                <w:rFonts w:ascii="Times New Roman" w:hAnsi="Times New Roman" w:cs="Times New Roman"/>
                <w:sz w:val="24"/>
                <w:szCs w:val="24"/>
              </w:rPr>
            </w:pPr>
            <w:r w:rsidRPr="007762D8">
              <w:rPr>
                <w:rFonts w:ascii="Times New Roman" w:hAnsi="Times New Roman" w:cs="Times New Roman"/>
                <w:sz w:val="24"/>
                <w:szCs w:val="24"/>
              </w:rPr>
              <w:t>Colonial nester; nests primarily in riparian and other lowland habitats west of the desert but often populate human-made sites, such as sand and gravel quarries or road cuts. Requires vertical banks/cliffs with fine-textured/sandy soils near streams, rivers, and lakes to dig nest hole.</w:t>
            </w:r>
          </w:p>
        </w:tc>
        <w:tc>
          <w:tcPr>
            <w:tcW w:w="2790" w:type="dxa"/>
            <w:tcBorders>
              <w:top w:val="single" w:sz="5" w:space="0" w:color="000000"/>
              <w:left w:val="single" w:sz="5" w:space="0" w:color="000000"/>
              <w:bottom w:val="single" w:sz="5" w:space="0" w:color="000000"/>
              <w:right w:val="single" w:sz="5" w:space="0" w:color="000000"/>
            </w:tcBorders>
          </w:tcPr>
          <w:p w14:paraId="48D403BB" w14:textId="00285CDB" w:rsidR="00E04D70" w:rsidRPr="007762D8" w:rsidRDefault="00E04D70" w:rsidP="00343DC1">
            <w:pPr>
              <w:pStyle w:val="TableParagraph"/>
              <w:spacing w:before="2"/>
              <w:ind w:left="90"/>
              <w:rPr>
                <w:rFonts w:ascii="Times New Roman" w:hAnsi="Times New Roman" w:cs="Times New Roman"/>
                <w:sz w:val="24"/>
                <w:szCs w:val="24"/>
              </w:rPr>
            </w:pPr>
            <w:r w:rsidRPr="007762D8">
              <w:rPr>
                <w:rFonts w:ascii="Times New Roman" w:hAnsi="Times New Roman" w:cs="Times New Roman"/>
                <w:sz w:val="24"/>
                <w:szCs w:val="24"/>
              </w:rPr>
              <w:t xml:space="preserve">Potential to occur in the Project Area; a survey </w:t>
            </w:r>
            <w:r w:rsidR="00AD6D82">
              <w:rPr>
                <w:rFonts w:ascii="Times New Roman" w:hAnsi="Times New Roman" w:cs="Times New Roman"/>
                <w:sz w:val="24"/>
                <w:szCs w:val="24"/>
              </w:rPr>
              <w:t xml:space="preserve">would </w:t>
            </w:r>
            <w:r w:rsidRPr="007762D8">
              <w:rPr>
                <w:rFonts w:ascii="Times New Roman" w:hAnsi="Times New Roman" w:cs="Times New Roman"/>
                <w:sz w:val="24"/>
                <w:szCs w:val="24"/>
              </w:rPr>
              <w:t>be conducted prior to construction.</w:t>
            </w:r>
          </w:p>
          <w:p w14:paraId="089FE7A4" w14:textId="77777777" w:rsidR="00E04D70" w:rsidRPr="007762D8" w:rsidRDefault="00E04D70" w:rsidP="00343DC1">
            <w:pPr>
              <w:jc w:val="center"/>
              <w:rPr>
                <w:rFonts w:ascii="Times New Roman" w:hAnsi="Times New Roman" w:cs="Times New Roman"/>
                <w:sz w:val="24"/>
                <w:szCs w:val="24"/>
              </w:rPr>
            </w:pPr>
          </w:p>
        </w:tc>
      </w:tr>
      <w:tr w:rsidR="00E04D70" w:rsidRPr="00216C6B" w14:paraId="5DBDB295" w14:textId="77777777" w:rsidTr="000B16AB">
        <w:trPr>
          <w:cantSplit/>
          <w:trHeight w:val="1248"/>
        </w:trPr>
        <w:tc>
          <w:tcPr>
            <w:tcW w:w="2048" w:type="dxa"/>
            <w:tcBorders>
              <w:top w:val="single" w:sz="5" w:space="0" w:color="000000"/>
              <w:left w:val="single" w:sz="5" w:space="0" w:color="000000"/>
              <w:bottom w:val="single" w:sz="5" w:space="0" w:color="000000"/>
              <w:right w:val="single" w:sz="5" w:space="0" w:color="000000"/>
            </w:tcBorders>
          </w:tcPr>
          <w:p w14:paraId="2CC7EE6C" w14:textId="77777777" w:rsidR="00E04D70" w:rsidRPr="007762D8" w:rsidRDefault="00E04D70" w:rsidP="00343DC1">
            <w:pPr>
              <w:pStyle w:val="TableParagraph"/>
              <w:tabs>
                <w:tab w:val="left" w:pos="4124"/>
              </w:tabs>
              <w:ind w:left="102" w:right="180"/>
              <w:rPr>
                <w:rFonts w:ascii="Times New Roman" w:hAnsi="Times New Roman" w:cs="Times New Roman"/>
                <w:spacing w:val="-1"/>
                <w:sz w:val="24"/>
                <w:szCs w:val="24"/>
              </w:rPr>
            </w:pPr>
            <w:r w:rsidRPr="007762D8">
              <w:rPr>
                <w:rFonts w:ascii="Times New Roman" w:hAnsi="Times New Roman" w:cs="Times New Roman"/>
                <w:spacing w:val="-1"/>
                <w:sz w:val="24"/>
                <w:szCs w:val="24"/>
              </w:rPr>
              <w:t>Swainson’s Hawk (</w:t>
            </w:r>
            <w:r w:rsidRPr="007762D8">
              <w:rPr>
                <w:rFonts w:ascii="Times New Roman" w:hAnsi="Times New Roman" w:cs="Times New Roman"/>
                <w:i/>
                <w:spacing w:val="-1"/>
                <w:sz w:val="24"/>
                <w:szCs w:val="24"/>
              </w:rPr>
              <w:t>Buteo swainsoni</w:t>
            </w:r>
            <w:r w:rsidRPr="007762D8">
              <w:rPr>
                <w:rFonts w:ascii="Times New Roman" w:hAnsi="Times New Roman" w:cs="Times New Roman"/>
                <w:spacing w:val="-1"/>
                <w:sz w:val="24"/>
                <w:szCs w:val="24"/>
              </w:rPr>
              <w:t>)</w:t>
            </w:r>
          </w:p>
        </w:tc>
        <w:tc>
          <w:tcPr>
            <w:tcW w:w="900" w:type="dxa"/>
            <w:tcBorders>
              <w:top w:val="single" w:sz="5" w:space="0" w:color="000000"/>
              <w:left w:val="single" w:sz="5" w:space="0" w:color="000000"/>
              <w:bottom w:val="single" w:sz="5" w:space="0" w:color="000000"/>
              <w:right w:val="single" w:sz="5" w:space="0" w:color="000000"/>
            </w:tcBorders>
            <w:vAlign w:val="center"/>
          </w:tcPr>
          <w:p w14:paraId="0D127496" w14:textId="77777777" w:rsidR="00E04D70" w:rsidRPr="007762D8" w:rsidRDefault="00E04D70" w:rsidP="00343DC1">
            <w:pPr>
              <w:pStyle w:val="TableParagraph"/>
              <w:spacing w:before="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ST</w:t>
            </w:r>
          </w:p>
        </w:tc>
        <w:tc>
          <w:tcPr>
            <w:tcW w:w="3780" w:type="dxa"/>
            <w:tcBorders>
              <w:top w:val="single" w:sz="5" w:space="0" w:color="000000"/>
              <w:left w:val="single" w:sz="5" w:space="0" w:color="000000"/>
              <w:bottom w:val="single" w:sz="5" w:space="0" w:color="000000"/>
              <w:right w:val="single" w:sz="5" w:space="0" w:color="000000"/>
            </w:tcBorders>
          </w:tcPr>
          <w:p w14:paraId="180F5FAF" w14:textId="77777777"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Restricted to portions of the Central Valley and Great Basin regions where suitable nesting and foraging habitat is still available. Requires large, open grasslands (may use croplands) with abundant prey in association with suitable nest trees.</w:t>
            </w:r>
          </w:p>
        </w:tc>
        <w:tc>
          <w:tcPr>
            <w:tcW w:w="2790" w:type="dxa"/>
            <w:tcBorders>
              <w:top w:val="single" w:sz="5" w:space="0" w:color="000000"/>
              <w:left w:val="single" w:sz="5" w:space="0" w:color="000000"/>
              <w:bottom w:val="single" w:sz="5" w:space="0" w:color="000000"/>
              <w:right w:val="single" w:sz="5" w:space="0" w:color="000000"/>
            </w:tcBorders>
          </w:tcPr>
          <w:p w14:paraId="20D6711A" w14:textId="277F0019"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 xml:space="preserve">Potential to occur in the Project Area; a survey </w:t>
            </w:r>
            <w:r w:rsidR="00AD6D82">
              <w:rPr>
                <w:rFonts w:ascii="Times New Roman" w:eastAsia="Times New Roman" w:hAnsi="Times New Roman" w:cs="Times New Roman"/>
                <w:bCs/>
                <w:sz w:val="24"/>
                <w:szCs w:val="24"/>
              </w:rPr>
              <w:t xml:space="preserve">would </w:t>
            </w:r>
            <w:r w:rsidRPr="007762D8">
              <w:rPr>
                <w:rFonts w:ascii="Times New Roman" w:eastAsia="Times New Roman" w:hAnsi="Times New Roman" w:cs="Times New Roman"/>
                <w:bCs/>
                <w:sz w:val="24"/>
                <w:szCs w:val="24"/>
              </w:rPr>
              <w:t>be conducted prior to construction.</w:t>
            </w:r>
          </w:p>
        </w:tc>
      </w:tr>
      <w:tr w:rsidR="00E04D70" w:rsidRPr="00216C6B" w14:paraId="69B20BAD" w14:textId="77777777" w:rsidTr="00C90077">
        <w:trPr>
          <w:cantSplit/>
          <w:trHeight w:val="2031"/>
        </w:trPr>
        <w:tc>
          <w:tcPr>
            <w:tcW w:w="2048" w:type="dxa"/>
            <w:tcBorders>
              <w:top w:val="single" w:sz="5" w:space="0" w:color="000000"/>
              <w:left w:val="single" w:sz="5" w:space="0" w:color="000000"/>
              <w:bottom w:val="single" w:sz="5" w:space="0" w:color="000000"/>
              <w:right w:val="single" w:sz="5" w:space="0" w:color="000000"/>
            </w:tcBorders>
          </w:tcPr>
          <w:p w14:paraId="5178EA8D" w14:textId="77777777" w:rsidR="00E04D70" w:rsidRPr="007762D8" w:rsidRDefault="00E04D70" w:rsidP="00343DC1">
            <w:pPr>
              <w:pStyle w:val="TableParagraph"/>
              <w:tabs>
                <w:tab w:val="left" w:pos="4124"/>
              </w:tabs>
              <w:ind w:left="102" w:right="180"/>
              <w:rPr>
                <w:rFonts w:ascii="Times New Roman" w:hAnsi="Times New Roman" w:cs="Times New Roman"/>
                <w:spacing w:val="-1"/>
                <w:sz w:val="24"/>
                <w:szCs w:val="24"/>
              </w:rPr>
            </w:pPr>
            <w:r w:rsidRPr="007762D8">
              <w:rPr>
                <w:rFonts w:ascii="Times New Roman" w:hAnsi="Times New Roman" w:cs="Times New Roman"/>
                <w:spacing w:val="-1"/>
                <w:sz w:val="24"/>
                <w:szCs w:val="24"/>
              </w:rPr>
              <w:t>Tricolored Blackbird (</w:t>
            </w:r>
            <w:r w:rsidRPr="007762D8">
              <w:rPr>
                <w:rFonts w:ascii="Times New Roman" w:hAnsi="Times New Roman" w:cs="Times New Roman"/>
                <w:i/>
                <w:spacing w:val="-1"/>
                <w:sz w:val="24"/>
                <w:szCs w:val="24"/>
              </w:rPr>
              <w:t>Agelaius tricolor</w:t>
            </w:r>
            <w:r w:rsidRPr="007762D8">
              <w:rPr>
                <w:rFonts w:ascii="Times New Roman" w:hAnsi="Times New Roman" w:cs="Times New Roman"/>
                <w:spacing w:val="-1"/>
                <w:sz w:val="24"/>
                <w:szCs w:val="24"/>
              </w:rPr>
              <w:t>)</w:t>
            </w:r>
          </w:p>
        </w:tc>
        <w:tc>
          <w:tcPr>
            <w:tcW w:w="900" w:type="dxa"/>
            <w:tcBorders>
              <w:top w:val="single" w:sz="5" w:space="0" w:color="000000"/>
              <w:left w:val="single" w:sz="5" w:space="0" w:color="000000"/>
              <w:bottom w:val="single" w:sz="5" w:space="0" w:color="000000"/>
              <w:right w:val="single" w:sz="5" w:space="0" w:color="000000"/>
            </w:tcBorders>
            <w:vAlign w:val="center"/>
          </w:tcPr>
          <w:p w14:paraId="26CAF6B2" w14:textId="7C54B21C" w:rsidR="00E04D70" w:rsidRPr="007762D8" w:rsidRDefault="00E04D70" w:rsidP="00BC313C">
            <w:pPr>
              <w:pStyle w:val="TableParagraph"/>
              <w:spacing w:before="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SC</w:t>
            </w:r>
            <w:r w:rsidR="00BC313C">
              <w:rPr>
                <w:rFonts w:ascii="Times New Roman" w:eastAsia="Times New Roman" w:hAnsi="Times New Roman" w:cs="Times New Roman"/>
                <w:bCs/>
                <w:sz w:val="24"/>
                <w:szCs w:val="24"/>
              </w:rPr>
              <w:t>E</w:t>
            </w:r>
          </w:p>
        </w:tc>
        <w:tc>
          <w:tcPr>
            <w:tcW w:w="3780" w:type="dxa"/>
            <w:tcBorders>
              <w:top w:val="single" w:sz="5" w:space="0" w:color="000000"/>
              <w:left w:val="single" w:sz="5" w:space="0" w:color="000000"/>
              <w:bottom w:val="single" w:sz="5" w:space="0" w:color="000000"/>
              <w:right w:val="single" w:sz="5" w:space="0" w:color="000000"/>
            </w:tcBorders>
          </w:tcPr>
          <w:p w14:paraId="5366CB7A" w14:textId="77777777"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Highly colonial species, most numerous in the Central Valley and vicinity; largely endemic to California. Requires open water, protected nesting substrate, and foraging area with insect prey within a few kilometers of the colony.</w:t>
            </w:r>
          </w:p>
        </w:tc>
        <w:tc>
          <w:tcPr>
            <w:tcW w:w="2790" w:type="dxa"/>
            <w:tcBorders>
              <w:top w:val="single" w:sz="5" w:space="0" w:color="000000"/>
              <w:left w:val="single" w:sz="5" w:space="0" w:color="000000"/>
              <w:bottom w:val="single" w:sz="5" w:space="0" w:color="000000"/>
              <w:right w:val="single" w:sz="5" w:space="0" w:color="000000"/>
            </w:tcBorders>
          </w:tcPr>
          <w:p w14:paraId="2998E5BB" w14:textId="4E337DF3"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 xml:space="preserve">Potential to occur in the Project Area; a survey </w:t>
            </w:r>
            <w:r w:rsidR="00AD6D82">
              <w:rPr>
                <w:rFonts w:ascii="Times New Roman" w:eastAsia="Times New Roman" w:hAnsi="Times New Roman" w:cs="Times New Roman"/>
                <w:bCs/>
                <w:sz w:val="24"/>
                <w:szCs w:val="24"/>
              </w:rPr>
              <w:t xml:space="preserve">would </w:t>
            </w:r>
            <w:r w:rsidRPr="007762D8">
              <w:rPr>
                <w:rFonts w:ascii="Times New Roman" w:eastAsia="Times New Roman" w:hAnsi="Times New Roman" w:cs="Times New Roman"/>
                <w:bCs/>
                <w:sz w:val="24"/>
                <w:szCs w:val="24"/>
              </w:rPr>
              <w:t>be conducted prior to construction.</w:t>
            </w:r>
          </w:p>
        </w:tc>
      </w:tr>
      <w:tr w:rsidR="00E04D70" w:rsidRPr="00216C6B" w14:paraId="600BC5C5" w14:textId="77777777" w:rsidTr="00913C0C">
        <w:trPr>
          <w:cantSplit/>
          <w:trHeight w:hRule="exact" w:val="360"/>
        </w:trPr>
        <w:tc>
          <w:tcPr>
            <w:tcW w:w="9518" w:type="dxa"/>
            <w:gridSpan w:val="4"/>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6E76D665" w14:textId="77777777" w:rsidR="00E04D70" w:rsidRPr="007762D8" w:rsidRDefault="00E04D70" w:rsidP="009D78F9">
            <w:pPr>
              <w:pStyle w:val="TableParagraph"/>
              <w:spacing w:before="2"/>
              <w:ind w:left="90"/>
              <w:jc w:val="center"/>
              <w:rPr>
                <w:rFonts w:ascii="Times New Roman" w:eastAsia="Times New Roman" w:hAnsi="Times New Roman" w:cs="Times New Roman"/>
                <w:b/>
                <w:bCs/>
                <w:sz w:val="24"/>
                <w:szCs w:val="24"/>
              </w:rPr>
            </w:pPr>
            <w:r w:rsidRPr="007762D8">
              <w:rPr>
                <w:rFonts w:ascii="Times New Roman" w:eastAsia="Times New Roman" w:hAnsi="Times New Roman" w:cs="Times New Roman"/>
                <w:b/>
                <w:bCs/>
                <w:sz w:val="24"/>
                <w:szCs w:val="24"/>
              </w:rPr>
              <w:t>Reptiles</w:t>
            </w:r>
          </w:p>
        </w:tc>
      </w:tr>
      <w:tr w:rsidR="00E04D70" w:rsidRPr="00216C6B" w14:paraId="43BD99AD" w14:textId="77777777" w:rsidTr="003F7717">
        <w:trPr>
          <w:cantSplit/>
          <w:trHeight w:val="3210"/>
        </w:trPr>
        <w:tc>
          <w:tcPr>
            <w:tcW w:w="2048" w:type="dxa"/>
            <w:tcBorders>
              <w:top w:val="single" w:sz="5" w:space="0" w:color="000000"/>
              <w:left w:val="single" w:sz="5" w:space="0" w:color="000000"/>
              <w:bottom w:val="single" w:sz="5" w:space="0" w:color="000000"/>
              <w:right w:val="single" w:sz="5" w:space="0" w:color="000000"/>
            </w:tcBorders>
          </w:tcPr>
          <w:p w14:paraId="3EAEF1C1" w14:textId="77777777" w:rsidR="00E04D70" w:rsidRPr="007762D8" w:rsidRDefault="00E04D70" w:rsidP="00343DC1">
            <w:pPr>
              <w:pStyle w:val="TableParagraph"/>
              <w:tabs>
                <w:tab w:val="left" w:pos="4124"/>
              </w:tabs>
              <w:ind w:left="102" w:right="180"/>
              <w:rPr>
                <w:rFonts w:ascii="Times New Roman" w:hAnsi="Times New Roman" w:cs="Times New Roman"/>
                <w:spacing w:val="-1"/>
                <w:sz w:val="24"/>
                <w:szCs w:val="24"/>
              </w:rPr>
            </w:pPr>
            <w:r w:rsidRPr="007762D8">
              <w:rPr>
                <w:rFonts w:ascii="Times New Roman" w:hAnsi="Times New Roman" w:cs="Times New Roman"/>
                <w:spacing w:val="-1"/>
                <w:sz w:val="24"/>
                <w:szCs w:val="24"/>
              </w:rPr>
              <w:t>Giant Garter Snake (</w:t>
            </w:r>
            <w:r w:rsidRPr="007762D8">
              <w:rPr>
                <w:rFonts w:ascii="Times New Roman" w:hAnsi="Times New Roman" w:cs="Times New Roman"/>
                <w:i/>
                <w:spacing w:val="-1"/>
                <w:sz w:val="24"/>
                <w:szCs w:val="24"/>
              </w:rPr>
              <w:t>Thamnophis gigas</w:t>
            </w:r>
            <w:r w:rsidRPr="007762D8">
              <w:rPr>
                <w:rFonts w:ascii="Times New Roman" w:hAnsi="Times New Roman" w:cs="Times New Roman"/>
                <w:spacing w:val="-1"/>
                <w:sz w:val="24"/>
                <w:szCs w:val="24"/>
              </w:rPr>
              <w:t>)</w:t>
            </w:r>
          </w:p>
        </w:tc>
        <w:tc>
          <w:tcPr>
            <w:tcW w:w="900" w:type="dxa"/>
            <w:tcBorders>
              <w:top w:val="single" w:sz="5" w:space="0" w:color="000000"/>
              <w:left w:val="single" w:sz="5" w:space="0" w:color="000000"/>
              <w:bottom w:val="single" w:sz="5" w:space="0" w:color="000000"/>
              <w:right w:val="single" w:sz="5" w:space="0" w:color="000000"/>
            </w:tcBorders>
            <w:vAlign w:val="center"/>
          </w:tcPr>
          <w:p w14:paraId="587D5520" w14:textId="77777777" w:rsidR="00E04D70" w:rsidRPr="007762D8" w:rsidRDefault="00E04D70" w:rsidP="00343DC1">
            <w:pPr>
              <w:pStyle w:val="TableParagraph"/>
              <w:spacing w:before="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FT</w:t>
            </w:r>
          </w:p>
          <w:p w14:paraId="5B378890" w14:textId="77777777" w:rsidR="00E04D70" w:rsidRPr="007762D8" w:rsidRDefault="00E04D70" w:rsidP="00343DC1">
            <w:pPr>
              <w:pStyle w:val="TableParagraph"/>
              <w:spacing w:before="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ST</w:t>
            </w:r>
          </w:p>
        </w:tc>
        <w:tc>
          <w:tcPr>
            <w:tcW w:w="3780" w:type="dxa"/>
            <w:tcBorders>
              <w:top w:val="single" w:sz="5" w:space="0" w:color="000000"/>
              <w:left w:val="single" w:sz="5" w:space="0" w:color="000000"/>
              <w:bottom w:val="single" w:sz="5" w:space="0" w:color="000000"/>
              <w:right w:val="single" w:sz="5" w:space="0" w:color="000000"/>
            </w:tcBorders>
          </w:tcPr>
          <w:p w14:paraId="7C7ED147" w14:textId="77777777"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Open water associated with marshes, rivers, streams, sloughs, and irrigation/drainage ditches within the Central Valley; requires emergent herbaceous wetland vegetation for escape and foraging habitat, grassy banks, and opening in waterside vegetation for basking, and higher elevation upland habitat for cover and refuge from flooding.</w:t>
            </w:r>
          </w:p>
        </w:tc>
        <w:tc>
          <w:tcPr>
            <w:tcW w:w="2790" w:type="dxa"/>
            <w:tcBorders>
              <w:top w:val="single" w:sz="5" w:space="0" w:color="000000"/>
              <w:left w:val="single" w:sz="5" w:space="0" w:color="000000"/>
              <w:bottom w:val="single" w:sz="5" w:space="0" w:color="000000"/>
              <w:right w:val="single" w:sz="5" w:space="0" w:color="000000"/>
            </w:tcBorders>
          </w:tcPr>
          <w:p w14:paraId="282F903F" w14:textId="7774D8B3"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Potential to occur in the Project Area near the</w:t>
            </w:r>
            <w:r w:rsidR="00555E82">
              <w:rPr>
                <w:rFonts w:ascii="Times New Roman" w:eastAsia="Times New Roman" w:hAnsi="Times New Roman" w:cs="Times New Roman"/>
                <w:bCs/>
                <w:sz w:val="24"/>
                <w:szCs w:val="24"/>
              </w:rPr>
              <w:t xml:space="preserve"> northwe</w:t>
            </w:r>
            <w:r w:rsidR="00310084">
              <w:rPr>
                <w:rFonts w:ascii="Times New Roman" w:eastAsia="Times New Roman" w:hAnsi="Times New Roman" w:cs="Times New Roman"/>
                <w:bCs/>
                <w:sz w:val="24"/>
                <w:szCs w:val="24"/>
              </w:rPr>
              <w:t xml:space="preserve">st portion of Phase 3. </w:t>
            </w:r>
            <w:r w:rsidRPr="007762D8">
              <w:rPr>
                <w:rFonts w:ascii="Times New Roman" w:eastAsia="Times New Roman" w:hAnsi="Times New Roman" w:cs="Times New Roman"/>
                <w:bCs/>
                <w:sz w:val="24"/>
                <w:szCs w:val="24"/>
              </w:rPr>
              <w:t xml:space="preserve">Exclusion fencing </w:t>
            </w:r>
            <w:r w:rsidR="00AD6D82">
              <w:rPr>
                <w:rFonts w:ascii="Times New Roman" w:eastAsia="Times New Roman" w:hAnsi="Times New Roman" w:cs="Times New Roman"/>
                <w:bCs/>
                <w:sz w:val="24"/>
                <w:szCs w:val="24"/>
              </w:rPr>
              <w:t xml:space="preserve">would </w:t>
            </w:r>
            <w:r w:rsidRPr="007762D8">
              <w:rPr>
                <w:rFonts w:ascii="Times New Roman" w:eastAsia="Times New Roman" w:hAnsi="Times New Roman" w:cs="Times New Roman"/>
                <w:bCs/>
                <w:sz w:val="24"/>
                <w:szCs w:val="24"/>
              </w:rPr>
              <w:t xml:space="preserve">be in place prior to construction and surveys </w:t>
            </w:r>
            <w:r w:rsidR="00AD6D82">
              <w:rPr>
                <w:rFonts w:ascii="Times New Roman" w:eastAsia="Times New Roman" w:hAnsi="Times New Roman" w:cs="Times New Roman"/>
                <w:bCs/>
                <w:sz w:val="24"/>
                <w:szCs w:val="24"/>
              </w:rPr>
              <w:t xml:space="preserve">would </w:t>
            </w:r>
            <w:r w:rsidRPr="007762D8">
              <w:rPr>
                <w:rFonts w:ascii="Times New Roman" w:eastAsia="Times New Roman" w:hAnsi="Times New Roman" w:cs="Times New Roman"/>
                <w:bCs/>
                <w:sz w:val="24"/>
                <w:szCs w:val="24"/>
              </w:rPr>
              <w:t>be conducted prior to construction</w:t>
            </w:r>
            <w:r w:rsidR="00555E82">
              <w:rPr>
                <w:rFonts w:ascii="Times New Roman" w:eastAsia="Times New Roman" w:hAnsi="Times New Roman" w:cs="Times New Roman"/>
                <w:bCs/>
                <w:sz w:val="24"/>
                <w:szCs w:val="24"/>
              </w:rPr>
              <w:t>.</w:t>
            </w:r>
          </w:p>
        </w:tc>
      </w:tr>
      <w:tr w:rsidR="00E04D70" w:rsidRPr="00216C6B" w14:paraId="0BDA9072" w14:textId="77777777" w:rsidTr="00913C0C">
        <w:trPr>
          <w:cantSplit/>
          <w:trHeight w:hRule="exact" w:val="367"/>
        </w:trPr>
        <w:tc>
          <w:tcPr>
            <w:tcW w:w="9518" w:type="dxa"/>
            <w:gridSpan w:val="4"/>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5BBD650D" w14:textId="77777777" w:rsidR="00E04D70" w:rsidRPr="007762D8" w:rsidRDefault="00E04D70" w:rsidP="009D78F9">
            <w:pPr>
              <w:pStyle w:val="TableParagraph"/>
              <w:tabs>
                <w:tab w:val="left" w:pos="4124"/>
              </w:tabs>
              <w:ind w:left="90" w:right="2"/>
              <w:jc w:val="center"/>
              <w:rPr>
                <w:rFonts w:ascii="Times New Roman" w:hAnsi="Times New Roman" w:cs="Times New Roman"/>
                <w:b/>
                <w:spacing w:val="-1"/>
                <w:sz w:val="24"/>
                <w:szCs w:val="24"/>
              </w:rPr>
            </w:pPr>
            <w:r w:rsidRPr="007762D8">
              <w:rPr>
                <w:rFonts w:ascii="Times New Roman" w:hAnsi="Times New Roman" w:cs="Times New Roman"/>
                <w:b/>
                <w:spacing w:val="-1"/>
                <w:sz w:val="24"/>
                <w:szCs w:val="24"/>
              </w:rPr>
              <w:lastRenderedPageBreak/>
              <w:t>Insects</w:t>
            </w:r>
          </w:p>
        </w:tc>
      </w:tr>
      <w:tr w:rsidR="00E04D70" w:rsidRPr="00216C6B" w14:paraId="7E6B723A" w14:textId="77777777" w:rsidTr="00913C0C">
        <w:trPr>
          <w:cantSplit/>
          <w:trHeight w:val="1440"/>
        </w:trPr>
        <w:tc>
          <w:tcPr>
            <w:tcW w:w="2048" w:type="dxa"/>
            <w:tcBorders>
              <w:top w:val="single" w:sz="5" w:space="0" w:color="000000"/>
              <w:left w:val="single" w:sz="5" w:space="0" w:color="000000"/>
              <w:bottom w:val="single" w:sz="6" w:space="0" w:color="000000"/>
              <w:right w:val="single" w:sz="5" w:space="0" w:color="000000"/>
            </w:tcBorders>
          </w:tcPr>
          <w:p w14:paraId="5AE42E65" w14:textId="77777777" w:rsidR="00E04D70" w:rsidRPr="007762D8" w:rsidRDefault="00E04D70" w:rsidP="00343DC1">
            <w:pPr>
              <w:pStyle w:val="TableParagraph"/>
              <w:tabs>
                <w:tab w:val="left" w:pos="4124"/>
              </w:tabs>
              <w:ind w:left="102" w:right="226"/>
              <w:rPr>
                <w:rFonts w:ascii="Times New Roman" w:eastAsia="Times New Roman" w:hAnsi="Times New Roman" w:cs="Times New Roman"/>
                <w:sz w:val="24"/>
                <w:szCs w:val="24"/>
              </w:rPr>
            </w:pPr>
            <w:r w:rsidRPr="007762D8">
              <w:rPr>
                <w:rFonts w:ascii="Times New Roman" w:hAnsi="Times New Roman" w:cs="Times New Roman"/>
                <w:sz w:val="24"/>
                <w:szCs w:val="24"/>
              </w:rPr>
              <w:t>Valley</w:t>
            </w:r>
            <w:r w:rsidRPr="007762D8">
              <w:rPr>
                <w:rFonts w:ascii="Times New Roman" w:hAnsi="Times New Roman" w:cs="Times New Roman"/>
                <w:spacing w:val="-5"/>
                <w:sz w:val="24"/>
                <w:szCs w:val="24"/>
              </w:rPr>
              <w:t xml:space="preserve"> </w:t>
            </w:r>
            <w:r w:rsidRPr="007762D8">
              <w:rPr>
                <w:rFonts w:ascii="Times New Roman" w:hAnsi="Times New Roman" w:cs="Times New Roman"/>
                <w:sz w:val="24"/>
                <w:szCs w:val="24"/>
              </w:rPr>
              <w:t>Elderberry</w:t>
            </w:r>
            <w:r w:rsidRPr="007762D8">
              <w:rPr>
                <w:rFonts w:ascii="Times New Roman" w:hAnsi="Times New Roman" w:cs="Times New Roman"/>
                <w:spacing w:val="-5"/>
                <w:sz w:val="24"/>
                <w:szCs w:val="24"/>
              </w:rPr>
              <w:t xml:space="preserve"> </w:t>
            </w:r>
            <w:r w:rsidRPr="007762D8">
              <w:rPr>
                <w:rFonts w:ascii="Times New Roman" w:hAnsi="Times New Roman" w:cs="Times New Roman"/>
                <w:sz w:val="24"/>
                <w:szCs w:val="24"/>
              </w:rPr>
              <w:t>Longhorn</w:t>
            </w:r>
            <w:r w:rsidRPr="007762D8">
              <w:rPr>
                <w:rFonts w:ascii="Times New Roman" w:hAnsi="Times New Roman" w:cs="Times New Roman"/>
                <w:spacing w:val="22"/>
                <w:sz w:val="24"/>
                <w:szCs w:val="24"/>
              </w:rPr>
              <w:t xml:space="preserve"> </w:t>
            </w:r>
            <w:r w:rsidRPr="007762D8">
              <w:rPr>
                <w:rFonts w:ascii="Times New Roman" w:hAnsi="Times New Roman" w:cs="Times New Roman"/>
                <w:spacing w:val="-1"/>
                <w:sz w:val="24"/>
                <w:szCs w:val="24"/>
              </w:rPr>
              <w:t>Beetle (</w:t>
            </w:r>
            <w:r w:rsidRPr="007762D8">
              <w:rPr>
                <w:rFonts w:ascii="Times New Roman" w:hAnsi="Times New Roman" w:cs="Times New Roman"/>
                <w:i/>
                <w:spacing w:val="-1"/>
                <w:sz w:val="24"/>
                <w:szCs w:val="24"/>
              </w:rPr>
              <w:t>Desmocerus</w:t>
            </w:r>
            <w:r w:rsidRPr="007762D8">
              <w:rPr>
                <w:rFonts w:ascii="Times New Roman" w:hAnsi="Times New Roman" w:cs="Times New Roman"/>
                <w:i/>
                <w:sz w:val="24"/>
                <w:szCs w:val="24"/>
              </w:rPr>
              <w:t xml:space="preserve"> </w:t>
            </w:r>
            <w:r w:rsidRPr="007762D8">
              <w:rPr>
                <w:rFonts w:ascii="Times New Roman" w:hAnsi="Times New Roman" w:cs="Times New Roman"/>
                <w:i/>
                <w:spacing w:val="-1"/>
                <w:sz w:val="24"/>
                <w:szCs w:val="24"/>
              </w:rPr>
              <w:t>californicus</w:t>
            </w:r>
            <w:r w:rsidRPr="007762D8">
              <w:rPr>
                <w:rFonts w:ascii="Times New Roman" w:hAnsi="Times New Roman" w:cs="Times New Roman"/>
                <w:i/>
                <w:spacing w:val="35"/>
                <w:sz w:val="24"/>
                <w:szCs w:val="24"/>
              </w:rPr>
              <w:t xml:space="preserve"> </w:t>
            </w:r>
            <w:r w:rsidRPr="007762D8">
              <w:rPr>
                <w:rFonts w:ascii="Times New Roman" w:hAnsi="Times New Roman" w:cs="Times New Roman"/>
                <w:i/>
                <w:spacing w:val="-1"/>
                <w:sz w:val="24"/>
                <w:szCs w:val="24"/>
              </w:rPr>
              <w:t>dimorphus</w:t>
            </w:r>
            <w:r w:rsidRPr="007762D8">
              <w:rPr>
                <w:rFonts w:ascii="Times New Roman" w:hAnsi="Times New Roman" w:cs="Times New Roman"/>
                <w:spacing w:val="-1"/>
                <w:sz w:val="24"/>
                <w:szCs w:val="24"/>
              </w:rPr>
              <w:t>)</w:t>
            </w:r>
          </w:p>
        </w:tc>
        <w:tc>
          <w:tcPr>
            <w:tcW w:w="900" w:type="dxa"/>
            <w:tcBorders>
              <w:top w:val="single" w:sz="5" w:space="0" w:color="000000"/>
              <w:left w:val="single" w:sz="5" w:space="0" w:color="000000"/>
              <w:bottom w:val="single" w:sz="6" w:space="0" w:color="000000"/>
              <w:right w:val="single" w:sz="5" w:space="0" w:color="000000"/>
            </w:tcBorders>
            <w:vAlign w:val="center"/>
          </w:tcPr>
          <w:p w14:paraId="7ED4AF61" w14:textId="77777777" w:rsidR="00E04D70" w:rsidRPr="007762D8" w:rsidRDefault="00E04D70" w:rsidP="00343DC1">
            <w:pPr>
              <w:pStyle w:val="TableParagraph"/>
              <w:spacing w:before="2"/>
              <w:jc w:val="center"/>
              <w:rPr>
                <w:rFonts w:ascii="Times New Roman" w:eastAsia="Times New Roman" w:hAnsi="Times New Roman" w:cs="Times New Roman"/>
                <w:bCs/>
                <w:sz w:val="24"/>
                <w:szCs w:val="24"/>
              </w:rPr>
            </w:pPr>
          </w:p>
          <w:p w14:paraId="40592283" w14:textId="77777777" w:rsidR="00E04D70" w:rsidRPr="007762D8" w:rsidRDefault="00E04D70" w:rsidP="00343DC1">
            <w:pPr>
              <w:pStyle w:val="TableParagraph"/>
              <w:ind w:right="2"/>
              <w:jc w:val="center"/>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FT</w:t>
            </w:r>
          </w:p>
        </w:tc>
        <w:tc>
          <w:tcPr>
            <w:tcW w:w="3780" w:type="dxa"/>
            <w:tcBorders>
              <w:top w:val="single" w:sz="5" w:space="0" w:color="000000"/>
              <w:left w:val="single" w:sz="5" w:space="0" w:color="000000"/>
              <w:bottom w:val="single" w:sz="6" w:space="0" w:color="000000"/>
              <w:right w:val="single" w:sz="5" w:space="0" w:color="000000"/>
            </w:tcBorders>
          </w:tcPr>
          <w:p w14:paraId="368DC240" w14:textId="77777777"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Occurs only in the Central Valley of California, in association with blue elderberry (</w:t>
            </w:r>
            <w:r w:rsidRPr="007762D8">
              <w:rPr>
                <w:rFonts w:ascii="Times New Roman" w:eastAsia="Times New Roman" w:hAnsi="Times New Roman" w:cs="Times New Roman"/>
                <w:bCs/>
                <w:i/>
                <w:sz w:val="24"/>
                <w:szCs w:val="24"/>
              </w:rPr>
              <w:t>Sambucus mexicana</w:t>
            </w:r>
            <w:r w:rsidRPr="007762D8">
              <w:rPr>
                <w:rFonts w:ascii="Times New Roman" w:eastAsia="Times New Roman" w:hAnsi="Times New Roman" w:cs="Times New Roman"/>
                <w:bCs/>
                <w:sz w:val="24"/>
                <w:szCs w:val="24"/>
              </w:rPr>
              <w:t xml:space="preserve">); primarily in riparian woodland and scrub habitat. </w:t>
            </w:r>
          </w:p>
        </w:tc>
        <w:tc>
          <w:tcPr>
            <w:tcW w:w="2790" w:type="dxa"/>
            <w:tcBorders>
              <w:top w:val="single" w:sz="5" w:space="0" w:color="000000"/>
              <w:left w:val="single" w:sz="5" w:space="0" w:color="000000"/>
              <w:bottom w:val="single" w:sz="6" w:space="0" w:color="000000"/>
              <w:right w:val="single" w:sz="5" w:space="0" w:color="000000"/>
            </w:tcBorders>
          </w:tcPr>
          <w:p w14:paraId="7761CFBD" w14:textId="15886577" w:rsidR="00E04D70" w:rsidRPr="007762D8" w:rsidRDefault="00E04D70" w:rsidP="00343DC1">
            <w:pPr>
              <w:pStyle w:val="TableParagraph"/>
              <w:spacing w:before="2"/>
              <w:ind w:left="90"/>
              <w:rPr>
                <w:rFonts w:ascii="Times New Roman" w:eastAsia="Times New Roman" w:hAnsi="Times New Roman" w:cs="Times New Roman"/>
                <w:bCs/>
                <w:sz w:val="24"/>
                <w:szCs w:val="24"/>
              </w:rPr>
            </w:pPr>
            <w:r w:rsidRPr="007762D8">
              <w:rPr>
                <w:rFonts w:ascii="Times New Roman" w:eastAsia="Times New Roman" w:hAnsi="Times New Roman" w:cs="Times New Roman"/>
                <w:bCs/>
                <w:sz w:val="24"/>
                <w:szCs w:val="24"/>
              </w:rPr>
              <w:t>Elderberry shrubs occur in the Project Area, providing suitable habitat for the VELB.  There are 15 existing elderberry shrubs</w:t>
            </w:r>
            <w:r w:rsidRPr="007762D8">
              <w:rPr>
                <w:rFonts w:ascii="Times New Roman" w:eastAsia="Times New Roman" w:hAnsi="Times New Roman" w:cs="Times New Roman"/>
                <w:bCs/>
                <w:sz w:val="24"/>
                <w:szCs w:val="24"/>
                <w:vertAlign w:val="superscript"/>
              </w:rPr>
              <w:t>2</w:t>
            </w:r>
            <w:r w:rsidRPr="007762D8">
              <w:rPr>
                <w:rFonts w:ascii="Times New Roman" w:eastAsia="Times New Roman" w:hAnsi="Times New Roman" w:cs="Times New Roman"/>
                <w:bCs/>
                <w:sz w:val="24"/>
                <w:szCs w:val="24"/>
              </w:rPr>
              <w:t xml:space="preserve"> in the Phase 2B </w:t>
            </w:r>
            <w:r w:rsidR="00F3768D">
              <w:rPr>
                <w:rFonts w:ascii="Times New Roman" w:eastAsia="Times New Roman" w:hAnsi="Times New Roman" w:cs="Times New Roman"/>
                <w:bCs/>
                <w:sz w:val="24"/>
                <w:szCs w:val="24"/>
              </w:rPr>
              <w:t>P</w:t>
            </w:r>
            <w:r w:rsidRPr="007762D8">
              <w:rPr>
                <w:rFonts w:ascii="Times New Roman" w:eastAsia="Times New Roman" w:hAnsi="Times New Roman" w:cs="Times New Roman"/>
                <w:bCs/>
                <w:sz w:val="24"/>
                <w:szCs w:val="24"/>
              </w:rPr>
              <w:t xml:space="preserve">roject </w:t>
            </w:r>
            <w:r w:rsidR="00F3768D">
              <w:rPr>
                <w:rFonts w:ascii="Times New Roman" w:eastAsia="Times New Roman" w:hAnsi="Times New Roman" w:cs="Times New Roman"/>
                <w:bCs/>
                <w:sz w:val="24"/>
                <w:szCs w:val="24"/>
              </w:rPr>
              <w:t xml:space="preserve">Area </w:t>
            </w:r>
            <w:r w:rsidRPr="007762D8">
              <w:rPr>
                <w:rFonts w:ascii="Times New Roman" w:eastAsia="Times New Roman" w:hAnsi="Times New Roman" w:cs="Times New Roman"/>
                <w:bCs/>
                <w:sz w:val="24"/>
                <w:szCs w:val="24"/>
              </w:rPr>
              <w:t>footprint and 28 shrubs</w:t>
            </w:r>
            <w:r w:rsidRPr="007762D8">
              <w:rPr>
                <w:rFonts w:ascii="Times New Roman" w:eastAsia="Times New Roman" w:hAnsi="Times New Roman" w:cs="Times New Roman"/>
                <w:bCs/>
                <w:sz w:val="24"/>
                <w:szCs w:val="24"/>
                <w:vertAlign w:val="superscript"/>
              </w:rPr>
              <w:t>2</w:t>
            </w:r>
            <w:r w:rsidRPr="007762D8">
              <w:rPr>
                <w:rFonts w:ascii="Times New Roman" w:eastAsia="Times New Roman" w:hAnsi="Times New Roman" w:cs="Times New Roman"/>
                <w:bCs/>
                <w:sz w:val="24"/>
                <w:szCs w:val="24"/>
              </w:rPr>
              <w:t xml:space="preserve"> within the Phase 3 </w:t>
            </w:r>
            <w:r w:rsidR="00F3768D">
              <w:rPr>
                <w:rFonts w:ascii="Times New Roman" w:eastAsia="Times New Roman" w:hAnsi="Times New Roman" w:cs="Times New Roman"/>
                <w:bCs/>
                <w:sz w:val="24"/>
                <w:szCs w:val="24"/>
              </w:rPr>
              <w:t>P</w:t>
            </w:r>
            <w:r w:rsidRPr="007762D8">
              <w:rPr>
                <w:rFonts w:ascii="Times New Roman" w:eastAsia="Times New Roman" w:hAnsi="Times New Roman" w:cs="Times New Roman"/>
                <w:bCs/>
                <w:sz w:val="24"/>
                <w:szCs w:val="24"/>
              </w:rPr>
              <w:t xml:space="preserve">roject </w:t>
            </w:r>
            <w:r w:rsidR="00F3768D">
              <w:rPr>
                <w:rFonts w:ascii="Times New Roman" w:eastAsia="Times New Roman" w:hAnsi="Times New Roman" w:cs="Times New Roman"/>
                <w:bCs/>
                <w:sz w:val="24"/>
                <w:szCs w:val="24"/>
              </w:rPr>
              <w:t xml:space="preserve">Area </w:t>
            </w:r>
            <w:r w:rsidRPr="007762D8">
              <w:rPr>
                <w:rFonts w:ascii="Times New Roman" w:eastAsia="Times New Roman" w:hAnsi="Times New Roman" w:cs="Times New Roman"/>
                <w:bCs/>
                <w:sz w:val="24"/>
                <w:szCs w:val="24"/>
              </w:rPr>
              <w:t xml:space="preserve">footprint.  </w:t>
            </w:r>
          </w:p>
        </w:tc>
      </w:tr>
      <w:tr w:rsidR="00E04D70" w:rsidRPr="00216C6B" w14:paraId="63FE6CD6" w14:textId="77777777" w:rsidTr="00913C0C">
        <w:trPr>
          <w:cantSplit/>
          <w:trHeight w:val="1014"/>
        </w:trPr>
        <w:tc>
          <w:tcPr>
            <w:tcW w:w="9518" w:type="dxa"/>
            <w:gridSpan w:val="4"/>
            <w:tcBorders>
              <w:top w:val="single" w:sz="6" w:space="0" w:color="000000"/>
            </w:tcBorders>
          </w:tcPr>
          <w:p w14:paraId="7B0A22E9" w14:textId="77777777" w:rsidR="00E04D70" w:rsidRDefault="00E04D70" w:rsidP="00343DC1">
            <w:pPr>
              <w:spacing w:before="1"/>
              <w:ind w:left="90"/>
              <w:rPr>
                <w:rFonts w:ascii="Times New Roman"/>
                <w:b/>
                <w:spacing w:val="-1"/>
                <w:sz w:val="18"/>
              </w:rPr>
            </w:pPr>
            <w:r>
              <w:rPr>
                <w:rFonts w:ascii="Times New Roman"/>
                <w:spacing w:val="-1"/>
                <w:sz w:val="18"/>
                <w:vertAlign w:val="superscript"/>
              </w:rPr>
              <w:t>1</w:t>
            </w:r>
            <w:r>
              <w:rPr>
                <w:rFonts w:ascii="Times New Roman"/>
                <w:spacing w:val="-1"/>
                <w:sz w:val="18"/>
              </w:rPr>
              <w:t xml:space="preserve"> </w:t>
            </w:r>
            <w:r w:rsidRPr="00216C6B">
              <w:rPr>
                <w:rFonts w:ascii="Times New Roman"/>
                <w:b/>
                <w:spacing w:val="-1"/>
                <w:sz w:val="18"/>
              </w:rPr>
              <w:t>Listing</w:t>
            </w:r>
            <w:r w:rsidRPr="00216C6B">
              <w:rPr>
                <w:rFonts w:ascii="Times New Roman"/>
                <w:b/>
                <w:spacing w:val="1"/>
                <w:sz w:val="18"/>
              </w:rPr>
              <w:t xml:space="preserve"> </w:t>
            </w:r>
            <w:r w:rsidRPr="00216C6B">
              <w:rPr>
                <w:rFonts w:ascii="Times New Roman"/>
                <w:b/>
                <w:spacing w:val="-1"/>
                <w:sz w:val="18"/>
              </w:rPr>
              <w:t>Status Definitions:</w:t>
            </w:r>
          </w:p>
          <w:p w14:paraId="4EEA50FC" w14:textId="4BCD5351" w:rsidR="00E04D70" w:rsidRPr="00216C6B" w:rsidRDefault="00E04D70" w:rsidP="00343DC1">
            <w:pPr>
              <w:spacing w:before="1"/>
              <w:ind w:left="90" w:firstLine="344"/>
              <w:rPr>
                <w:rFonts w:ascii="Times New Roman"/>
                <w:spacing w:val="25"/>
                <w:sz w:val="18"/>
              </w:rPr>
            </w:pPr>
            <w:r w:rsidRPr="00216C6B">
              <w:rPr>
                <w:rFonts w:ascii="Times New Roman"/>
                <w:sz w:val="18"/>
              </w:rPr>
              <w:t>FT</w:t>
            </w:r>
            <w:r w:rsidRPr="00216C6B">
              <w:rPr>
                <w:rFonts w:ascii="Times New Roman"/>
                <w:spacing w:val="-2"/>
                <w:sz w:val="18"/>
              </w:rPr>
              <w:t xml:space="preserve"> </w:t>
            </w:r>
            <w:r w:rsidRPr="00216C6B">
              <w:rPr>
                <w:rFonts w:ascii="Times New Roman"/>
                <w:sz w:val="18"/>
              </w:rPr>
              <w:t>=</w:t>
            </w:r>
            <w:r w:rsidRPr="00216C6B">
              <w:rPr>
                <w:rFonts w:ascii="Times New Roman"/>
                <w:spacing w:val="-1"/>
                <w:sz w:val="18"/>
              </w:rPr>
              <w:t xml:space="preserve"> </w:t>
            </w:r>
            <w:r w:rsidR="00741F75">
              <w:rPr>
                <w:rFonts w:ascii="Times New Roman"/>
                <w:sz w:val="18"/>
              </w:rPr>
              <w:t xml:space="preserve">Federal </w:t>
            </w:r>
            <w:r w:rsidRPr="00216C6B">
              <w:rPr>
                <w:rFonts w:ascii="Times New Roman"/>
                <w:spacing w:val="-1"/>
                <w:sz w:val="18"/>
              </w:rPr>
              <w:t>Threatened</w:t>
            </w:r>
            <w:r w:rsidRPr="00741F75">
              <w:rPr>
                <w:rFonts w:ascii="Times New Roman"/>
                <w:spacing w:val="-1"/>
                <w:sz w:val="18"/>
              </w:rPr>
              <w:t xml:space="preserve"> </w:t>
            </w:r>
            <w:r w:rsidR="00741F75" w:rsidRPr="00741F75">
              <w:rPr>
                <w:rFonts w:ascii="Times New Roman"/>
                <w:spacing w:val="-1"/>
                <w:sz w:val="18"/>
              </w:rPr>
              <w:t>Species</w:t>
            </w:r>
          </w:p>
          <w:p w14:paraId="0E31B5A2" w14:textId="1F0228C3" w:rsidR="00E04D70" w:rsidRPr="00216C6B" w:rsidRDefault="00E04D70" w:rsidP="00343DC1">
            <w:pPr>
              <w:ind w:left="90" w:firstLine="344"/>
              <w:rPr>
                <w:rFonts w:ascii="Times New Roman" w:eastAsia="Times New Roman" w:hAnsi="Times New Roman" w:cs="Times New Roman"/>
                <w:sz w:val="18"/>
                <w:szCs w:val="18"/>
              </w:rPr>
            </w:pPr>
            <w:r w:rsidRPr="00216C6B">
              <w:rPr>
                <w:rFonts w:ascii="Times New Roman"/>
                <w:sz w:val="18"/>
              </w:rPr>
              <w:t>ST</w:t>
            </w:r>
            <w:r w:rsidRPr="00216C6B">
              <w:rPr>
                <w:rFonts w:ascii="Times New Roman"/>
                <w:spacing w:val="-2"/>
                <w:sz w:val="18"/>
              </w:rPr>
              <w:t xml:space="preserve"> </w:t>
            </w:r>
            <w:r w:rsidRPr="00216C6B">
              <w:rPr>
                <w:rFonts w:ascii="Times New Roman"/>
                <w:sz w:val="18"/>
              </w:rPr>
              <w:t>=</w:t>
            </w:r>
            <w:r w:rsidRPr="00216C6B">
              <w:rPr>
                <w:rFonts w:ascii="Times New Roman"/>
                <w:spacing w:val="-1"/>
                <w:sz w:val="18"/>
              </w:rPr>
              <w:t xml:space="preserve"> State Threatened</w:t>
            </w:r>
            <w:r w:rsidR="00741F75">
              <w:rPr>
                <w:rFonts w:ascii="Times New Roman"/>
                <w:spacing w:val="-1"/>
                <w:sz w:val="18"/>
              </w:rPr>
              <w:t xml:space="preserve"> Species</w:t>
            </w:r>
          </w:p>
          <w:p w14:paraId="2411B26A" w14:textId="77777777" w:rsidR="00E04D70" w:rsidRPr="003F0DDA" w:rsidRDefault="00E04D70" w:rsidP="00343DC1">
            <w:pPr>
              <w:ind w:left="90" w:right="147" w:firstLine="344"/>
              <w:rPr>
                <w:rFonts w:ascii="Times New Roman"/>
                <w:spacing w:val="-1"/>
                <w:sz w:val="18"/>
              </w:rPr>
            </w:pPr>
            <w:r w:rsidRPr="00216C6B">
              <w:rPr>
                <w:rFonts w:ascii="Times New Roman"/>
                <w:sz w:val="18"/>
              </w:rPr>
              <w:t>SCE =</w:t>
            </w:r>
            <w:r w:rsidRPr="00216C6B">
              <w:rPr>
                <w:rFonts w:ascii="Times New Roman"/>
                <w:spacing w:val="-1"/>
                <w:sz w:val="18"/>
              </w:rPr>
              <w:t xml:space="preserve"> State Candidate Endangered Species</w:t>
            </w:r>
            <w:r w:rsidRPr="00216C6B">
              <w:rPr>
                <w:rFonts w:ascii="Times New Roman"/>
                <w:spacing w:val="27"/>
                <w:sz w:val="18"/>
              </w:rPr>
              <w:t xml:space="preserve"> </w:t>
            </w:r>
          </w:p>
          <w:p w14:paraId="55F64694" w14:textId="77777777" w:rsidR="00E04D70" w:rsidRPr="00EF57BE" w:rsidRDefault="00E04D70" w:rsidP="00913C0C">
            <w:pPr>
              <w:spacing w:after="120"/>
              <w:ind w:left="86"/>
              <w:rPr>
                <w:rFonts w:ascii="Times New Roman"/>
                <w:spacing w:val="-1"/>
                <w:sz w:val="18"/>
              </w:rPr>
            </w:pPr>
            <w:r>
              <w:rPr>
                <w:rFonts w:ascii="Times New Roman"/>
                <w:spacing w:val="-1"/>
                <w:sz w:val="18"/>
                <w:vertAlign w:val="superscript"/>
              </w:rPr>
              <w:t>2</w:t>
            </w:r>
            <w:r>
              <w:rPr>
                <w:rFonts w:ascii="Times New Roman"/>
                <w:spacing w:val="-1"/>
                <w:sz w:val="18"/>
              </w:rPr>
              <w:t xml:space="preserve"> or indistinguishable shrub clusters.</w:t>
            </w:r>
          </w:p>
        </w:tc>
      </w:tr>
    </w:tbl>
    <w:p w14:paraId="68EB700A" w14:textId="78F2D775" w:rsidR="004F3418" w:rsidRPr="00ED109C" w:rsidRDefault="004F3418" w:rsidP="004F3418">
      <w:pPr>
        <w:spacing w:after="120"/>
        <w:ind w:right="173" w:firstLine="720"/>
        <w:rPr>
          <w:rFonts w:ascii="Times New Roman"/>
          <w:color w:val="FF0000"/>
          <w:sz w:val="24"/>
        </w:rPr>
      </w:pPr>
      <w:r w:rsidRPr="001670E8">
        <w:rPr>
          <w:rFonts w:ascii="Times New Roman"/>
          <w:b/>
          <w:spacing w:val="-1"/>
          <w:sz w:val="28"/>
          <w:szCs w:val="28"/>
        </w:rPr>
        <w:t>Bank swallow (</w:t>
      </w:r>
      <w:r w:rsidRPr="001670E8">
        <w:rPr>
          <w:rFonts w:ascii="Times New Roman"/>
          <w:b/>
          <w:i/>
          <w:spacing w:val="-1"/>
          <w:sz w:val="28"/>
          <w:szCs w:val="28"/>
        </w:rPr>
        <w:t>Riparia riparia</w:t>
      </w:r>
      <w:r w:rsidRPr="001670E8">
        <w:rPr>
          <w:rFonts w:ascii="Times New Roman"/>
          <w:b/>
          <w:spacing w:val="-1"/>
          <w:sz w:val="28"/>
          <w:szCs w:val="28"/>
        </w:rPr>
        <w:t>).</w:t>
      </w:r>
      <w:r w:rsidRPr="00B83D5C">
        <w:rPr>
          <w:rFonts w:ascii="Times New Roman"/>
          <w:sz w:val="24"/>
        </w:rPr>
        <w:t xml:space="preserve"> The bank swallow is state-listed as threatened. They nest in dense colonies some of which are often quite large. Individuals usually dig their own nesting burrows in dirt or sand banks along riverbanks, lake shores, road cuts, gravel pits, or similar sites. Nest sites are in burrows excavated in steep banks and are usually 2-3 feet in length but can be up to 5 feet long. Bank swallows forage in flocks, typically flying low and feeding almost entirely in flight and over water (rarely feeds on the ground, mainly only in severe weather). They feed on a wide variety of flying insects including many flies, beetles, wasps, winged ants, small bees, true bugs, as well as some dragonflies, stoneflies, moths, and caterpillars. </w:t>
      </w:r>
      <w:r>
        <w:rPr>
          <w:rFonts w:ascii="Times New Roman"/>
          <w:sz w:val="24"/>
        </w:rPr>
        <w:t xml:space="preserve">While </w:t>
      </w:r>
      <w:r w:rsidR="003A28B1">
        <w:rPr>
          <w:rFonts w:ascii="Times New Roman"/>
          <w:sz w:val="24"/>
        </w:rPr>
        <w:t>foraging habitat exists in the Project A</w:t>
      </w:r>
      <w:r>
        <w:rPr>
          <w:rFonts w:ascii="Times New Roman"/>
          <w:sz w:val="24"/>
        </w:rPr>
        <w:t xml:space="preserve">rea, suitable nesting habitat does not.   </w:t>
      </w:r>
    </w:p>
    <w:p w14:paraId="55F057C7" w14:textId="06C338D9" w:rsidR="004F3418" w:rsidRPr="00ED109C" w:rsidRDefault="004F3418" w:rsidP="004F3418">
      <w:pPr>
        <w:spacing w:after="120"/>
        <w:ind w:right="115" w:firstLine="720"/>
        <w:rPr>
          <w:rFonts w:ascii="Times New Roman" w:eastAsia="Times New Roman" w:hAnsi="Times New Roman" w:cs="Times New Roman"/>
          <w:color w:val="FF0000"/>
          <w:sz w:val="24"/>
          <w:szCs w:val="24"/>
        </w:rPr>
      </w:pPr>
      <w:r w:rsidRPr="00327652">
        <w:rPr>
          <w:rFonts w:ascii="Times New Roman"/>
          <w:sz w:val="24"/>
        </w:rPr>
        <w:t>A</w:t>
      </w:r>
      <w:r w:rsidRPr="00327652">
        <w:rPr>
          <w:rFonts w:ascii="Times New Roman"/>
          <w:spacing w:val="-1"/>
          <w:sz w:val="24"/>
        </w:rPr>
        <w:t xml:space="preserve"> CNDDB</w:t>
      </w:r>
      <w:r w:rsidRPr="00327652">
        <w:rPr>
          <w:rFonts w:ascii="Times New Roman"/>
          <w:sz w:val="24"/>
        </w:rPr>
        <w:t xml:space="preserve"> </w:t>
      </w:r>
      <w:r w:rsidRPr="00327652">
        <w:rPr>
          <w:rFonts w:ascii="Times New Roman"/>
          <w:spacing w:val="-1"/>
          <w:sz w:val="24"/>
        </w:rPr>
        <w:t>records</w:t>
      </w:r>
      <w:r w:rsidRPr="00327652">
        <w:rPr>
          <w:rFonts w:ascii="Times New Roman"/>
          <w:sz w:val="24"/>
        </w:rPr>
        <w:t xml:space="preserve"> search identified</w:t>
      </w:r>
      <w:r w:rsidRPr="00327652">
        <w:rPr>
          <w:rFonts w:ascii="Times New Roman"/>
          <w:spacing w:val="-1"/>
          <w:sz w:val="24"/>
        </w:rPr>
        <w:t xml:space="preserve"> an active colony</w:t>
      </w:r>
      <w:r w:rsidRPr="00327652">
        <w:rPr>
          <w:rFonts w:ascii="Times New Roman"/>
          <w:sz w:val="24"/>
        </w:rPr>
        <w:t xml:space="preserve"> with 205 to 211 burrows that was observed along the Feather River </w:t>
      </w:r>
      <w:r w:rsidRPr="00327652">
        <w:rPr>
          <w:rFonts w:ascii="Times New Roman"/>
          <w:spacing w:val="-1"/>
          <w:sz w:val="24"/>
        </w:rPr>
        <w:t xml:space="preserve">in June of 2010. </w:t>
      </w:r>
      <w:r>
        <w:rPr>
          <w:rFonts w:ascii="Times New Roman"/>
          <w:color w:val="FF0000"/>
          <w:spacing w:val="-1"/>
          <w:sz w:val="24"/>
        </w:rPr>
        <w:t xml:space="preserve"> </w:t>
      </w:r>
      <w:r w:rsidRPr="00327652">
        <w:rPr>
          <w:rFonts w:ascii="Times New Roman"/>
          <w:spacing w:val="-1"/>
          <w:sz w:val="24"/>
        </w:rPr>
        <w:t xml:space="preserve">Although in the vicinity, this colony is outside the Project Area. </w:t>
      </w:r>
    </w:p>
    <w:p w14:paraId="26148678" w14:textId="2CA94805" w:rsidR="004F3418" w:rsidRPr="004F3418" w:rsidRDefault="004F3418" w:rsidP="004F3418">
      <w:pPr>
        <w:spacing w:after="120"/>
        <w:ind w:right="173" w:firstLine="720"/>
        <w:rPr>
          <w:rFonts w:ascii="Times New Roman" w:eastAsia="Times New Roman" w:hAnsi="Times New Roman" w:cs="Times New Roman"/>
          <w:sz w:val="24"/>
          <w:szCs w:val="24"/>
        </w:rPr>
      </w:pPr>
      <w:r w:rsidRPr="001670E8">
        <w:rPr>
          <w:rFonts w:ascii="Times New Roman" w:eastAsia="Times New Roman" w:hAnsi="Times New Roman" w:cs="Times New Roman"/>
          <w:b/>
          <w:spacing w:val="-1"/>
          <w:sz w:val="28"/>
          <w:szCs w:val="28"/>
        </w:rPr>
        <w:t>Swainson’s</w:t>
      </w:r>
      <w:r w:rsidRPr="001670E8">
        <w:rPr>
          <w:rFonts w:ascii="Times New Roman" w:eastAsia="Times New Roman" w:hAnsi="Times New Roman" w:cs="Times New Roman"/>
          <w:b/>
          <w:sz w:val="28"/>
          <w:szCs w:val="28"/>
        </w:rPr>
        <w:t xml:space="preserve"> </w:t>
      </w:r>
      <w:r w:rsidRPr="001670E8">
        <w:rPr>
          <w:rFonts w:ascii="Times New Roman" w:eastAsia="Times New Roman" w:hAnsi="Times New Roman" w:cs="Times New Roman"/>
          <w:b/>
          <w:spacing w:val="-1"/>
          <w:sz w:val="28"/>
          <w:szCs w:val="28"/>
        </w:rPr>
        <w:t>hawk (</w:t>
      </w:r>
      <w:r w:rsidRPr="001670E8">
        <w:rPr>
          <w:rFonts w:ascii="Times New Roman" w:eastAsia="Times New Roman" w:hAnsi="Times New Roman" w:cs="Times New Roman"/>
          <w:b/>
          <w:i/>
          <w:spacing w:val="-1"/>
          <w:sz w:val="28"/>
          <w:szCs w:val="28"/>
        </w:rPr>
        <w:t>Buteo swainsonii</w:t>
      </w:r>
      <w:r w:rsidRPr="001670E8">
        <w:rPr>
          <w:rFonts w:ascii="Times New Roman" w:eastAsia="Times New Roman" w:hAnsi="Times New Roman" w:cs="Times New Roman"/>
          <w:b/>
          <w:spacing w:val="-1"/>
          <w:sz w:val="28"/>
          <w:szCs w:val="28"/>
        </w:rPr>
        <w:t>).</w:t>
      </w:r>
      <w:r w:rsidRPr="007B71AD">
        <w:rPr>
          <w:rFonts w:ascii="Times New Roman" w:eastAsia="Times New Roman" w:hAnsi="Times New Roman" w:cs="Times New Roman"/>
          <w:sz w:val="24"/>
          <w:szCs w:val="24"/>
        </w:rPr>
        <w:t xml:space="preserve"> </w:t>
      </w:r>
      <w:r w:rsidRPr="007B71AD">
        <w:rPr>
          <w:rFonts w:ascii="Times New Roman" w:eastAsia="Times New Roman" w:hAnsi="Times New Roman" w:cs="Times New Roman"/>
          <w:spacing w:val="-1"/>
          <w:sz w:val="24"/>
          <w:szCs w:val="24"/>
        </w:rPr>
        <w:t>The Swainson’s</w:t>
      </w:r>
      <w:r w:rsidRPr="007B71AD">
        <w:rPr>
          <w:rFonts w:ascii="Times New Roman" w:eastAsia="Times New Roman" w:hAnsi="Times New Roman" w:cs="Times New Roman"/>
          <w:sz w:val="24"/>
          <w:szCs w:val="24"/>
        </w:rPr>
        <w:t xml:space="preserve"> hawk (SWHA) is state-listed as threatened. It is an uncommon breeding resident and migrant in the Central Valley, Klamath Basin, Northeastern Plateau, Lassen County, and the Mojave Desert. They nest primarily in riparian areas adjacent to suitable foraging habitat such as agricultural fields or pastures, and have been known to use isolated trees or roadside trees (CDFG 2009a). </w:t>
      </w:r>
      <w:r w:rsidR="002B2400">
        <w:rPr>
          <w:rFonts w:ascii="Times New Roman" w:eastAsia="Times New Roman" w:hAnsi="Times New Roman" w:cs="Times New Roman"/>
          <w:sz w:val="24"/>
          <w:szCs w:val="24"/>
        </w:rPr>
        <w:t>N</w:t>
      </w:r>
      <w:r w:rsidRPr="007B71AD">
        <w:rPr>
          <w:rFonts w:ascii="Times New Roman" w:eastAsia="Times New Roman" w:hAnsi="Times New Roman" w:cs="Times New Roman"/>
          <w:sz w:val="24"/>
          <w:szCs w:val="24"/>
        </w:rPr>
        <w:t xml:space="preserve">ests </w:t>
      </w:r>
      <w:r w:rsidR="002B2400">
        <w:rPr>
          <w:rFonts w:ascii="Times New Roman" w:eastAsia="Times New Roman" w:hAnsi="Times New Roman" w:cs="Times New Roman"/>
          <w:sz w:val="24"/>
          <w:szCs w:val="24"/>
        </w:rPr>
        <w:t xml:space="preserve">are situated </w:t>
      </w:r>
      <w:r w:rsidRPr="007B71AD">
        <w:rPr>
          <w:rFonts w:ascii="Times New Roman" w:eastAsia="Times New Roman" w:hAnsi="Times New Roman" w:cs="Times New Roman"/>
          <w:sz w:val="24"/>
          <w:szCs w:val="24"/>
        </w:rPr>
        <w:t>in mature trees, preferably valley oak, cottonwood, willows, sycamores, and walnuts. Suitable foraging areas for Swainson’s hawk include native grasslands or lightly grazed pastures, alfalfa and other hay crops, and certain grain and row croplands. Swainson’s hawks primarily feed on voles; however, they will feed on a variety of prey including small mammals, birds, and insects. Potential nesting and foraging habitat exists in the riparian areas along the Yuba River.</w:t>
      </w:r>
    </w:p>
    <w:p w14:paraId="31283ABA" w14:textId="77777777" w:rsidR="00C90077" w:rsidRDefault="008B6D68" w:rsidP="004F3418">
      <w:pPr>
        <w:spacing w:after="120"/>
        <w:ind w:right="173" w:firstLine="720"/>
        <w:rPr>
          <w:rFonts w:ascii="Times New Roman" w:eastAsia="Times New Roman" w:hAnsi="Times New Roman" w:cs="Times New Roman"/>
          <w:bCs/>
          <w:spacing w:val="-1"/>
          <w:sz w:val="24"/>
          <w:szCs w:val="24"/>
        </w:rPr>
      </w:pPr>
      <w:r w:rsidRPr="008B6D68">
        <w:rPr>
          <w:rFonts w:ascii="Times New Roman" w:eastAsia="Times New Roman" w:hAnsi="Times New Roman" w:cs="Times New Roman"/>
          <w:bCs/>
          <w:spacing w:val="-1"/>
          <w:sz w:val="24"/>
          <w:szCs w:val="24"/>
        </w:rPr>
        <w:t>Although there have been recent sightings of SWHA</w:t>
      </w:r>
      <w:r w:rsidR="00526B2B">
        <w:rPr>
          <w:rFonts w:ascii="Times New Roman" w:eastAsia="Times New Roman" w:hAnsi="Times New Roman" w:cs="Times New Roman"/>
          <w:bCs/>
          <w:spacing w:val="-1"/>
          <w:sz w:val="24"/>
          <w:szCs w:val="24"/>
        </w:rPr>
        <w:t>s</w:t>
      </w:r>
      <w:r w:rsidRPr="008B6D68">
        <w:rPr>
          <w:rFonts w:ascii="Times New Roman" w:eastAsia="Times New Roman" w:hAnsi="Times New Roman" w:cs="Times New Roman"/>
          <w:bCs/>
          <w:spacing w:val="-1"/>
          <w:sz w:val="24"/>
          <w:szCs w:val="24"/>
        </w:rPr>
        <w:t xml:space="preserve"> near the Project Area, nesting occurrences have not been recorded since 2009 (according to a CNDDB records search). In July 2004, a nest with an adult was observed on the west side of the Feather River, one mile north of Yuba City. In July 2009, a nest with young was observed on the so</w:t>
      </w:r>
      <w:r w:rsidR="00A9085F">
        <w:rPr>
          <w:rFonts w:ascii="Times New Roman" w:eastAsia="Times New Roman" w:hAnsi="Times New Roman" w:cs="Times New Roman"/>
          <w:bCs/>
          <w:spacing w:val="-1"/>
          <w:sz w:val="24"/>
          <w:szCs w:val="24"/>
        </w:rPr>
        <w:t xml:space="preserve">uth bank of the Yuba River </w:t>
      </w:r>
      <w:r w:rsidR="00A9085F">
        <w:rPr>
          <w:rFonts w:ascii="Times New Roman" w:eastAsia="Times New Roman" w:hAnsi="Times New Roman" w:cs="Times New Roman"/>
          <w:bCs/>
          <w:spacing w:val="-1"/>
          <w:sz w:val="24"/>
          <w:szCs w:val="24"/>
        </w:rPr>
        <w:lastRenderedPageBreak/>
        <w:t>approximately</w:t>
      </w:r>
      <w:r w:rsidRPr="008B6D68">
        <w:rPr>
          <w:rFonts w:ascii="Times New Roman" w:eastAsia="Times New Roman" w:hAnsi="Times New Roman" w:cs="Times New Roman"/>
          <w:bCs/>
          <w:spacing w:val="-1"/>
          <w:sz w:val="24"/>
          <w:szCs w:val="24"/>
        </w:rPr>
        <w:t xml:space="preserve"> 3 miles east-northeast of Hw</w:t>
      </w:r>
      <w:r w:rsidR="002B2400">
        <w:rPr>
          <w:rFonts w:ascii="Times New Roman" w:eastAsia="Times New Roman" w:hAnsi="Times New Roman" w:cs="Times New Roman"/>
          <w:bCs/>
          <w:spacing w:val="-1"/>
          <w:sz w:val="24"/>
          <w:szCs w:val="24"/>
        </w:rPr>
        <w:t xml:space="preserve">y 70 at Hwy 20 in Marysville. </w:t>
      </w:r>
    </w:p>
    <w:p w14:paraId="5E2848CE" w14:textId="6F61B9E0" w:rsidR="004F3418" w:rsidRPr="004F3418" w:rsidRDefault="004F3418" w:rsidP="004F3418">
      <w:pPr>
        <w:spacing w:after="120"/>
        <w:ind w:right="173" w:firstLine="720"/>
        <w:rPr>
          <w:rFonts w:ascii="Times New Roman" w:eastAsia="Times New Roman" w:hAnsi="Times New Roman" w:cs="Times New Roman"/>
          <w:sz w:val="24"/>
          <w:szCs w:val="24"/>
        </w:rPr>
      </w:pPr>
      <w:r w:rsidRPr="00136663">
        <w:rPr>
          <w:rFonts w:ascii="Times New Roman"/>
          <w:b/>
          <w:spacing w:val="-1"/>
          <w:sz w:val="28"/>
          <w:szCs w:val="28"/>
        </w:rPr>
        <w:t>Tricolored</w:t>
      </w:r>
      <w:r w:rsidRPr="00136663">
        <w:rPr>
          <w:rFonts w:ascii="Times New Roman"/>
          <w:b/>
          <w:sz w:val="28"/>
          <w:szCs w:val="28"/>
        </w:rPr>
        <w:t xml:space="preserve"> </w:t>
      </w:r>
      <w:r w:rsidRPr="00136663">
        <w:rPr>
          <w:rFonts w:ascii="Times New Roman"/>
          <w:b/>
          <w:spacing w:val="-1"/>
          <w:sz w:val="28"/>
          <w:szCs w:val="28"/>
        </w:rPr>
        <w:t>blackbird (</w:t>
      </w:r>
      <w:r w:rsidRPr="00136663">
        <w:rPr>
          <w:rFonts w:ascii="Times New Roman"/>
          <w:b/>
          <w:i/>
          <w:spacing w:val="-1"/>
          <w:sz w:val="28"/>
          <w:szCs w:val="28"/>
        </w:rPr>
        <w:t>Agelaius tricolor</w:t>
      </w:r>
      <w:r w:rsidRPr="00136663">
        <w:rPr>
          <w:rFonts w:ascii="Times New Roman"/>
          <w:b/>
          <w:spacing w:val="-1"/>
          <w:sz w:val="28"/>
          <w:szCs w:val="28"/>
        </w:rPr>
        <w:t>).</w:t>
      </w:r>
      <w:r w:rsidRPr="007B71AD">
        <w:rPr>
          <w:rFonts w:ascii="Times New Roman"/>
          <w:sz w:val="24"/>
        </w:rPr>
        <w:t xml:space="preserve"> </w:t>
      </w:r>
      <w:r w:rsidRPr="007B71AD">
        <w:rPr>
          <w:rFonts w:ascii="Times New Roman"/>
          <w:spacing w:val="-1"/>
          <w:sz w:val="24"/>
        </w:rPr>
        <w:t>The tricolored blackbird is designated as a state candidate for listing as endangered (SCE). The tricolored blackbird inhabits open valleys and foothills and may be found in streamside forests, alfalfa and rice fields, marshes, and along reservoirs. This blackbird usually nests in marshes but may also nest in willow and blackberry thickets and on the ground in clumps of nettles. They forage in wet meadows, rice and alfalfa fields, and in rangelands. They commonly roost in trees or marshes. Whether they are roosting, foraging, or nesting, these birds are always found in large flocks. The tricolored blackbird both nests and winters in interior valleys from southern Oregon (east of the Cascades) to northwest Baja California (Terres 1980). Once abundant in Yolo County, the tricolored blackbird has been eliminated from the county and breeds only in a few scattered areas in California and Oregon.</w:t>
      </w:r>
    </w:p>
    <w:p w14:paraId="5DCA345C" w14:textId="3139A71E" w:rsidR="004F3418" w:rsidRPr="004F3418" w:rsidRDefault="004F3418" w:rsidP="004F3418">
      <w:pPr>
        <w:spacing w:after="120"/>
        <w:ind w:right="115" w:firstLine="720"/>
        <w:rPr>
          <w:rFonts w:ascii="Times New Roman" w:eastAsia="Times New Roman" w:hAnsi="Times New Roman" w:cs="Times New Roman"/>
          <w:sz w:val="24"/>
          <w:szCs w:val="24"/>
        </w:rPr>
      </w:pPr>
      <w:r w:rsidRPr="00D926AD">
        <w:rPr>
          <w:rFonts w:ascii="Times New Roman"/>
          <w:sz w:val="24"/>
        </w:rPr>
        <w:t>A</w:t>
      </w:r>
      <w:r w:rsidRPr="00D926AD">
        <w:rPr>
          <w:rFonts w:ascii="Times New Roman"/>
          <w:spacing w:val="-1"/>
          <w:sz w:val="24"/>
        </w:rPr>
        <w:t xml:space="preserve"> CNDDB</w:t>
      </w:r>
      <w:r w:rsidRPr="00D926AD">
        <w:rPr>
          <w:rFonts w:ascii="Times New Roman"/>
          <w:sz w:val="24"/>
        </w:rPr>
        <w:t xml:space="preserve"> </w:t>
      </w:r>
      <w:r w:rsidRPr="00D926AD">
        <w:rPr>
          <w:rFonts w:ascii="Times New Roman"/>
          <w:spacing w:val="-1"/>
          <w:sz w:val="24"/>
        </w:rPr>
        <w:t>records</w:t>
      </w:r>
      <w:r w:rsidRPr="00D926AD">
        <w:rPr>
          <w:rFonts w:ascii="Times New Roman"/>
          <w:sz w:val="24"/>
        </w:rPr>
        <w:t xml:space="preserve"> search </w:t>
      </w:r>
      <w:r w:rsidRPr="00D926AD">
        <w:rPr>
          <w:rFonts w:ascii="Times New Roman"/>
          <w:spacing w:val="-1"/>
          <w:sz w:val="24"/>
        </w:rPr>
        <w:t>revealed</w:t>
      </w:r>
      <w:r w:rsidRPr="00D926AD">
        <w:rPr>
          <w:rFonts w:ascii="Times New Roman"/>
          <w:sz w:val="24"/>
        </w:rPr>
        <w:t xml:space="preserve"> </w:t>
      </w:r>
      <w:r w:rsidRPr="00D926AD">
        <w:rPr>
          <w:rFonts w:ascii="Times New Roman"/>
          <w:spacing w:val="-1"/>
          <w:sz w:val="24"/>
        </w:rPr>
        <w:t>numerous recent</w:t>
      </w:r>
      <w:r w:rsidRPr="00D926AD">
        <w:rPr>
          <w:rFonts w:ascii="Times New Roman"/>
          <w:sz w:val="24"/>
        </w:rPr>
        <w:t xml:space="preserve"> </w:t>
      </w:r>
      <w:r w:rsidRPr="00D926AD">
        <w:rPr>
          <w:rFonts w:ascii="Times New Roman"/>
          <w:spacing w:val="-1"/>
          <w:sz w:val="24"/>
        </w:rPr>
        <w:t>sightings</w:t>
      </w:r>
      <w:r w:rsidRPr="00D926AD">
        <w:rPr>
          <w:rFonts w:ascii="Times New Roman"/>
          <w:spacing w:val="2"/>
          <w:sz w:val="24"/>
        </w:rPr>
        <w:t xml:space="preserve"> </w:t>
      </w:r>
      <w:r w:rsidRPr="00D926AD">
        <w:rPr>
          <w:rFonts w:ascii="Times New Roman"/>
          <w:sz w:val="24"/>
        </w:rPr>
        <w:t>of</w:t>
      </w:r>
      <w:r w:rsidRPr="00D926AD">
        <w:rPr>
          <w:rFonts w:ascii="Times New Roman"/>
          <w:spacing w:val="-1"/>
          <w:sz w:val="24"/>
        </w:rPr>
        <w:t xml:space="preserve"> tri-colored</w:t>
      </w:r>
      <w:r w:rsidRPr="00D926AD">
        <w:rPr>
          <w:rFonts w:ascii="Times New Roman"/>
          <w:sz w:val="24"/>
        </w:rPr>
        <w:t xml:space="preserve"> </w:t>
      </w:r>
      <w:r w:rsidRPr="00D926AD">
        <w:rPr>
          <w:rFonts w:ascii="Times New Roman"/>
          <w:spacing w:val="-1"/>
          <w:sz w:val="24"/>
        </w:rPr>
        <w:t>blackbirds</w:t>
      </w:r>
      <w:r w:rsidRPr="00D926AD">
        <w:rPr>
          <w:rFonts w:ascii="Times New Roman"/>
          <w:sz w:val="24"/>
        </w:rPr>
        <w:t xml:space="preserve"> in the </w:t>
      </w:r>
      <w:r w:rsidR="00F3768D">
        <w:rPr>
          <w:rFonts w:ascii="Times New Roman"/>
          <w:sz w:val="24"/>
        </w:rPr>
        <w:t>P</w:t>
      </w:r>
      <w:r w:rsidRPr="00D926AD">
        <w:rPr>
          <w:rFonts w:ascii="Times New Roman"/>
          <w:sz w:val="24"/>
        </w:rPr>
        <w:t xml:space="preserve">roject </w:t>
      </w:r>
      <w:r w:rsidR="00F3768D">
        <w:rPr>
          <w:rFonts w:ascii="Times New Roman"/>
          <w:sz w:val="24"/>
        </w:rPr>
        <w:t>Area</w:t>
      </w:r>
      <w:r w:rsidR="00F3768D" w:rsidRPr="00D926AD">
        <w:rPr>
          <w:rFonts w:ascii="Times New Roman"/>
          <w:sz w:val="24"/>
        </w:rPr>
        <w:t xml:space="preserve"> </w:t>
      </w:r>
      <w:r w:rsidRPr="00D926AD">
        <w:rPr>
          <w:rFonts w:ascii="Times New Roman"/>
          <w:sz w:val="24"/>
        </w:rPr>
        <w:t>(within the Olivehurst quad). The closest of these was sightings was in May 2008 an documented an active colony foraging with some females carrying nesting material about 3 miles northeast of the Project Area</w:t>
      </w:r>
      <w:r w:rsidRPr="00D926AD">
        <w:rPr>
          <w:rFonts w:ascii="Times New Roman"/>
          <w:spacing w:val="-1"/>
          <w:sz w:val="24"/>
        </w:rPr>
        <w:t>.</w:t>
      </w:r>
      <w:r w:rsidRPr="00D926AD">
        <w:rPr>
          <w:rFonts w:ascii="Times New Roman"/>
          <w:sz w:val="24"/>
        </w:rPr>
        <w:t xml:space="preserve"> </w:t>
      </w:r>
    </w:p>
    <w:p w14:paraId="44547FCB" w14:textId="0892FFB3" w:rsidR="00F654CA" w:rsidRDefault="004F3418" w:rsidP="003F7717">
      <w:pPr>
        <w:spacing w:after="120" w:line="276" w:lineRule="exact"/>
        <w:ind w:left="115" w:right="130" w:firstLine="720"/>
        <w:rPr>
          <w:rFonts w:ascii="Times New Roman" w:eastAsia="Times New Roman" w:hAnsi="Times New Roman" w:cs="Times New Roman"/>
          <w:sz w:val="24"/>
          <w:szCs w:val="24"/>
        </w:rPr>
      </w:pPr>
      <w:r w:rsidRPr="00136663">
        <w:rPr>
          <w:rFonts w:ascii="Times New Roman" w:eastAsia="Times New Roman" w:hAnsi="Times New Roman" w:cs="Times New Roman"/>
          <w:b/>
          <w:sz w:val="28"/>
          <w:szCs w:val="28"/>
        </w:rPr>
        <w:t>Giant Garter Snake (GGS) (</w:t>
      </w:r>
      <w:r w:rsidRPr="00136663">
        <w:rPr>
          <w:rFonts w:ascii="Times New Roman" w:hAnsi="Times New Roman" w:cs="Times New Roman"/>
          <w:b/>
          <w:i/>
          <w:spacing w:val="-1"/>
          <w:sz w:val="28"/>
          <w:szCs w:val="28"/>
        </w:rPr>
        <w:t>Thamnophis gigas).</w:t>
      </w:r>
      <w:r w:rsidRPr="00136663">
        <w:rPr>
          <w:rFonts w:ascii="Times New Roman" w:eastAsia="Times New Roman" w:hAnsi="Times New Roman" w:cs="Times New Roman"/>
          <w:sz w:val="24"/>
          <w:szCs w:val="24"/>
        </w:rPr>
        <w:t xml:space="preserve"> </w:t>
      </w:r>
      <w:r w:rsidRPr="007D5725">
        <w:rPr>
          <w:rFonts w:ascii="Times New Roman" w:eastAsia="Times New Roman" w:hAnsi="Times New Roman" w:cs="Times New Roman"/>
          <w:sz w:val="24"/>
          <w:szCs w:val="24"/>
        </w:rPr>
        <w:t xml:space="preserve"> T</w:t>
      </w:r>
      <w:r w:rsidRPr="00765185">
        <w:rPr>
          <w:rFonts w:ascii="Times New Roman" w:eastAsia="Times New Roman" w:hAnsi="Times New Roman" w:cs="Times New Roman"/>
          <w:sz w:val="24"/>
          <w:szCs w:val="24"/>
        </w:rPr>
        <w:t>he GGS is Federally- and State-listed as threatened.  It is endemic to emergent wetlands in the Central Valley and is still presumed to occur in the rice production zones of Sutter, Butte, Colusa, and Glenn Counties (USFWS 1999).  Habitat for the snake includes marshes, sloughs, ponds, small lakes, and low-gradient waterways, such as small streams, irrigation and drainage canals, and rice fields (58 FR 54053).  The GGS requires adequate water with herbaceous emergent vegetation for protective cover and foraging habitat.  All three habitat components (i.e., cover and foraging habitat, basking areas, and protected hibernation sites) are needed (Hansen and Brode 1980).  The snake is active from approximately Ma</w:t>
      </w:r>
      <w:r>
        <w:rPr>
          <w:rFonts w:ascii="Times New Roman" w:eastAsia="Times New Roman" w:hAnsi="Times New Roman" w:cs="Times New Roman"/>
          <w:sz w:val="24"/>
          <w:szCs w:val="24"/>
        </w:rPr>
        <w:t>y through October and in a dormant state (brumation)</w:t>
      </w:r>
      <w:r w:rsidRPr="00765185">
        <w:rPr>
          <w:rFonts w:ascii="Times New Roman" w:eastAsia="Times New Roman" w:hAnsi="Times New Roman" w:cs="Times New Roman"/>
          <w:sz w:val="24"/>
          <w:szCs w:val="24"/>
        </w:rPr>
        <w:t xml:space="preserve"> during the remainder of</w:t>
      </w:r>
      <w:r w:rsidR="003F7717">
        <w:rPr>
          <w:rFonts w:ascii="Times New Roman" w:eastAsia="Times New Roman" w:hAnsi="Times New Roman" w:cs="Times New Roman"/>
          <w:sz w:val="24"/>
          <w:szCs w:val="24"/>
        </w:rPr>
        <w:t xml:space="preserve"> the year. </w:t>
      </w:r>
    </w:p>
    <w:p w14:paraId="19B334AB" w14:textId="6CF31549" w:rsidR="004F3418" w:rsidRPr="004F3418" w:rsidRDefault="004F3418" w:rsidP="004F3418">
      <w:pPr>
        <w:spacing w:after="120" w:line="276" w:lineRule="exact"/>
        <w:ind w:left="115" w:right="13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Suitable aquatic and upland habitat f</w:t>
      </w:r>
      <w:r w:rsidR="000442C6">
        <w:rPr>
          <w:rFonts w:ascii="Times New Roman" w:eastAsia="Times New Roman" w:hAnsi="Times New Roman" w:cs="Times New Roman"/>
          <w:sz w:val="24"/>
          <w:szCs w:val="24"/>
        </w:rPr>
        <w:t>or GGS is present in the northea</w:t>
      </w:r>
      <w:r>
        <w:rPr>
          <w:rFonts w:ascii="Times New Roman" w:eastAsia="Times New Roman" w:hAnsi="Times New Roman" w:cs="Times New Roman"/>
          <w:sz w:val="24"/>
          <w:szCs w:val="24"/>
        </w:rPr>
        <w:t xml:space="preserve">stern portion of the </w:t>
      </w:r>
      <w:r w:rsidR="00364ADA">
        <w:rPr>
          <w:rFonts w:ascii="Times New Roman" w:eastAsia="Times New Roman" w:hAnsi="Times New Roman" w:cs="Times New Roman"/>
          <w:sz w:val="24"/>
          <w:szCs w:val="24"/>
        </w:rPr>
        <w:t>Phase 3</w:t>
      </w:r>
      <w:r w:rsidRPr="008E4145">
        <w:rPr>
          <w:rFonts w:ascii="Times New Roman" w:eastAsia="Times New Roman" w:hAnsi="Times New Roman" w:cs="Times New Roman"/>
          <w:sz w:val="24"/>
          <w:szCs w:val="24"/>
        </w:rPr>
        <w:t xml:space="preserve">. Mitigation measures, including use of exclusion fencing and preconstruction monitoring </w:t>
      </w:r>
      <w:r w:rsidR="00AD6D82">
        <w:rPr>
          <w:rFonts w:ascii="Times New Roman" w:eastAsia="Times New Roman" w:hAnsi="Times New Roman" w:cs="Times New Roman"/>
          <w:sz w:val="24"/>
          <w:szCs w:val="24"/>
        </w:rPr>
        <w:t xml:space="preserve">would </w:t>
      </w:r>
      <w:r w:rsidRPr="008E4145">
        <w:rPr>
          <w:rFonts w:ascii="Times New Roman" w:eastAsia="Times New Roman" w:hAnsi="Times New Roman" w:cs="Times New Roman"/>
          <w:sz w:val="24"/>
          <w:szCs w:val="24"/>
        </w:rPr>
        <w:t xml:space="preserve">avoid and minimize effects on GGS.  </w:t>
      </w:r>
      <w:r>
        <w:rPr>
          <w:rFonts w:ascii="Times New Roman" w:eastAsia="Times New Roman" w:hAnsi="Times New Roman" w:cs="Times New Roman"/>
          <w:sz w:val="24"/>
          <w:szCs w:val="24"/>
        </w:rPr>
        <w:t xml:space="preserve">  </w:t>
      </w:r>
    </w:p>
    <w:p w14:paraId="700F3387" w14:textId="490318FD" w:rsidR="004F3418" w:rsidRPr="004F3418" w:rsidRDefault="004F3418" w:rsidP="00C90077">
      <w:pPr>
        <w:spacing w:before="69" w:after="120"/>
        <w:ind w:right="115" w:firstLine="720"/>
        <w:rPr>
          <w:rFonts w:ascii="Times New Roman" w:eastAsia="Times New Roman" w:hAnsi="Times New Roman" w:cs="Times New Roman"/>
          <w:sz w:val="24"/>
          <w:szCs w:val="24"/>
        </w:rPr>
      </w:pPr>
      <w:r w:rsidRPr="00136663">
        <w:rPr>
          <w:rFonts w:ascii="Times New Roman"/>
          <w:b/>
          <w:spacing w:val="-1"/>
          <w:sz w:val="28"/>
          <w:szCs w:val="28"/>
        </w:rPr>
        <w:t xml:space="preserve">Valley Elderberry </w:t>
      </w:r>
      <w:r w:rsidRPr="00136663">
        <w:rPr>
          <w:rFonts w:ascii="Times New Roman"/>
          <w:b/>
          <w:sz w:val="28"/>
          <w:szCs w:val="28"/>
        </w:rPr>
        <w:t xml:space="preserve">Longhorn </w:t>
      </w:r>
      <w:r w:rsidRPr="00136663">
        <w:rPr>
          <w:rFonts w:ascii="Times New Roman"/>
          <w:b/>
          <w:spacing w:val="-1"/>
          <w:sz w:val="28"/>
          <w:szCs w:val="28"/>
        </w:rPr>
        <w:t>Beetle (</w:t>
      </w:r>
      <w:r w:rsidRPr="00136663">
        <w:rPr>
          <w:rFonts w:ascii="Times New Roman"/>
          <w:b/>
          <w:i/>
          <w:spacing w:val="-1"/>
          <w:sz w:val="28"/>
          <w:szCs w:val="28"/>
        </w:rPr>
        <w:t>Desmocerus californicus dimorphus</w:t>
      </w:r>
      <w:r w:rsidRPr="00136663">
        <w:rPr>
          <w:rFonts w:ascii="Times New Roman"/>
          <w:b/>
          <w:spacing w:val="-1"/>
          <w:sz w:val="28"/>
          <w:szCs w:val="28"/>
        </w:rPr>
        <w:t xml:space="preserve">).  </w:t>
      </w:r>
      <w:r w:rsidRPr="00765185">
        <w:rPr>
          <w:rFonts w:ascii="Times New Roman" w:eastAsia="Times New Roman" w:hAnsi="Times New Roman" w:cs="Times New Roman"/>
          <w:sz w:val="24"/>
          <w:szCs w:val="24"/>
        </w:rPr>
        <w:t xml:space="preserve">Elderberry shrubs are the host plant of the valley elderberry longhorn beetle (VELB), which is federally-listed as threatened. Current information on the habitat of </w:t>
      </w:r>
      <w:r w:rsidR="00C90077">
        <w:rPr>
          <w:rFonts w:ascii="Times New Roman" w:eastAsia="Times New Roman" w:hAnsi="Times New Roman" w:cs="Times New Roman"/>
          <w:sz w:val="24"/>
          <w:szCs w:val="24"/>
        </w:rPr>
        <w:t xml:space="preserve">the beetle indicates that it is </w:t>
      </w:r>
      <w:r w:rsidRPr="00765185">
        <w:rPr>
          <w:rFonts w:ascii="Times New Roman" w:eastAsia="Times New Roman" w:hAnsi="Times New Roman" w:cs="Times New Roman"/>
          <w:sz w:val="24"/>
          <w:szCs w:val="24"/>
        </w:rPr>
        <w:t>found only with its host plant, the blue or red elderberry (</w:t>
      </w:r>
      <w:r w:rsidRPr="00765185">
        <w:rPr>
          <w:rFonts w:ascii="Times New Roman" w:eastAsia="Times New Roman" w:hAnsi="Times New Roman" w:cs="Times New Roman"/>
          <w:i/>
          <w:sz w:val="24"/>
          <w:szCs w:val="24"/>
        </w:rPr>
        <w:t>Sambucus</w:t>
      </w:r>
      <w:r w:rsidRPr="00765185">
        <w:rPr>
          <w:rFonts w:ascii="Times New Roman" w:eastAsia="Times New Roman" w:hAnsi="Times New Roman" w:cs="Times New Roman"/>
          <w:sz w:val="24"/>
          <w:szCs w:val="24"/>
        </w:rPr>
        <w:t xml:space="preserve"> species). The beetl</w:t>
      </w:r>
      <w:r>
        <w:rPr>
          <w:rFonts w:ascii="Times New Roman" w:eastAsia="Times New Roman" w:hAnsi="Times New Roman" w:cs="Times New Roman"/>
          <w:sz w:val="24"/>
          <w:szCs w:val="24"/>
        </w:rPr>
        <w:t>es mate March through June</w:t>
      </w:r>
      <w:r w:rsidRPr="00765185">
        <w:rPr>
          <w:rFonts w:ascii="Times New Roman" w:eastAsia="Times New Roman" w:hAnsi="Times New Roman" w:cs="Times New Roman"/>
          <w:sz w:val="24"/>
          <w:szCs w:val="24"/>
        </w:rPr>
        <w:t xml:space="preserve"> and females lay eggs on living elderberry shrubs. Larvae bore through the stems of the shrubs to create an opening in the stem, within which they pupate. Prior to pupating, the larvae chews a circular exit hole, through which it later emerge </w:t>
      </w:r>
      <w:r w:rsidRPr="004F3418">
        <w:rPr>
          <w:rFonts w:ascii="Times New Roman" w:eastAsia="Times New Roman" w:hAnsi="Times New Roman" w:cs="Times New Roman"/>
          <w:sz w:val="24"/>
          <w:szCs w:val="24"/>
        </w:rPr>
        <w:t>(Barr 1991; Halstead and Oldham 1990).</w:t>
      </w:r>
      <w:r w:rsidRPr="00765185">
        <w:rPr>
          <w:rFonts w:ascii="Times New Roman" w:eastAsia="Times New Roman" w:hAnsi="Times New Roman" w:cs="Times New Roman"/>
          <w:sz w:val="24"/>
          <w:szCs w:val="24"/>
        </w:rPr>
        <w:t xml:space="preserve"> Adults can be found on elderberry foliage, flowers, or stems, or on associated plants. Adult VELB feed on foliage and are active from early March through early June. The VELB requires established elderberry plants one inch in stem diameter at ground level. The presence of exit holes in elderberry stems is evidence of previous beetle use.</w:t>
      </w:r>
    </w:p>
    <w:p w14:paraId="008769D1" w14:textId="77777777" w:rsidR="005F67DF" w:rsidRDefault="004F3418" w:rsidP="004F3418">
      <w:pPr>
        <w:spacing w:after="120"/>
        <w:ind w:left="115" w:right="130" w:firstLine="720"/>
        <w:rPr>
          <w:rFonts w:ascii="Times New Roman" w:eastAsia="Times New Roman" w:hAnsi="Times New Roman" w:cs="Times New Roman"/>
          <w:sz w:val="24"/>
          <w:szCs w:val="24"/>
        </w:rPr>
        <w:sectPr w:rsidR="005F67DF" w:rsidSect="00B32199">
          <w:footerReference w:type="even" r:id="rId115"/>
          <w:footerReference w:type="default" r:id="rId116"/>
          <w:type w:val="continuous"/>
          <w:pgSz w:w="12240" w:h="15840"/>
          <w:pgMar w:top="1494" w:right="1094" w:bottom="1263" w:left="1301" w:header="604" w:footer="987" w:gutter="0"/>
          <w:cols w:space="720"/>
          <w:titlePg/>
        </w:sectPr>
      </w:pPr>
      <w:r w:rsidRPr="00765185">
        <w:rPr>
          <w:rFonts w:ascii="Times New Roman" w:eastAsia="Times New Roman" w:hAnsi="Times New Roman" w:cs="Times New Roman"/>
          <w:sz w:val="24"/>
          <w:szCs w:val="24"/>
        </w:rPr>
        <w:t xml:space="preserve">Elderberry shrubs in the Central Valley are commonly associated with riparian habitat but are also known to occur in oak woodlands and savannas, as well as in disturbed areas. </w:t>
      </w:r>
    </w:p>
    <w:p w14:paraId="23112436" w14:textId="47AADA59" w:rsidR="004F3418" w:rsidRDefault="004F3418" w:rsidP="005F67DF">
      <w:pPr>
        <w:spacing w:after="120"/>
        <w:ind w:left="115" w:right="130"/>
        <w:rPr>
          <w:rFonts w:ascii="Times New Roman" w:eastAsia="Times New Roman" w:hAnsi="Times New Roman" w:cs="Times New Roman"/>
          <w:spacing w:val="-1"/>
          <w:sz w:val="24"/>
          <w:szCs w:val="24"/>
        </w:rPr>
      </w:pPr>
      <w:r w:rsidRPr="00765185">
        <w:rPr>
          <w:rFonts w:ascii="Times New Roman" w:eastAsia="Times New Roman" w:hAnsi="Times New Roman" w:cs="Times New Roman"/>
          <w:spacing w:val="-1"/>
          <w:sz w:val="24"/>
          <w:szCs w:val="24"/>
        </w:rPr>
        <w:lastRenderedPageBreak/>
        <w:t>USACE biologists mapped elderberry shrub locations</w:t>
      </w:r>
      <w:r w:rsidRPr="00984453">
        <w:rPr>
          <w:rFonts w:ascii="Times New Roman" w:eastAsia="Times New Roman" w:hAnsi="Times New Roman" w:cs="Times New Roman"/>
          <w:spacing w:val="-1"/>
          <w:sz w:val="24"/>
          <w:szCs w:val="24"/>
        </w:rPr>
        <w:t xml:space="preserve"> for Phases 2B and 3 on June 25 to June 27, 2018.  </w:t>
      </w:r>
      <w:r w:rsidRPr="002F1F3B">
        <w:rPr>
          <w:rFonts w:ascii="Times New Roman" w:eastAsia="Times New Roman" w:hAnsi="Times New Roman" w:cs="Times New Roman"/>
          <w:spacing w:val="-1"/>
          <w:sz w:val="24"/>
          <w:szCs w:val="24"/>
        </w:rPr>
        <w:t xml:space="preserve">Their locations (latitude and longitude) were recorded.  For Phase 3, all shrubs were inventoried for height, width, general health, and stem size.  For Phase 2B all shrub were inventoried for height, width, and general health.  A sample (8 shrubs) was inventoried for stem size.  This sample was used to estimate the number of stems in each size class for all shrubs in Phase 2B. </w:t>
      </w:r>
      <w:r>
        <w:rPr>
          <w:rFonts w:ascii="Times New Roman" w:eastAsia="Times New Roman" w:hAnsi="Times New Roman" w:cs="Times New Roman"/>
          <w:spacing w:val="-1"/>
          <w:sz w:val="24"/>
          <w:szCs w:val="24"/>
        </w:rPr>
        <w:t xml:space="preserve"> This information is detailed in the federal Endangered Species Act biological assessment for th</w:t>
      </w:r>
      <w:r w:rsidR="00F3768D">
        <w:rPr>
          <w:rFonts w:ascii="Times New Roman" w:eastAsia="Times New Roman" w:hAnsi="Times New Roman" w:cs="Times New Roman"/>
          <w:spacing w:val="-1"/>
          <w:sz w:val="24"/>
          <w:szCs w:val="24"/>
        </w:rPr>
        <w:t>e Phases 2B and 3</w:t>
      </w:r>
      <w:r>
        <w:rPr>
          <w:rFonts w:ascii="Times New Roman" w:eastAsia="Times New Roman" w:hAnsi="Times New Roman" w:cs="Times New Roman"/>
          <w:spacing w:val="-1"/>
          <w:sz w:val="24"/>
          <w:szCs w:val="24"/>
        </w:rPr>
        <w:t xml:space="preserve"> </w:t>
      </w:r>
      <w:r w:rsidR="00F3768D">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roject</w:t>
      </w:r>
      <w:r w:rsidR="00F3768D">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 xml:space="preserve"> which was prepared to support reinitiation of formal con</w:t>
      </w:r>
      <w:r w:rsidR="003A28B1">
        <w:rPr>
          <w:rFonts w:ascii="Times New Roman" w:eastAsia="Times New Roman" w:hAnsi="Times New Roman" w:cs="Times New Roman"/>
          <w:spacing w:val="-1"/>
          <w:sz w:val="24"/>
          <w:szCs w:val="24"/>
        </w:rPr>
        <w:t xml:space="preserve">sultation on the effects of </w:t>
      </w:r>
      <w:r>
        <w:rPr>
          <w:rFonts w:ascii="Times New Roman" w:eastAsia="Times New Roman" w:hAnsi="Times New Roman" w:cs="Times New Roman"/>
          <w:spacing w:val="-1"/>
          <w:sz w:val="24"/>
          <w:szCs w:val="24"/>
        </w:rPr>
        <w:t>Phase</w:t>
      </w:r>
      <w:r w:rsidR="003A28B1">
        <w:rPr>
          <w:rFonts w:ascii="Times New Roman" w:eastAsia="Times New Roman" w:hAnsi="Times New Roman" w:cs="Times New Roman"/>
          <w:spacing w:val="-1"/>
          <w:sz w:val="24"/>
          <w:szCs w:val="24"/>
        </w:rPr>
        <w:t xml:space="preserve">s 2B and 3 </w:t>
      </w:r>
      <w:r>
        <w:rPr>
          <w:rFonts w:ascii="Times New Roman" w:eastAsia="Times New Roman" w:hAnsi="Times New Roman" w:cs="Times New Roman"/>
          <w:spacing w:val="-1"/>
          <w:sz w:val="24"/>
          <w:szCs w:val="24"/>
        </w:rPr>
        <w:t>on VELB.</w:t>
      </w:r>
    </w:p>
    <w:p w14:paraId="1405CAAE" w14:textId="6CC4EB53" w:rsidR="004F3418" w:rsidRPr="004F3418" w:rsidRDefault="004F3418" w:rsidP="004F3418">
      <w:pPr>
        <w:spacing w:after="120"/>
        <w:ind w:left="115" w:right="130" w:firstLine="720"/>
        <w:rPr>
          <w:rFonts w:ascii="Times New Roman" w:eastAsia="Times New Roman" w:hAnsi="Times New Roman" w:cs="Times New Roman"/>
          <w:color w:val="FF0000"/>
          <w:spacing w:val="-1"/>
          <w:sz w:val="28"/>
          <w:szCs w:val="28"/>
          <w:u w:val="single"/>
        </w:rPr>
      </w:pPr>
      <w:r w:rsidRPr="004F3418">
        <w:rPr>
          <w:rFonts w:ascii="Times New Roman" w:eastAsia="Times New Roman" w:hAnsi="Times New Roman" w:cs="Times New Roman"/>
          <w:spacing w:val="-1"/>
          <w:sz w:val="28"/>
          <w:szCs w:val="28"/>
          <w:u w:val="single"/>
        </w:rPr>
        <w:t>Migratory Birds</w:t>
      </w:r>
    </w:p>
    <w:p w14:paraId="2E3FAD4E" w14:textId="7E97D337" w:rsidR="004F3418" w:rsidRPr="004F3418" w:rsidRDefault="004F3418" w:rsidP="004F3418">
      <w:pPr>
        <w:spacing w:after="120" w:line="276" w:lineRule="exact"/>
        <w:ind w:left="115" w:right="130" w:firstLine="720"/>
        <w:rPr>
          <w:rFonts w:ascii="Times New Roman" w:eastAsia="Times New Roman" w:hAnsi="Times New Roman" w:cs="Times New Roman"/>
          <w:sz w:val="24"/>
          <w:szCs w:val="24"/>
        </w:rPr>
      </w:pPr>
      <w:r>
        <w:rPr>
          <w:rFonts w:ascii="Times New Roman"/>
          <w:sz w:val="24"/>
        </w:rPr>
        <w:t xml:space="preserve">Migratory birds include many species of raptors, </w:t>
      </w:r>
      <w:r w:rsidRPr="00CB5B38">
        <w:rPr>
          <w:rFonts w:ascii="Times New Roman"/>
          <w:sz w:val="24"/>
        </w:rPr>
        <w:t>passerines</w:t>
      </w:r>
      <w:r>
        <w:rPr>
          <w:rFonts w:ascii="Times New Roman"/>
          <w:sz w:val="24"/>
        </w:rPr>
        <w:t>, and swallows. Raptors and passerines</w:t>
      </w:r>
      <w:r w:rsidRPr="00CB5B38">
        <w:rPr>
          <w:rFonts w:ascii="Times New Roman"/>
          <w:sz w:val="24"/>
        </w:rPr>
        <w:t xml:space="preserve"> frequently nest in trees and shrubs near the Project Area (w</w:t>
      </w:r>
      <w:r>
        <w:rPr>
          <w:rFonts w:ascii="Times New Roman"/>
          <w:sz w:val="24"/>
        </w:rPr>
        <w:t>here suitable habitat exists). Swallows</w:t>
      </w:r>
      <w:r w:rsidRPr="00CB5B38">
        <w:rPr>
          <w:rFonts w:ascii="Times New Roman"/>
          <w:sz w:val="24"/>
        </w:rPr>
        <w:t xml:space="preserve"> commonly nest underneath bridges and other structur</w:t>
      </w:r>
      <w:r>
        <w:rPr>
          <w:rFonts w:ascii="Times New Roman"/>
          <w:sz w:val="24"/>
        </w:rPr>
        <w:t>es in close proximity to water</w:t>
      </w:r>
      <w:r w:rsidRPr="00CB5B38">
        <w:rPr>
          <w:rFonts w:ascii="Times New Roman"/>
          <w:sz w:val="24"/>
        </w:rPr>
        <w:t>. Migratory birds are protected from disturbance during the nesting season</w:t>
      </w:r>
      <w:r>
        <w:rPr>
          <w:rFonts w:ascii="Times New Roman"/>
          <w:sz w:val="24"/>
        </w:rPr>
        <w:t xml:space="preserve"> (typically February 1</w:t>
      </w:r>
      <w:r w:rsidRPr="004F3418">
        <w:rPr>
          <w:rFonts w:ascii="Times New Roman"/>
          <w:sz w:val="24"/>
          <w:vertAlign w:val="superscript"/>
        </w:rPr>
        <w:t>st</w:t>
      </w:r>
      <w:r>
        <w:rPr>
          <w:rFonts w:ascii="Times New Roman"/>
          <w:sz w:val="24"/>
        </w:rPr>
        <w:t xml:space="preserve"> through September 30</w:t>
      </w:r>
      <w:r w:rsidRPr="004F3418">
        <w:rPr>
          <w:rFonts w:ascii="Times New Roman"/>
          <w:sz w:val="24"/>
          <w:vertAlign w:val="superscript"/>
        </w:rPr>
        <w:t>th</w:t>
      </w:r>
      <w:r>
        <w:rPr>
          <w:rFonts w:ascii="Times New Roman"/>
          <w:sz w:val="24"/>
        </w:rPr>
        <w:t>),</w:t>
      </w:r>
      <w:r w:rsidRPr="00CB5B38">
        <w:rPr>
          <w:rFonts w:ascii="Times New Roman"/>
          <w:sz w:val="24"/>
        </w:rPr>
        <w:t xml:space="preserve"> by the Migratory Bird Treaty Act (MBTA).</w:t>
      </w:r>
    </w:p>
    <w:p w14:paraId="182C31ED" w14:textId="4F1CD89F" w:rsidR="00F36073" w:rsidRPr="003A28B1" w:rsidRDefault="00F36073" w:rsidP="00F36073">
      <w:pPr>
        <w:pStyle w:val="Heading4"/>
        <w:spacing w:after="120"/>
        <w:ind w:left="720"/>
      </w:pPr>
      <w:r w:rsidRPr="003A28B1">
        <w:t>3.2.4.3</w:t>
      </w:r>
      <w:r w:rsidRPr="003A28B1">
        <w:tab/>
        <w:t>Effects</w:t>
      </w:r>
    </w:p>
    <w:p w14:paraId="5E1741BB" w14:textId="3B956F0F" w:rsidR="00F36073" w:rsidRPr="00E04D70" w:rsidRDefault="00F36073" w:rsidP="00F36073">
      <w:pPr>
        <w:spacing w:after="120"/>
        <w:ind w:left="720"/>
        <w:rPr>
          <w:rFonts w:ascii="Times New Roman" w:eastAsia="Times New Roman" w:hAnsi="Times New Roman" w:cs="Times New Roman"/>
          <w:color w:val="000000" w:themeColor="text1"/>
          <w:sz w:val="28"/>
          <w:szCs w:val="28"/>
        </w:rPr>
      </w:pPr>
      <w:r w:rsidRPr="00E04D70">
        <w:rPr>
          <w:rFonts w:ascii="Times New Roman"/>
          <w:color w:val="000000" w:themeColor="text1"/>
          <w:spacing w:val="-1"/>
          <w:sz w:val="28"/>
          <w:szCs w:val="28"/>
          <w:u w:val="single" w:color="000000"/>
        </w:rPr>
        <w:t>Significance Criteria</w:t>
      </w:r>
    </w:p>
    <w:p w14:paraId="3D419A72" w14:textId="6D99B43E" w:rsidR="00F36073" w:rsidRPr="00E04D70" w:rsidRDefault="00E04D70" w:rsidP="00F36073">
      <w:pPr>
        <w:spacing w:after="120"/>
        <w:ind w:right="144" w:firstLine="720"/>
        <w:rPr>
          <w:rFonts w:ascii="Times New Roman" w:eastAsia="Times New Roman" w:hAnsi="Times New Roman" w:cs="Times New Roman"/>
          <w:color w:val="000000" w:themeColor="text1"/>
          <w:sz w:val="24"/>
          <w:szCs w:val="24"/>
        </w:rPr>
      </w:pPr>
      <w:r w:rsidRPr="00E04D70">
        <w:rPr>
          <w:rFonts w:ascii="Times New Roman"/>
          <w:color w:val="000000" w:themeColor="text1"/>
          <w:spacing w:val="-1"/>
          <w:sz w:val="24"/>
        </w:rPr>
        <w:t xml:space="preserve">An action </w:t>
      </w:r>
      <w:r w:rsidR="00AD6D82">
        <w:rPr>
          <w:rFonts w:ascii="Times New Roman"/>
          <w:color w:val="000000" w:themeColor="text1"/>
          <w:spacing w:val="-1"/>
          <w:sz w:val="24"/>
        </w:rPr>
        <w:t xml:space="preserve">would </w:t>
      </w:r>
      <w:r w:rsidRPr="00E04D70">
        <w:rPr>
          <w:rFonts w:ascii="Times New Roman"/>
          <w:color w:val="000000" w:themeColor="text1"/>
          <w:spacing w:val="-1"/>
          <w:sz w:val="24"/>
        </w:rPr>
        <w:t xml:space="preserve">be considered to have a significant effect on special status species if it </w:t>
      </w:r>
      <w:r w:rsidR="00AD6D82">
        <w:rPr>
          <w:rFonts w:ascii="Times New Roman"/>
          <w:color w:val="000000" w:themeColor="text1"/>
          <w:spacing w:val="-1"/>
          <w:sz w:val="24"/>
        </w:rPr>
        <w:t xml:space="preserve">would </w:t>
      </w:r>
      <w:r w:rsidRPr="00E04D70">
        <w:rPr>
          <w:rFonts w:ascii="Times New Roman"/>
          <w:color w:val="000000" w:themeColor="text1"/>
          <w:spacing w:val="-1"/>
          <w:sz w:val="24"/>
        </w:rPr>
        <w:t>result in any of the following:</w:t>
      </w:r>
    </w:p>
    <w:p w14:paraId="52037F09" w14:textId="77777777" w:rsidR="00F36073" w:rsidRPr="00E04D70" w:rsidRDefault="00F36073" w:rsidP="00F36073">
      <w:pPr>
        <w:numPr>
          <w:ilvl w:val="2"/>
          <w:numId w:val="3"/>
        </w:numPr>
        <w:spacing w:after="120" w:line="274" w:lineRule="exact"/>
        <w:ind w:left="1080" w:right="200"/>
        <w:rPr>
          <w:rFonts w:ascii="Times New Roman"/>
          <w:color w:val="000000" w:themeColor="text1"/>
          <w:sz w:val="24"/>
        </w:rPr>
      </w:pPr>
      <w:r w:rsidRPr="00E04D70">
        <w:rPr>
          <w:rFonts w:ascii="Times New Roman"/>
          <w:color w:val="000000" w:themeColor="text1"/>
          <w:sz w:val="24"/>
        </w:rPr>
        <w:t>Direct or indirect reduction in growth, survival, or reproductive success of species listed or proposed for listing as threatened or endangered under the FESA or CESA.</w:t>
      </w:r>
    </w:p>
    <w:p w14:paraId="6B2D6BC3" w14:textId="3CA4AB5B" w:rsidR="00F36073" w:rsidRPr="00E04D70" w:rsidRDefault="00F36073" w:rsidP="00F36073">
      <w:pPr>
        <w:numPr>
          <w:ilvl w:val="2"/>
          <w:numId w:val="3"/>
        </w:numPr>
        <w:spacing w:after="120" w:line="274" w:lineRule="exact"/>
        <w:ind w:left="1080" w:right="200"/>
        <w:rPr>
          <w:rFonts w:ascii="Times New Roman"/>
          <w:color w:val="000000" w:themeColor="text1"/>
          <w:sz w:val="24"/>
        </w:rPr>
      </w:pPr>
      <w:r w:rsidRPr="00E04D70">
        <w:rPr>
          <w:rFonts w:ascii="Times New Roman"/>
          <w:color w:val="000000" w:themeColor="text1"/>
          <w:sz w:val="24"/>
        </w:rPr>
        <w:t xml:space="preserve">Direct mortality, long-term habitat loss, or lowered reproductive success of </w:t>
      </w:r>
      <w:r w:rsidR="00FD1225">
        <w:rPr>
          <w:rFonts w:ascii="Times New Roman"/>
          <w:color w:val="000000" w:themeColor="text1"/>
          <w:sz w:val="24"/>
        </w:rPr>
        <w:t>Federal</w:t>
      </w:r>
      <w:r w:rsidRPr="00E04D70">
        <w:rPr>
          <w:rFonts w:ascii="Times New Roman"/>
          <w:color w:val="000000" w:themeColor="text1"/>
          <w:sz w:val="24"/>
        </w:rPr>
        <w:t xml:space="preserve"> or State-listed threatened or endangered animal or plant species or candidates for Federal </w:t>
      </w:r>
      <w:r w:rsidR="00FD1225">
        <w:rPr>
          <w:rFonts w:ascii="Times New Roman"/>
          <w:color w:val="000000" w:themeColor="text1"/>
          <w:sz w:val="24"/>
        </w:rPr>
        <w:t xml:space="preserve">or State </w:t>
      </w:r>
      <w:r w:rsidRPr="00E04D70">
        <w:rPr>
          <w:rFonts w:ascii="Times New Roman"/>
          <w:color w:val="000000" w:themeColor="text1"/>
          <w:sz w:val="24"/>
        </w:rPr>
        <w:t>listing.</w:t>
      </w:r>
    </w:p>
    <w:p w14:paraId="488BFC78" w14:textId="77777777" w:rsidR="00F36073" w:rsidRDefault="00F36073" w:rsidP="00F36073">
      <w:pPr>
        <w:numPr>
          <w:ilvl w:val="2"/>
          <w:numId w:val="3"/>
        </w:numPr>
        <w:spacing w:after="120" w:line="274" w:lineRule="exact"/>
        <w:ind w:left="1080" w:right="200"/>
        <w:rPr>
          <w:rFonts w:ascii="Times New Roman"/>
          <w:color w:val="000000" w:themeColor="text1"/>
          <w:sz w:val="24"/>
        </w:rPr>
      </w:pPr>
      <w:r w:rsidRPr="00E04D70">
        <w:rPr>
          <w:rFonts w:ascii="Times New Roman"/>
          <w:color w:val="000000" w:themeColor="text1"/>
          <w:sz w:val="24"/>
        </w:rPr>
        <w:t>Direct or indirect reduction in the growth, survival, or reproductive success of substantial populations of Federal species of concern, State-listed endangered or threatened species, plant species listed by the CNPS, or species of special concern or regionally important commercial or game species.</w:t>
      </w:r>
    </w:p>
    <w:p w14:paraId="72A3D1C4" w14:textId="29BE4BD8" w:rsidR="00FD1225" w:rsidRPr="00E04D70" w:rsidRDefault="00FD1225" w:rsidP="00F36073">
      <w:pPr>
        <w:numPr>
          <w:ilvl w:val="2"/>
          <w:numId w:val="3"/>
        </w:numPr>
        <w:spacing w:after="120" w:line="274" w:lineRule="exact"/>
        <w:ind w:left="1080" w:right="200"/>
        <w:rPr>
          <w:rFonts w:ascii="Times New Roman"/>
          <w:color w:val="000000" w:themeColor="text1"/>
          <w:sz w:val="24"/>
        </w:rPr>
      </w:pPr>
      <w:r>
        <w:rPr>
          <w:rFonts w:ascii="Times New Roman"/>
          <w:color w:val="000000" w:themeColor="text1"/>
          <w:sz w:val="24"/>
        </w:rPr>
        <w:t xml:space="preserve">Have a substantial adverse effect, either directly or through habitat modifications, on any species identified as a candidate, sensitive, or special status species by CDFW, USFWS, </w:t>
      </w:r>
      <w:r>
        <w:rPr>
          <w:rFonts w:ascii="Times New Roman"/>
          <w:sz w:val="24"/>
        </w:rPr>
        <w:t>or in any local or regional plans, policies, or regulations.</w:t>
      </w:r>
    </w:p>
    <w:p w14:paraId="5B93349E" w14:textId="741F1E8F" w:rsidR="00F36073" w:rsidRDefault="00F36073" w:rsidP="00F87B5E">
      <w:pPr>
        <w:numPr>
          <w:ilvl w:val="2"/>
          <w:numId w:val="3"/>
        </w:numPr>
        <w:spacing w:after="120" w:line="274" w:lineRule="exact"/>
        <w:ind w:left="1080" w:right="202"/>
        <w:rPr>
          <w:rFonts w:ascii="Times New Roman"/>
          <w:color w:val="000000" w:themeColor="text1"/>
          <w:sz w:val="24"/>
        </w:rPr>
      </w:pPr>
      <w:r w:rsidRPr="00E04D70">
        <w:rPr>
          <w:rFonts w:ascii="Times New Roman"/>
          <w:color w:val="000000" w:themeColor="text1"/>
          <w:sz w:val="24"/>
        </w:rPr>
        <w:t xml:space="preserve">An adverse effect on a </w:t>
      </w:r>
      <w:r w:rsidRPr="00F87B5E">
        <w:rPr>
          <w:rFonts w:ascii="Times New Roman"/>
          <w:color w:val="000000" w:themeColor="text1"/>
          <w:sz w:val="24"/>
        </w:rPr>
        <w:t>species</w:t>
      </w:r>
      <w:r w:rsidRPr="00F87B5E">
        <w:rPr>
          <w:rFonts w:ascii="Times New Roman"/>
          <w:color w:val="000000" w:themeColor="text1"/>
          <w:sz w:val="24"/>
        </w:rPr>
        <w:t>’</w:t>
      </w:r>
      <w:r w:rsidRPr="00F87B5E">
        <w:rPr>
          <w:rFonts w:ascii="Times New Roman"/>
          <w:color w:val="000000" w:themeColor="text1"/>
          <w:sz w:val="24"/>
        </w:rPr>
        <w:t xml:space="preserve"> designated critical habitat. </w:t>
      </w:r>
    </w:p>
    <w:p w14:paraId="334B94DC" w14:textId="77777777" w:rsidR="00BA1AC2" w:rsidRPr="007762D8" w:rsidRDefault="00BA1AC2" w:rsidP="00136663">
      <w:pPr>
        <w:numPr>
          <w:ilvl w:val="2"/>
          <w:numId w:val="3"/>
        </w:numPr>
        <w:spacing w:after="120" w:line="274" w:lineRule="exact"/>
        <w:ind w:left="1080" w:right="533"/>
        <w:rPr>
          <w:rFonts w:ascii="Times New Roman" w:eastAsia="Times New Roman" w:hAnsi="Times New Roman" w:cs="Times New Roman"/>
          <w:sz w:val="24"/>
          <w:szCs w:val="24"/>
        </w:rPr>
      </w:pPr>
      <w:r w:rsidRPr="00697468">
        <w:rPr>
          <w:rFonts w:ascii="Times New Roman" w:eastAsia="Times New Roman" w:hAnsi="Times New Roman" w:cs="Times New Roman"/>
          <w:sz w:val="24"/>
          <w:szCs w:val="24"/>
        </w:rPr>
        <w:t>Interfere substantially with the movement of any native resident or migratory fish or wildlife species or with established native resident or migratory wildlife corridors, or impede the use of native wildlife nursery sites</w:t>
      </w:r>
      <w:r>
        <w:rPr>
          <w:rFonts w:ascii="Times New Roman" w:eastAsia="Times New Roman" w:hAnsi="Times New Roman" w:cs="Times New Roman"/>
          <w:sz w:val="24"/>
          <w:szCs w:val="24"/>
        </w:rPr>
        <w:t>.</w:t>
      </w:r>
    </w:p>
    <w:p w14:paraId="43571517" w14:textId="73E38CD9" w:rsidR="00F36073" w:rsidRPr="00F87B5E" w:rsidRDefault="00F36073" w:rsidP="00F87B5E">
      <w:pPr>
        <w:spacing w:after="120"/>
        <w:ind w:left="720"/>
        <w:rPr>
          <w:rFonts w:ascii="Times New Roman" w:eastAsia="Times New Roman" w:hAnsi="Times New Roman" w:cs="Times New Roman"/>
          <w:color w:val="000000" w:themeColor="text1"/>
          <w:sz w:val="28"/>
          <w:szCs w:val="28"/>
        </w:rPr>
      </w:pPr>
      <w:r w:rsidRPr="00F87B5E">
        <w:rPr>
          <w:rFonts w:ascii="Times New Roman"/>
          <w:color w:val="000000" w:themeColor="text1"/>
          <w:spacing w:val="-1"/>
          <w:sz w:val="28"/>
          <w:szCs w:val="28"/>
          <w:u w:val="single" w:color="000000"/>
        </w:rPr>
        <w:t xml:space="preserve">Alternative </w:t>
      </w:r>
      <w:r w:rsidRPr="00F87B5E">
        <w:rPr>
          <w:rFonts w:ascii="Times New Roman"/>
          <w:color w:val="000000" w:themeColor="text1"/>
          <w:sz w:val="28"/>
          <w:szCs w:val="28"/>
          <w:u w:val="single" w:color="000000"/>
        </w:rPr>
        <w:t xml:space="preserve">1 </w:t>
      </w:r>
      <w:r w:rsidRPr="00F87B5E">
        <w:rPr>
          <w:rFonts w:ascii="Times New Roman"/>
          <w:color w:val="000000" w:themeColor="text1"/>
          <w:spacing w:val="-1"/>
          <w:sz w:val="28"/>
          <w:szCs w:val="28"/>
          <w:u w:val="single" w:color="000000"/>
        </w:rPr>
        <w:t>(No</w:t>
      </w:r>
      <w:r w:rsidRPr="00F87B5E">
        <w:rPr>
          <w:rFonts w:ascii="Times New Roman"/>
          <w:color w:val="000000" w:themeColor="text1"/>
          <w:spacing w:val="2"/>
          <w:sz w:val="28"/>
          <w:szCs w:val="28"/>
          <w:u w:val="single" w:color="000000"/>
        </w:rPr>
        <w:t xml:space="preserve"> </w:t>
      </w:r>
      <w:r w:rsidRPr="00F87B5E">
        <w:rPr>
          <w:rFonts w:ascii="Times New Roman"/>
          <w:color w:val="000000" w:themeColor="text1"/>
          <w:sz w:val="28"/>
          <w:szCs w:val="28"/>
          <w:u w:val="single" w:color="000000"/>
        </w:rPr>
        <w:t>Action)</w:t>
      </w:r>
    </w:p>
    <w:p w14:paraId="31535B63" w14:textId="0AB2F57D" w:rsidR="00F36073" w:rsidRPr="00F87B5E" w:rsidRDefault="00D06B25" w:rsidP="00F87B5E">
      <w:pPr>
        <w:pStyle w:val="ListParagraph"/>
        <w:spacing w:after="120" w:line="235" w:lineRule="auto"/>
        <w:ind w:right="245" w:firstLine="720"/>
        <w:rPr>
          <w:rFonts w:ascii="Times New Roman"/>
          <w:color w:val="000000" w:themeColor="text1"/>
          <w:spacing w:val="-1"/>
          <w:sz w:val="24"/>
        </w:rPr>
      </w:pPr>
      <w:r w:rsidRPr="00C0448B">
        <w:rPr>
          <w:rFonts w:ascii="Times New Roman"/>
          <w:sz w:val="24"/>
        </w:rPr>
        <w:t>Unde</w:t>
      </w:r>
      <w:r w:rsidR="009E0B98">
        <w:rPr>
          <w:rFonts w:ascii="Times New Roman"/>
          <w:sz w:val="24"/>
        </w:rPr>
        <w:t>r the No Action Alternative,</w:t>
      </w:r>
      <w:r>
        <w:rPr>
          <w:rFonts w:ascii="Times New Roman"/>
          <w:sz w:val="24"/>
        </w:rPr>
        <w:t xml:space="preserve"> 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136663">
        <w:rPr>
          <w:rFonts w:ascii="Times New Roman"/>
          <w:sz w:val="24"/>
        </w:rPr>
        <w:t xml:space="preserve">Routine operation and maintenance would continue on the existing levee.  </w:t>
      </w:r>
      <w:r w:rsidR="00F87B5E" w:rsidRPr="00F87B5E">
        <w:rPr>
          <w:rFonts w:ascii="Times New Roman"/>
          <w:color w:val="000000" w:themeColor="text1"/>
          <w:sz w:val="24"/>
        </w:rPr>
        <w:t xml:space="preserve"> </w:t>
      </w:r>
      <w:r w:rsidR="004F68A9">
        <w:rPr>
          <w:rFonts w:ascii="Times New Roman"/>
          <w:color w:val="000000" w:themeColor="text1"/>
          <w:sz w:val="24"/>
        </w:rPr>
        <w:t>The amount and condition of special status sp</w:t>
      </w:r>
      <w:r w:rsidR="003A28B1">
        <w:rPr>
          <w:rFonts w:ascii="Times New Roman"/>
          <w:color w:val="000000" w:themeColor="text1"/>
          <w:sz w:val="24"/>
        </w:rPr>
        <w:t>ecies and their habitat in the Project Ar</w:t>
      </w:r>
      <w:r w:rsidR="004F68A9">
        <w:rPr>
          <w:rFonts w:ascii="Times New Roman"/>
          <w:color w:val="000000" w:themeColor="text1"/>
          <w:sz w:val="24"/>
        </w:rPr>
        <w:t xml:space="preserve">ea </w:t>
      </w:r>
      <w:r w:rsidR="00AD6D82">
        <w:rPr>
          <w:rFonts w:ascii="Times New Roman"/>
          <w:color w:val="000000" w:themeColor="text1"/>
          <w:sz w:val="24"/>
        </w:rPr>
        <w:t xml:space="preserve">would </w:t>
      </w:r>
      <w:r w:rsidR="004F68A9">
        <w:rPr>
          <w:rFonts w:ascii="Times New Roman"/>
          <w:color w:val="000000" w:themeColor="text1"/>
          <w:sz w:val="24"/>
        </w:rPr>
        <w:t xml:space="preserve">remain similar to </w:t>
      </w:r>
      <w:r w:rsidR="004F68A9">
        <w:rPr>
          <w:rFonts w:ascii="Times New Roman"/>
          <w:color w:val="000000" w:themeColor="text1"/>
          <w:sz w:val="24"/>
        </w:rPr>
        <w:lastRenderedPageBreak/>
        <w:t xml:space="preserve">existing conditions.  </w:t>
      </w:r>
      <w:r w:rsidR="00F87B5E" w:rsidRPr="00F87B5E">
        <w:rPr>
          <w:rFonts w:ascii="Times New Roman"/>
          <w:color w:val="000000" w:themeColor="text1"/>
          <w:spacing w:val="-1"/>
          <w:sz w:val="24"/>
        </w:rPr>
        <w:t xml:space="preserve">Therefore, this alternative </w:t>
      </w:r>
      <w:r w:rsidR="00AD6D82">
        <w:rPr>
          <w:rFonts w:ascii="Times New Roman"/>
          <w:color w:val="000000" w:themeColor="text1"/>
          <w:spacing w:val="-1"/>
          <w:sz w:val="24"/>
        </w:rPr>
        <w:t xml:space="preserve">would </w:t>
      </w:r>
      <w:r w:rsidR="00F87B5E" w:rsidRPr="00F87B5E">
        <w:rPr>
          <w:rFonts w:ascii="Times New Roman"/>
          <w:color w:val="000000" w:themeColor="text1"/>
          <w:spacing w:val="-1"/>
          <w:sz w:val="24"/>
        </w:rPr>
        <w:t xml:space="preserve">have </w:t>
      </w:r>
      <w:r w:rsidR="00F87B5E" w:rsidRPr="00F87B5E">
        <w:rPr>
          <w:rFonts w:ascii="Times New Roman" w:hAnsi="Times New Roman" w:cs="Times New Roman"/>
          <w:color w:val="000000" w:themeColor="text1"/>
          <w:sz w:val="24"/>
          <w:szCs w:val="24"/>
        </w:rPr>
        <w:t xml:space="preserve">be no effect </w:t>
      </w:r>
      <w:r w:rsidR="00F36073" w:rsidRPr="00F87B5E">
        <w:rPr>
          <w:rFonts w:ascii="Times New Roman" w:hAnsi="Times New Roman" w:cs="Times New Roman"/>
          <w:color w:val="000000" w:themeColor="text1"/>
          <w:sz w:val="24"/>
          <w:szCs w:val="24"/>
        </w:rPr>
        <w:t>on federally-lis</w:t>
      </w:r>
      <w:r w:rsidR="00F87B5E" w:rsidRPr="00F87B5E">
        <w:rPr>
          <w:rFonts w:ascii="Times New Roman" w:hAnsi="Times New Roman" w:cs="Times New Roman"/>
          <w:color w:val="000000" w:themeColor="text1"/>
          <w:sz w:val="24"/>
          <w:szCs w:val="24"/>
        </w:rPr>
        <w:t xml:space="preserve">ted, </w:t>
      </w:r>
      <w:r w:rsidR="00E04D70" w:rsidRPr="00F87B5E">
        <w:rPr>
          <w:rFonts w:ascii="Times New Roman" w:hAnsi="Times New Roman" w:cs="Times New Roman"/>
          <w:color w:val="000000" w:themeColor="text1"/>
          <w:sz w:val="24"/>
          <w:szCs w:val="24"/>
        </w:rPr>
        <w:t>federal cand</w:t>
      </w:r>
      <w:r w:rsidR="00F87B5E" w:rsidRPr="00F87B5E">
        <w:rPr>
          <w:rFonts w:ascii="Times New Roman" w:hAnsi="Times New Roman" w:cs="Times New Roman"/>
          <w:color w:val="000000" w:themeColor="text1"/>
          <w:sz w:val="24"/>
          <w:szCs w:val="24"/>
        </w:rPr>
        <w:t xml:space="preserve">idate, </w:t>
      </w:r>
      <w:r w:rsidR="00F36073" w:rsidRPr="00F87B5E">
        <w:rPr>
          <w:rFonts w:ascii="Times New Roman" w:hAnsi="Times New Roman" w:cs="Times New Roman"/>
          <w:color w:val="000000" w:themeColor="text1"/>
          <w:sz w:val="24"/>
          <w:szCs w:val="24"/>
        </w:rPr>
        <w:t>state-listed</w:t>
      </w:r>
      <w:r w:rsidR="00F87B5E" w:rsidRPr="00F87B5E">
        <w:rPr>
          <w:rFonts w:ascii="Times New Roman" w:hAnsi="Times New Roman" w:cs="Times New Roman"/>
          <w:color w:val="000000" w:themeColor="text1"/>
          <w:sz w:val="24"/>
          <w:szCs w:val="24"/>
        </w:rPr>
        <w:t>,</w:t>
      </w:r>
      <w:r w:rsidR="00F36073" w:rsidRPr="00F87B5E">
        <w:rPr>
          <w:rFonts w:ascii="Times New Roman" w:hAnsi="Times New Roman" w:cs="Times New Roman"/>
          <w:color w:val="000000" w:themeColor="text1"/>
          <w:sz w:val="24"/>
          <w:szCs w:val="24"/>
        </w:rPr>
        <w:t xml:space="preserve"> or species of special concern, and their habitats.</w:t>
      </w:r>
    </w:p>
    <w:p w14:paraId="0D1812F9" w14:textId="2855BC5D" w:rsidR="00F36073" w:rsidRPr="00F87B5E" w:rsidRDefault="00F36073" w:rsidP="00F87B5E">
      <w:pPr>
        <w:spacing w:after="120"/>
        <w:ind w:left="720"/>
        <w:rPr>
          <w:rFonts w:ascii="Times New Roman" w:eastAsia="Times New Roman" w:hAnsi="Times New Roman" w:cs="Times New Roman"/>
          <w:color w:val="000000" w:themeColor="text1"/>
          <w:sz w:val="28"/>
          <w:szCs w:val="28"/>
        </w:rPr>
      </w:pPr>
      <w:r w:rsidRPr="00F87B5E">
        <w:rPr>
          <w:rFonts w:ascii="Times New Roman"/>
          <w:color w:val="000000" w:themeColor="text1"/>
          <w:spacing w:val="-1"/>
          <w:sz w:val="28"/>
          <w:szCs w:val="28"/>
          <w:u w:val="single" w:color="000000"/>
        </w:rPr>
        <w:t xml:space="preserve">Alternative </w:t>
      </w:r>
      <w:r w:rsidRPr="00F87B5E">
        <w:rPr>
          <w:rFonts w:ascii="Times New Roman"/>
          <w:color w:val="000000" w:themeColor="text1"/>
          <w:sz w:val="28"/>
          <w:szCs w:val="28"/>
          <w:u w:val="single" w:color="000000"/>
        </w:rPr>
        <w:t xml:space="preserve">2 </w:t>
      </w:r>
      <w:r w:rsidRPr="00F87B5E">
        <w:rPr>
          <w:rFonts w:ascii="Times New Roman"/>
          <w:color w:val="000000" w:themeColor="text1"/>
          <w:spacing w:val="-1"/>
          <w:sz w:val="28"/>
          <w:szCs w:val="28"/>
          <w:u w:val="single" w:color="000000"/>
        </w:rPr>
        <w:t>(Proposed</w:t>
      </w:r>
      <w:r w:rsidRPr="00F87B5E">
        <w:rPr>
          <w:rFonts w:ascii="Times New Roman"/>
          <w:color w:val="000000" w:themeColor="text1"/>
          <w:spacing w:val="2"/>
          <w:sz w:val="28"/>
          <w:szCs w:val="28"/>
          <w:u w:val="single" w:color="000000"/>
        </w:rPr>
        <w:t xml:space="preserve"> </w:t>
      </w:r>
      <w:r w:rsidRPr="00F87B5E">
        <w:rPr>
          <w:rFonts w:ascii="Times New Roman"/>
          <w:color w:val="000000" w:themeColor="text1"/>
          <w:spacing w:val="-1"/>
          <w:sz w:val="28"/>
          <w:szCs w:val="28"/>
          <w:u w:val="single" w:color="000000"/>
        </w:rPr>
        <w:t>Action)</w:t>
      </w:r>
    </w:p>
    <w:p w14:paraId="6470D652" w14:textId="799A4CE0" w:rsidR="00F36073" w:rsidRPr="00F87B5E" w:rsidRDefault="00F36073" w:rsidP="00F87B5E">
      <w:pPr>
        <w:spacing w:before="52" w:after="120"/>
        <w:ind w:right="173" w:firstLine="720"/>
        <w:rPr>
          <w:rFonts w:ascii="Times New Roman"/>
          <w:spacing w:val="-1"/>
          <w:sz w:val="24"/>
        </w:rPr>
      </w:pPr>
      <w:r w:rsidRPr="00136663">
        <w:rPr>
          <w:rFonts w:ascii="Times New Roman" w:eastAsia="Times New Roman" w:hAnsi="Times New Roman" w:cs="Times New Roman"/>
          <w:b/>
          <w:spacing w:val="-1"/>
          <w:sz w:val="28"/>
          <w:szCs w:val="28"/>
        </w:rPr>
        <w:t>Bank swallow.</w:t>
      </w:r>
      <w:r w:rsidRPr="00BA1D04">
        <w:rPr>
          <w:rFonts w:ascii="Times New Roman" w:eastAsia="Times New Roman" w:hAnsi="Times New Roman" w:cs="Times New Roman"/>
          <w:sz w:val="24"/>
          <w:szCs w:val="24"/>
        </w:rPr>
        <w:t xml:space="preserve"> </w:t>
      </w:r>
      <w:r w:rsidR="00555E82">
        <w:rPr>
          <w:rFonts w:ascii="Times New Roman" w:eastAsia="Times New Roman" w:hAnsi="Times New Roman" w:cs="Times New Roman"/>
          <w:spacing w:val="-1"/>
          <w:sz w:val="24"/>
          <w:szCs w:val="24"/>
        </w:rPr>
        <w:t>Construction of the levee</w:t>
      </w:r>
      <w:r w:rsidRPr="00BA1D04">
        <w:rPr>
          <w:rFonts w:ascii="Times New Roman" w:eastAsia="Times New Roman" w:hAnsi="Times New Roman" w:cs="Times New Roman"/>
          <w:spacing w:val="-1"/>
          <w:sz w:val="24"/>
          <w:szCs w:val="24"/>
        </w:rPr>
        <w:t xml:space="preserve"> improvements could potentially result in direct and/or indirect effects to the bank swallow if this species begins nesting adjacent to the Project Area prior to construction. Construction activities in the vicinity of a nest have the potential to result in forced fledging or nest abandonment. Suitable </w:t>
      </w:r>
      <w:r w:rsidRPr="00BA1D04">
        <w:rPr>
          <w:rFonts w:ascii="Times New Roman"/>
          <w:spacing w:val="-1"/>
          <w:sz w:val="24"/>
        </w:rPr>
        <w:t>nesting habitat does not exist within Phase</w:t>
      </w:r>
      <w:r w:rsidR="003A28B1">
        <w:rPr>
          <w:rFonts w:ascii="Times New Roman"/>
          <w:spacing w:val="-1"/>
          <w:sz w:val="24"/>
        </w:rPr>
        <w:t xml:space="preserve">s 2B and </w:t>
      </w:r>
      <w:r w:rsidRPr="00BA1D04">
        <w:rPr>
          <w:rFonts w:ascii="Times New Roman"/>
          <w:spacing w:val="-1"/>
          <w:sz w:val="24"/>
        </w:rPr>
        <w:t xml:space="preserve">3 Project Area and </w:t>
      </w:r>
      <w:r w:rsidR="00F3768D">
        <w:rPr>
          <w:rFonts w:ascii="Times New Roman"/>
          <w:spacing w:val="-1"/>
          <w:sz w:val="24"/>
        </w:rPr>
        <w:t>construction</w:t>
      </w:r>
      <w:r w:rsidR="00F3768D" w:rsidRPr="00BA1D04">
        <w:rPr>
          <w:rFonts w:ascii="Times New Roman"/>
          <w:spacing w:val="-1"/>
          <w:sz w:val="24"/>
        </w:rPr>
        <w:t xml:space="preserve"> </w:t>
      </w:r>
      <w:r w:rsidRPr="00BA1D04">
        <w:rPr>
          <w:rFonts w:ascii="Times New Roman"/>
          <w:spacing w:val="-1"/>
          <w:sz w:val="24"/>
        </w:rPr>
        <w:t xml:space="preserve">activities </w:t>
      </w:r>
      <w:r w:rsidR="00AD6D82">
        <w:rPr>
          <w:rFonts w:ascii="Times New Roman"/>
          <w:spacing w:val="-1"/>
          <w:sz w:val="24"/>
        </w:rPr>
        <w:t xml:space="preserve">would </w:t>
      </w:r>
      <w:r w:rsidRPr="00BA1D04">
        <w:rPr>
          <w:rFonts w:ascii="Times New Roman"/>
          <w:spacing w:val="-1"/>
          <w:sz w:val="24"/>
        </w:rPr>
        <w:t xml:space="preserve">occur on the levees and staging areas which are set back from the banks of the river. Implementation of avoidance measures listed in the 2010 EA/IS </w:t>
      </w:r>
      <w:r w:rsidR="00AD6D82">
        <w:rPr>
          <w:rFonts w:ascii="Times New Roman"/>
          <w:spacing w:val="-1"/>
          <w:sz w:val="24"/>
        </w:rPr>
        <w:t xml:space="preserve">would </w:t>
      </w:r>
      <w:r w:rsidRPr="00BA1D04">
        <w:rPr>
          <w:rFonts w:ascii="Times New Roman"/>
          <w:spacing w:val="-1"/>
          <w:sz w:val="24"/>
        </w:rPr>
        <w:t xml:space="preserve">ensure construction activities </w:t>
      </w:r>
      <w:r w:rsidR="00AD6D82">
        <w:rPr>
          <w:rFonts w:ascii="Times New Roman"/>
          <w:spacing w:val="-1"/>
          <w:sz w:val="24"/>
        </w:rPr>
        <w:t xml:space="preserve">would </w:t>
      </w:r>
      <w:r w:rsidRPr="00BA1D04">
        <w:rPr>
          <w:rFonts w:ascii="Times New Roman"/>
          <w:spacing w:val="-1"/>
          <w:sz w:val="24"/>
        </w:rPr>
        <w:t>not adversely affe</w:t>
      </w:r>
      <w:r w:rsidR="00F87B5E">
        <w:rPr>
          <w:rFonts w:ascii="Times New Roman"/>
          <w:spacing w:val="-1"/>
          <w:sz w:val="24"/>
        </w:rPr>
        <w:t>ct this species or its habitat.</w:t>
      </w:r>
    </w:p>
    <w:p w14:paraId="070E0120" w14:textId="043A152E" w:rsidR="00F36073" w:rsidRPr="00B2327F" w:rsidRDefault="00F36073" w:rsidP="00F87B5E">
      <w:pPr>
        <w:spacing w:before="52" w:after="120"/>
        <w:ind w:right="173" w:firstLine="720"/>
        <w:rPr>
          <w:rFonts w:ascii="Times New Roman" w:eastAsia="Times New Roman" w:hAnsi="Times New Roman" w:cs="Times New Roman"/>
          <w:spacing w:val="-1"/>
          <w:sz w:val="24"/>
          <w:szCs w:val="24"/>
        </w:rPr>
      </w:pPr>
      <w:r w:rsidRPr="00136663">
        <w:rPr>
          <w:rFonts w:ascii="Times New Roman" w:eastAsia="Times New Roman" w:hAnsi="Times New Roman" w:cs="Times New Roman"/>
          <w:b/>
          <w:spacing w:val="-1"/>
          <w:sz w:val="28"/>
          <w:szCs w:val="28"/>
        </w:rPr>
        <w:t>Swainson’s</w:t>
      </w:r>
      <w:r w:rsidRPr="00136663">
        <w:rPr>
          <w:rFonts w:ascii="Times New Roman" w:eastAsia="Times New Roman" w:hAnsi="Times New Roman" w:cs="Times New Roman"/>
          <w:b/>
          <w:sz w:val="28"/>
          <w:szCs w:val="28"/>
        </w:rPr>
        <w:t xml:space="preserve"> </w:t>
      </w:r>
      <w:r w:rsidRPr="00136663">
        <w:rPr>
          <w:rFonts w:ascii="Times New Roman" w:eastAsia="Times New Roman" w:hAnsi="Times New Roman" w:cs="Times New Roman"/>
          <w:b/>
          <w:spacing w:val="-1"/>
          <w:sz w:val="28"/>
          <w:szCs w:val="28"/>
        </w:rPr>
        <w:t>hawk.</w:t>
      </w:r>
      <w:r w:rsidRPr="00B2327F">
        <w:rPr>
          <w:rFonts w:ascii="Times New Roman" w:eastAsia="Times New Roman" w:hAnsi="Times New Roman" w:cs="Times New Roman"/>
          <w:sz w:val="24"/>
          <w:szCs w:val="24"/>
        </w:rPr>
        <w:t xml:space="preserve"> </w:t>
      </w:r>
      <w:r w:rsidR="00555E82">
        <w:rPr>
          <w:rFonts w:ascii="Times New Roman" w:eastAsia="Times New Roman" w:hAnsi="Times New Roman" w:cs="Times New Roman"/>
          <w:spacing w:val="-1"/>
          <w:sz w:val="24"/>
          <w:szCs w:val="24"/>
        </w:rPr>
        <w:t>Construction of the levee</w:t>
      </w:r>
      <w:r w:rsidRPr="00B2327F">
        <w:rPr>
          <w:rFonts w:ascii="Times New Roman" w:eastAsia="Times New Roman" w:hAnsi="Times New Roman" w:cs="Times New Roman"/>
          <w:spacing w:val="-1"/>
          <w:sz w:val="24"/>
          <w:szCs w:val="24"/>
        </w:rPr>
        <w:t xml:space="preserve"> improvements could potentially result in direct and indirect effects to Swainson’s hawk (SWHA). </w:t>
      </w:r>
      <w:r w:rsidR="00A9085F">
        <w:rPr>
          <w:rFonts w:ascii="Times New Roman" w:eastAsia="Times New Roman" w:hAnsi="Times New Roman" w:cs="Times New Roman"/>
          <w:spacing w:val="-1"/>
          <w:sz w:val="24"/>
          <w:szCs w:val="24"/>
        </w:rPr>
        <w:t xml:space="preserve">In the most recent occurrence, </w:t>
      </w:r>
      <w:r w:rsidRPr="00B2327F">
        <w:rPr>
          <w:rFonts w:ascii="Times New Roman" w:eastAsia="Times New Roman" w:hAnsi="Times New Roman" w:cs="Times New Roman"/>
          <w:spacing w:val="-1"/>
          <w:sz w:val="24"/>
          <w:szCs w:val="24"/>
        </w:rPr>
        <w:t xml:space="preserve">SWHAs were reported nesting approximately </w:t>
      </w:r>
      <w:r w:rsidR="00A9085F">
        <w:rPr>
          <w:rFonts w:ascii="Times New Roman" w:eastAsia="Times New Roman" w:hAnsi="Times New Roman" w:cs="Times New Roman"/>
          <w:bCs/>
          <w:spacing w:val="-1"/>
          <w:sz w:val="24"/>
          <w:szCs w:val="24"/>
        </w:rPr>
        <w:t>3 miles east-northeast of the Project Area on the south bank of the Yuba River in 2009.</w:t>
      </w:r>
      <w:r w:rsidRPr="00B2327F">
        <w:rPr>
          <w:rFonts w:ascii="Times New Roman" w:eastAsia="Times New Roman" w:hAnsi="Times New Roman" w:cs="Times New Roman"/>
          <w:spacing w:val="-1"/>
          <w:sz w:val="24"/>
          <w:szCs w:val="24"/>
        </w:rPr>
        <w:t xml:space="preserve"> Construction of the </w:t>
      </w:r>
      <w:r w:rsidR="00F3768D">
        <w:rPr>
          <w:rFonts w:ascii="Times New Roman" w:eastAsia="Times New Roman" w:hAnsi="Times New Roman" w:cs="Times New Roman"/>
          <w:spacing w:val="-1"/>
          <w:sz w:val="24"/>
          <w:szCs w:val="24"/>
        </w:rPr>
        <w:t xml:space="preserve">Phases 2B and 3 </w:t>
      </w:r>
      <w:r w:rsidRPr="00B2327F">
        <w:rPr>
          <w:rFonts w:ascii="Times New Roman" w:eastAsia="Times New Roman" w:hAnsi="Times New Roman" w:cs="Times New Roman"/>
          <w:spacing w:val="-1"/>
          <w:sz w:val="24"/>
          <w:szCs w:val="24"/>
        </w:rPr>
        <w:t>Project could potentially result in direct and/or indirect effects to the SWHA if this species begins nesting adjacent to the Project Area prior to construction. Construction activities in the vicinity of a nest have the potential to result in forced fledging or n</w:t>
      </w:r>
      <w:r w:rsidR="00F87B5E">
        <w:rPr>
          <w:rFonts w:ascii="Times New Roman" w:eastAsia="Times New Roman" w:hAnsi="Times New Roman" w:cs="Times New Roman"/>
          <w:spacing w:val="-1"/>
          <w:sz w:val="24"/>
          <w:szCs w:val="24"/>
        </w:rPr>
        <w:t>est abandonment by adult hawks.</w:t>
      </w:r>
    </w:p>
    <w:p w14:paraId="03AFF3BB" w14:textId="77777777" w:rsidR="00F654CA" w:rsidRDefault="00962100" w:rsidP="00F87B5E">
      <w:pPr>
        <w:spacing w:after="120"/>
        <w:ind w:right="130" w:firstLine="720"/>
        <w:rPr>
          <w:rFonts w:ascii="Times New Roman" w:eastAsia="Times New Roman" w:hAnsi="Times New Roman" w:cs="Times New Roman"/>
          <w:spacing w:val="-1"/>
          <w:sz w:val="24"/>
          <w:szCs w:val="24"/>
        </w:rPr>
        <w:sectPr w:rsidR="00F654CA" w:rsidSect="00B32199">
          <w:footerReference w:type="even" r:id="rId117"/>
          <w:footerReference w:type="first" r:id="rId118"/>
          <w:type w:val="continuous"/>
          <w:pgSz w:w="12240" w:h="15840"/>
          <w:pgMar w:top="1494" w:right="1094" w:bottom="1263" w:left="1301" w:header="604" w:footer="987" w:gutter="0"/>
          <w:cols w:space="720"/>
          <w:titlePg/>
        </w:sectPr>
      </w:pPr>
      <w:r>
        <w:rPr>
          <w:rFonts w:ascii="Times New Roman" w:eastAsia="Times New Roman" w:hAnsi="Times New Roman" w:cs="Times New Roman"/>
          <w:spacing w:val="-1"/>
          <w:sz w:val="24"/>
          <w:szCs w:val="24"/>
        </w:rPr>
        <w:t xml:space="preserve">CDFW guidelines state that no intensive </w:t>
      </w:r>
      <w:r w:rsidR="00871E4A">
        <w:rPr>
          <w:rFonts w:ascii="Times New Roman" w:eastAsia="Times New Roman" w:hAnsi="Times New Roman" w:cs="Times New Roman"/>
          <w:spacing w:val="-1"/>
          <w:sz w:val="24"/>
          <w:szCs w:val="24"/>
        </w:rPr>
        <w:t>new disturbances, such as construction, should be initiated within ¼ mile of an active SWHA nest in an urban setting or within ½ mile in a rural setting between March 1</w:t>
      </w:r>
      <w:r w:rsidR="00871E4A" w:rsidRPr="001670E8">
        <w:rPr>
          <w:rFonts w:ascii="Times New Roman" w:eastAsia="Times New Roman" w:hAnsi="Times New Roman" w:cs="Times New Roman"/>
          <w:spacing w:val="-1"/>
          <w:sz w:val="24"/>
          <w:szCs w:val="24"/>
          <w:vertAlign w:val="superscript"/>
        </w:rPr>
        <w:t>st</w:t>
      </w:r>
      <w:r w:rsidR="00871E4A">
        <w:rPr>
          <w:rFonts w:ascii="Times New Roman" w:eastAsia="Times New Roman" w:hAnsi="Times New Roman" w:cs="Times New Roman"/>
          <w:spacing w:val="-1"/>
          <w:sz w:val="24"/>
          <w:szCs w:val="24"/>
        </w:rPr>
        <w:t xml:space="preserve"> and September 15</w:t>
      </w:r>
      <w:r w:rsidR="00871E4A" w:rsidRPr="001670E8">
        <w:rPr>
          <w:rFonts w:ascii="Times New Roman" w:eastAsia="Times New Roman" w:hAnsi="Times New Roman" w:cs="Times New Roman"/>
          <w:spacing w:val="-1"/>
          <w:sz w:val="24"/>
          <w:szCs w:val="24"/>
          <w:vertAlign w:val="superscript"/>
        </w:rPr>
        <w:t>th</w:t>
      </w:r>
      <w:r w:rsidR="00F53E4B">
        <w:rPr>
          <w:rFonts w:ascii="Times New Roman" w:eastAsia="Times New Roman" w:hAnsi="Times New Roman" w:cs="Times New Roman"/>
          <w:spacing w:val="-1"/>
          <w:sz w:val="24"/>
          <w:szCs w:val="24"/>
        </w:rPr>
        <w:t xml:space="preserve"> (PER 2016). </w:t>
      </w:r>
      <w:r w:rsidR="00871E4A">
        <w:rPr>
          <w:rFonts w:ascii="Times New Roman" w:eastAsia="Times New Roman" w:hAnsi="Times New Roman" w:cs="Times New Roman"/>
          <w:spacing w:val="-1"/>
          <w:sz w:val="24"/>
          <w:szCs w:val="24"/>
        </w:rPr>
        <w:t>T</w:t>
      </w:r>
      <w:r w:rsidR="00F36073" w:rsidRPr="00B2327F">
        <w:rPr>
          <w:rFonts w:ascii="Times New Roman" w:eastAsia="Times New Roman" w:hAnsi="Times New Roman" w:cs="Times New Roman"/>
          <w:spacing w:val="-1"/>
          <w:sz w:val="24"/>
          <w:szCs w:val="24"/>
        </w:rPr>
        <w:t xml:space="preserve">he Project Area </w:t>
      </w:r>
      <w:r w:rsidR="00AD6D82">
        <w:rPr>
          <w:rFonts w:ascii="Times New Roman" w:eastAsia="Times New Roman" w:hAnsi="Times New Roman" w:cs="Times New Roman"/>
          <w:spacing w:val="-1"/>
          <w:sz w:val="24"/>
          <w:szCs w:val="24"/>
        </w:rPr>
        <w:t xml:space="preserve">would </w:t>
      </w:r>
      <w:r w:rsidR="00F36073" w:rsidRPr="00B2327F">
        <w:rPr>
          <w:rFonts w:ascii="Times New Roman" w:eastAsia="Times New Roman" w:hAnsi="Times New Roman" w:cs="Times New Roman"/>
          <w:spacing w:val="-1"/>
          <w:sz w:val="24"/>
          <w:szCs w:val="24"/>
        </w:rPr>
        <w:t xml:space="preserve">be surveyed by a </w:t>
      </w:r>
      <w:r w:rsidR="00F53E4B">
        <w:rPr>
          <w:rFonts w:ascii="Times New Roman" w:eastAsia="Times New Roman" w:hAnsi="Times New Roman" w:cs="Times New Roman"/>
          <w:spacing w:val="-1"/>
          <w:sz w:val="24"/>
          <w:szCs w:val="24"/>
        </w:rPr>
        <w:t>USFWS-app</w:t>
      </w:r>
      <w:r w:rsidR="00871E4A">
        <w:rPr>
          <w:rFonts w:ascii="Times New Roman" w:eastAsia="Times New Roman" w:hAnsi="Times New Roman" w:cs="Times New Roman"/>
          <w:spacing w:val="-1"/>
          <w:sz w:val="24"/>
          <w:szCs w:val="24"/>
        </w:rPr>
        <w:t>roved</w:t>
      </w:r>
      <w:r w:rsidR="00F36073" w:rsidRPr="00B2327F">
        <w:rPr>
          <w:rFonts w:ascii="Times New Roman" w:eastAsia="Times New Roman" w:hAnsi="Times New Roman" w:cs="Times New Roman"/>
          <w:spacing w:val="-1"/>
          <w:sz w:val="24"/>
          <w:szCs w:val="24"/>
        </w:rPr>
        <w:t xml:space="preserve"> biologist prior to construction to locate nest sites and identify </w:t>
      </w:r>
      <w:r w:rsidR="00F53E4B">
        <w:rPr>
          <w:rFonts w:ascii="Times New Roman" w:eastAsia="Times New Roman" w:hAnsi="Times New Roman" w:cs="Times New Roman"/>
          <w:spacing w:val="-1"/>
          <w:sz w:val="24"/>
          <w:szCs w:val="24"/>
        </w:rPr>
        <w:t xml:space="preserve">appropriate </w:t>
      </w:r>
      <w:r w:rsidR="00F36073" w:rsidRPr="00B2327F">
        <w:rPr>
          <w:rFonts w:ascii="Times New Roman" w:eastAsia="Times New Roman" w:hAnsi="Times New Roman" w:cs="Times New Roman"/>
          <w:spacing w:val="-1"/>
          <w:sz w:val="24"/>
          <w:szCs w:val="24"/>
        </w:rPr>
        <w:t>avoidance and minimization measures</w:t>
      </w:r>
      <w:r w:rsidR="00F53E4B">
        <w:rPr>
          <w:rFonts w:ascii="Times New Roman" w:eastAsia="Times New Roman" w:hAnsi="Times New Roman" w:cs="Times New Roman"/>
          <w:spacing w:val="-1"/>
          <w:sz w:val="24"/>
          <w:szCs w:val="24"/>
        </w:rPr>
        <w:t>,</w:t>
      </w:r>
      <w:r w:rsidR="00F36073" w:rsidRPr="00B2327F">
        <w:rPr>
          <w:rFonts w:ascii="Times New Roman" w:eastAsia="Times New Roman" w:hAnsi="Times New Roman" w:cs="Times New Roman"/>
          <w:spacing w:val="-1"/>
          <w:sz w:val="24"/>
          <w:szCs w:val="24"/>
        </w:rPr>
        <w:t xml:space="preserve"> </w:t>
      </w:r>
      <w:r w:rsidR="00871E4A">
        <w:rPr>
          <w:rFonts w:ascii="Times New Roman" w:eastAsia="Times New Roman" w:hAnsi="Times New Roman" w:cs="Times New Roman"/>
          <w:spacing w:val="-1"/>
          <w:sz w:val="24"/>
          <w:szCs w:val="24"/>
        </w:rPr>
        <w:t xml:space="preserve">in coordination with CDFW, </w:t>
      </w:r>
      <w:r w:rsidR="00F36073" w:rsidRPr="00B2327F">
        <w:rPr>
          <w:rFonts w:ascii="Times New Roman" w:eastAsia="Times New Roman" w:hAnsi="Times New Roman" w:cs="Times New Roman"/>
          <w:spacing w:val="-1"/>
          <w:sz w:val="24"/>
          <w:szCs w:val="24"/>
        </w:rPr>
        <w:t xml:space="preserve">for nests that could be adversely affected. </w:t>
      </w:r>
    </w:p>
    <w:p w14:paraId="278BF3EE" w14:textId="55755AF7" w:rsidR="00F36073" w:rsidRPr="00ED109C" w:rsidRDefault="00F36073" w:rsidP="003F7717">
      <w:pPr>
        <w:spacing w:after="120"/>
        <w:ind w:right="130" w:firstLine="720"/>
        <w:rPr>
          <w:rFonts w:ascii="Times New Roman"/>
          <w:i/>
          <w:color w:val="FF0000"/>
          <w:spacing w:val="-1"/>
          <w:sz w:val="24"/>
        </w:rPr>
      </w:pPr>
      <w:r w:rsidRPr="00B2327F">
        <w:rPr>
          <w:rFonts w:ascii="Times New Roman"/>
          <w:spacing w:val="-1"/>
          <w:sz w:val="24"/>
        </w:rPr>
        <w:t>Implementation of the avoidance and minimization measures listed in the 2010 EA/IS</w:t>
      </w:r>
      <w:r w:rsidR="00F53E4B">
        <w:rPr>
          <w:rFonts w:ascii="Times New Roman"/>
          <w:spacing w:val="-1"/>
          <w:sz w:val="24"/>
        </w:rPr>
        <w:t>,</w:t>
      </w:r>
      <w:r w:rsidRPr="00B2327F">
        <w:rPr>
          <w:rFonts w:ascii="Times New Roman"/>
          <w:spacing w:val="-1"/>
          <w:sz w:val="24"/>
        </w:rPr>
        <w:t xml:space="preserve"> in addition to those listed below</w:t>
      </w:r>
      <w:r w:rsidR="00F53E4B">
        <w:rPr>
          <w:rFonts w:ascii="Times New Roman"/>
          <w:spacing w:val="-1"/>
          <w:sz w:val="24"/>
        </w:rPr>
        <w:t>,</w:t>
      </w:r>
      <w:r w:rsidRPr="00B2327F">
        <w:rPr>
          <w:rFonts w:ascii="Times New Roman"/>
          <w:spacing w:val="-1"/>
          <w:sz w:val="24"/>
        </w:rPr>
        <w:t xml:space="preserve"> </w:t>
      </w:r>
      <w:r w:rsidR="00AD6D82">
        <w:rPr>
          <w:rFonts w:ascii="Times New Roman"/>
          <w:spacing w:val="-1"/>
          <w:sz w:val="24"/>
        </w:rPr>
        <w:t xml:space="preserve">would </w:t>
      </w:r>
      <w:r w:rsidRPr="00B2327F">
        <w:rPr>
          <w:rFonts w:ascii="Times New Roman"/>
          <w:spacing w:val="-1"/>
          <w:sz w:val="24"/>
        </w:rPr>
        <w:t xml:space="preserve">ensure construction activities </w:t>
      </w:r>
      <w:r w:rsidR="00AD6D82">
        <w:rPr>
          <w:rFonts w:ascii="Times New Roman"/>
          <w:spacing w:val="-1"/>
          <w:sz w:val="24"/>
        </w:rPr>
        <w:t xml:space="preserve">would </w:t>
      </w:r>
      <w:r w:rsidRPr="00B2327F">
        <w:rPr>
          <w:rFonts w:ascii="Times New Roman"/>
          <w:spacing w:val="-1"/>
          <w:sz w:val="24"/>
        </w:rPr>
        <w:t>not adversely affect this species or its habitat.</w:t>
      </w:r>
    </w:p>
    <w:p w14:paraId="5B541DBF" w14:textId="68A9A6D9" w:rsidR="00F36073" w:rsidRPr="00AF77EB" w:rsidRDefault="00F36073" w:rsidP="00F87B5E">
      <w:pPr>
        <w:spacing w:after="120"/>
        <w:ind w:right="130" w:firstLine="720"/>
        <w:rPr>
          <w:rFonts w:ascii="Times New Roman"/>
          <w:spacing w:val="-1"/>
          <w:sz w:val="24"/>
        </w:rPr>
      </w:pPr>
      <w:r w:rsidRPr="00136663">
        <w:rPr>
          <w:rFonts w:ascii="Times New Roman"/>
          <w:b/>
          <w:spacing w:val="-1"/>
          <w:sz w:val="28"/>
          <w:szCs w:val="28"/>
        </w:rPr>
        <w:t>Tri-Colored</w:t>
      </w:r>
      <w:r w:rsidRPr="00136663">
        <w:rPr>
          <w:rFonts w:ascii="Times New Roman"/>
          <w:b/>
          <w:sz w:val="28"/>
          <w:szCs w:val="28"/>
        </w:rPr>
        <w:t xml:space="preserve"> </w:t>
      </w:r>
      <w:r w:rsidRPr="00136663">
        <w:rPr>
          <w:rFonts w:ascii="Times New Roman"/>
          <w:b/>
          <w:spacing w:val="-1"/>
          <w:sz w:val="28"/>
          <w:szCs w:val="28"/>
        </w:rPr>
        <w:t>blackbird.</w:t>
      </w:r>
      <w:r w:rsidRPr="00857CAC">
        <w:rPr>
          <w:rFonts w:ascii="Times New Roman"/>
          <w:sz w:val="24"/>
        </w:rPr>
        <w:t xml:space="preserve"> </w:t>
      </w:r>
      <w:r w:rsidRPr="00857CAC">
        <w:rPr>
          <w:rFonts w:ascii="Times New Roman"/>
          <w:spacing w:val="-1"/>
          <w:sz w:val="24"/>
        </w:rPr>
        <w:t>Construction</w:t>
      </w:r>
      <w:r w:rsidRPr="00857CAC">
        <w:rPr>
          <w:rFonts w:ascii="Times New Roman"/>
          <w:sz w:val="24"/>
        </w:rPr>
        <w:t xml:space="preserve"> of</w:t>
      </w:r>
      <w:r w:rsidRPr="00857CAC">
        <w:rPr>
          <w:rFonts w:ascii="Times New Roman"/>
          <w:spacing w:val="-1"/>
          <w:sz w:val="24"/>
        </w:rPr>
        <w:t xml:space="preserve"> </w:t>
      </w:r>
      <w:r w:rsidRPr="00857CAC">
        <w:rPr>
          <w:rFonts w:ascii="Times New Roman"/>
          <w:sz w:val="24"/>
        </w:rPr>
        <w:t>the</w:t>
      </w:r>
      <w:r w:rsidRPr="00857CAC">
        <w:rPr>
          <w:rFonts w:ascii="Times New Roman"/>
          <w:spacing w:val="-1"/>
          <w:sz w:val="24"/>
        </w:rPr>
        <w:t xml:space="preserve"> </w:t>
      </w:r>
      <w:r w:rsidR="00555E82">
        <w:rPr>
          <w:rFonts w:ascii="Times New Roman"/>
          <w:spacing w:val="1"/>
          <w:sz w:val="24"/>
        </w:rPr>
        <w:t>levee</w:t>
      </w:r>
      <w:r w:rsidRPr="00857CAC">
        <w:rPr>
          <w:rFonts w:ascii="Times New Roman"/>
          <w:spacing w:val="-6"/>
          <w:sz w:val="24"/>
        </w:rPr>
        <w:t xml:space="preserve"> </w:t>
      </w:r>
      <w:r w:rsidRPr="00857CAC">
        <w:rPr>
          <w:rFonts w:ascii="Times New Roman"/>
          <w:spacing w:val="-1"/>
          <w:sz w:val="24"/>
        </w:rPr>
        <w:t>improvements</w:t>
      </w:r>
      <w:r w:rsidRPr="00857CAC">
        <w:rPr>
          <w:rFonts w:ascii="Times New Roman"/>
          <w:sz w:val="24"/>
        </w:rPr>
        <w:t xml:space="preserve"> is not </w:t>
      </w:r>
      <w:r w:rsidRPr="00857CAC">
        <w:rPr>
          <w:rFonts w:ascii="Times New Roman"/>
          <w:spacing w:val="-1"/>
          <w:sz w:val="24"/>
        </w:rPr>
        <w:t>likely</w:t>
      </w:r>
      <w:r w:rsidRPr="00857CAC">
        <w:rPr>
          <w:rFonts w:ascii="Times New Roman"/>
          <w:spacing w:val="-3"/>
          <w:sz w:val="24"/>
        </w:rPr>
        <w:t xml:space="preserve"> </w:t>
      </w:r>
      <w:r w:rsidRPr="00857CAC">
        <w:rPr>
          <w:rFonts w:ascii="Times New Roman" w:hAnsi="Times New Roman" w:cs="Times New Roman"/>
          <w:sz w:val="24"/>
          <w:szCs w:val="24"/>
        </w:rPr>
        <w:t>to re</w:t>
      </w:r>
      <w:r w:rsidRPr="00857CAC">
        <w:rPr>
          <w:rFonts w:ascii="Times New Roman"/>
          <w:spacing w:val="-1"/>
          <w:sz w:val="24"/>
        </w:rPr>
        <w:t>sult</w:t>
      </w:r>
      <w:r w:rsidRPr="00857CAC">
        <w:rPr>
          <w:rFonts w:ascii="Times New Roman"/>
          <w:sz w:val="24"/>
        </w:rPr>
        <w:t xml:space="preserve"> in </w:t>
      </w:r>
      <w:r w:rsidRPr="00857CAC">
        <w:rPr>
          <w:rFonts w:ascii="Times New Roman"/>
          <w:spacing w:val="-1"/>
          <w:sz w:val="24"/>
        </w:rPr>
        <w:t>direct</w:t>
      </w:r>
      <w:r w:rsidRPr="00857CAC">
        <w:rPr>
          <w:rFonts w:ascii="Times New Roman"/>
          <w:sz w:val="24"/>
        </w:rPr>
        <w:t xml:space="preserve"> </w:t>
      </w:r>
      <w:r w:rsidRPr="00857CAC">
        <w:rPr>
          <w:rFonts w:ascii="Times New Roman"/>
          <w:spacing w:val="-1"/>
          <w:sz w:val="24"/>
        </w:rPr>
        <w:t>or</w:t>
      </w:r>
      <w:r w:rsidRPr="00857CAC">
        <w:rPr>
          <w:rFonts w:ascii="Times New Roman"/>
          <w:sz w:val="24"/>
        </w:rPr>
        <w:t xml:space="preserve"> </w:t>
      </w:r>
      <w:r w:rsidRPr="00857CAC">
        <w:rPr>
          <w:rFonts w:ascii="Times New Roman"/>
          <w:spacing w:val="-1"/>
          <w:sz w:val="24"/>
        </w:rPr>
        <w:t>indirect</w:t>
      </w:r>
      <w:r w:rsidRPr="00857CAC">
        <w:rPr>
          <w:rFonts w:ascii="Times New Roman"/>
          <w:sz w:val="24"/>
        </w:rPr>
        <w:t xml:space="preserve"> </w:t>
      </w:r>
      <w:r w:rsidRPr="00857CAC">
        <w:rPr>
          <w:rFonts w:ascii="Times New Roman"/>
          <w:spacing w:val="-1"/>
          <w:sz w:val="24"/>
        </w:rPr>
        <w:t>effects</w:t>
      </w:r>
      <w:r w:rsidRPr="00857CAC">
        <w:rPr>
          <w:rFonts w:ascii="Times New Roman"/>
          <w:sz w:val="24"/>
        </w:rPr>
        <w:t xml:space="preserve"> to the </w:t>
      </w:r>
      <w:r w:rsidRPr="00857CAC">
        <w:rPr>
          <w:rFonts w:ascii="Times New Roman"/>
          <w:spacing w:val="-1"/>
          <w:sz w:val="24"/>
        </w:rPr>
        <w:t>tri-colored</w:t>
      </w:r>
      <w:r w:rsidRPr="00857CAC">
        <w:rPr>
          <w:rFonts w:ascii="Times New Roman"/>
          <w:spacing w:val="2"/>
          <w:sz w:val="24"/>
        </w:rPr>
        <w:t xml:space="preserve"> </w:t>
      </w:r>
      <w:r w:rsidRPr="00857CAC">
        <w:rPr>
          <w:rFonts w:ascii="Times New Roman"/>
          <w:spacing w:val="-1"/>
          <w:sz w:val="24"/>
        </w:rPr>
        <w:t>blackbird.</w:t>
      </w:r>
      <w:r w:rsidRPr="00857CAC">
        <w:rPr>
          <w:rFonts w:ascii="Times New Roman"/>
          <w:sz w:val="24"/>
        </w:rPr>
        <w:t xml:space="preserve"> </w:t>
      </w:r>
      <w:r w:rsidRPr="00857CAC">
        <w:rPr>
          <w:rFonts w:ascii="Times New Roman"/>
          <w:spacing w:val="-1"/>
          <w:sz w:val="24"/>
        </w:rPr>
        <w:t>Although suitable nesting habitat exists within Phase</w:t>
      </w:r>
      <w:r w:rsidR="003A28B1">
        <w:rPr>
          <w:rFonts w:ascii="Times New Roman"/>
          <w:spacing w:val="-1"/>
          <w:sz w:val="24"/>
        </w:rPr>
        <w:t>s</w:t>
      </w:r>
      <w:r w:rsidRPr="00857CAC">
        <w:rPr>
          <w:rFonts w:ascii="Times New Roman"/>
          <w:spacing w:val="-1"/>
          <w:sz w:val="24"/>
        </w:rPr>
        <w:t xml:space="preserve"> 2B and 3, construction activities are not expected to adversely affect this habitat. Implementation of avoidance measures listed in the 2010 EA/IS </w:t>
      </w:r>
      <w:r w:rsidR="00AD6D82">
        <w:rPr>
          <w:rFonts w:ascii="Times New Roman"/>
          <w:spacing w:val="-1"/>
          <w:sz w:val="24"/>
        </w:rPr>
        <w:t xml:space="preserve">would </w:t>
      </w:r>
      <w:r w:rsidRPr="00857CAC">
        <w:rPr>
          <w:rFonts w:ascii="Times New Roman"/>
          <w:spacing w:val="-1"/>
          <w:sz w:val="24"/>
        </w:rPr>
        <w:t xml:space="preserve">ensure construction activities </w:t>
      </w:r>
      <w:r w:rsidR="00AD6D82">
        <w:rPr>
          <w:rFonts w:ascii="Times New Roman"/>
          <w:spacing w:val="-1"/>
          <w:sz w:val="24"/>
        </w:rPr>
        <w:t xml:space="preserve">would </w:t>
      </w:r>
      <w:r w:rsidRPr="00AF77EB">
        <w:rPr>
          <w:rFonts w:ascii="Times New Roman"/>
          <w:spacing w:val="-1"/>
          <w:sz w:val="24"/>
        </w:rPr>
        <w:t>not adversely affect t</w:t>
      </w:r>
      <w:r w:rsidR="00F87B5E" w:rsidRPr="00AF77EB">
        <w:rPr>
          <w:rFonts w:ascii="Times New Roman"/>
          <w:spacing w:val="-1"/>
          <w:sz w:val="24"/>
        </w:rPr>
        <w:t>his species or its habitat.</w:t>
      </w:r>
    </w:p>
    <w:p w14:paraId="0BB0C141" w14:textId="3521706F" w:rsidR="00077ADB" w:rsidRPr="00AF77EB" w:rsidRDefault="00B40214" w:rsidP="00F87B5E">
      <w:pPr>
        <w:spacing w:after="120"/>
        <w:ind w:right="130" w:firstLine="720"/>
        <w:rPr>
          <w:rFonts w:ascii="Times New Roman" w:hAnsi="Times New Roman" w:cs="Times New Roman"/>
          <w:spacing w:val="-1"/>
          <w:sz w:val="24"/>
          <w:szCs w:val="24"/>
        </w:rPr>
      </w:pPr>
      <w:r w:rsidRPr="00136663">
        <w:rPr>
          <w:rFonts w:ascii="Times New Roman" w:eastAsia="Times New Roman" w:hAnsi="Times New Roman" w:cs="Times New Roman"/>
          <w:b/>
          <w:sz w:val="28"/>
          <w:szCs w:val="28"/>
        </w:rPr>
        <w:t>Giant Garter Snake (GGS)</w:t>
      </w:r>
      <w:r w:rsidR="000B16AB" w:rsidRPr="00136663">
        <w:rPr>
          <w:rFonts w:ascii="Times New Roman" w:hAnsi="Times New Roman" w:cs="Times New Roman"/>
          <w:b/>
          <w:i/>
          <w:spacing w:val="-1"/>
          <w:sz w:val="28"/>
          <w:szCs w:val="28"/>
        </w:rPr>
        <w:t>.</w:t>
      </w:r>
      <w:r w:rsidR="00F047F9" w:rsidRPr="00AF77EB">
        <w:rPr>
          <w:rFonts w:ascii="Times New Roman" w:hAnsi="Times New Roman" w:cs="Times New Roman"/>
          <w:spacing w:val="-1"/>
          <w:sz w:val="24"/>
          <w:szCs w:val="24"/>
        </w:rPr>
        <w:t xml:space="preserve"> Aquatic and terrestrial GGS habitat is pre</w:t>
      </w:r>
      <w:r w:rsidR="003A28B1">
        <w:rPr>
          <w:rFonts w:ascii="Times New Roman" w:hAnsi="Times New Roman" w:cs="Times New Roman"/>
          <w:spacing w:val="-1"/>
          <w:sz w:val="24"/>
          <w:szCs w:val="24"/>
        </w:rPr>
        <w:t>sent within or adjacent to the Project Ar</w:t>
      </w:r>
      <w:r w:rsidR="00F047F9" w:rsidRPr="00AF77EB">
        <w:rPr>
          <w:rFonts w:ascii="Times New Roman" w:hAnsi="Times New Roman" w:cs="Times New Roman"/>
          <w:spacing w:val="-1"/>
          <w:sz w:val="24"/>
          <w:szCs w:val="24"/>
        </w:rPr>
        <w:t xml:space="preserve">ea, specifically, along the northeast portion of Phase 3. This habitat is assumed to be occupied. </w:t>
      </w:r>
      <w:r w:rsidR="00077ADB" w:rsidRPr="00AF77EB">
        <w:rPr>
          <w:rFonts w:ascii="Times New Roman" w:hAnsi="Times New Roman" w:cs="Times New Roman"/>
          <w:spacing w:val="-1"/>
          <w:sz w:val="24"/>
          <w:szCs w:val="24"/>
        </w:rPr>
        <w:t xml:space="preserve">Implementation of MRL Phases 2B and 3 </w:t>
      </w:r>
      <w:r w:rsidR="00AD6D82">
        <w:rPr>
          <w:rFonts w:ascii="Times New Roman" w:hAnsi="Times New Roman" w:cs="Times New Roman"/>
          <w:spacing w:val="-1"/>
          <w:sz w:val="24"/>
          <w:szCs w:val="24"/>
        </w:rPr>
        <w:t xml:space="preserve">would </w:t>
      </w:r>
      <w:r w:rsidR="00077ADB" w:rsidRPr="00AF77EB">
        <w:rPr>
          <w:rFonts w:ascii="Times New Roman" w:hAnsi="Times New Roman" w:cs="Times New Roman"/>
          <w:spacing w:val="-1"/>
          <w:sz w:val="24"/>
          <w:szCs w:val="24"/>
        </w:rPr>
        <w:t xml:space="preserve">not permanently alter the quantity or quality of GGS habitat.  All potential effects </w:t>
      </w:r>
      <w:r w:rsidR="00AD6D82">
        <w:rPr>
          <w:rFonts w:ascii="Times New Roman" w:hAnsi="Times New Roman" w:cs="Times New Roman"/>
          <w:spacing w:val="-1"/>
          <w:sz w:val="24"/>
          <w:szCs w:val="24"/>
        </w:rPr>
        <w:t xml:space="preserve">would </w:t>
      </w:r>
      <w:r w:rsidR="00077ADB" w:rsidRPr="00AF77EB">
        <w:rPr>
          <w:rFonts w:ascii="Times New Roman" w:hAnsi="Times New Roman" w:cs="Times New Roman"/>
          <w:spacing w:val="-1"/>
          <w:sz w:val="24"/>
          <w:szCs w:val="24"/>
        </w:rPr>
        <w:t xml:space="preserve">take place during one construction season and </w:t>
      </w:r>
      <w:r w:rsidR="00AD6D82">
        <w:rPr>
          <w:rFonts w:ascii="Times New Roman" w:hAnsi="Times New Roman" w:cs="Times New Roman"/>
          <w:spacing w:val="-1"/>
          <w:sz w:val="24"/>
          <w:szCs w:val="24"/>
        </w:rPr>
        <w:t xml:space="preserve">would </w:t>
      </w:r>
      <w:r w:rsidR="00077ADB" w:rsidRPr="00AF77EB">
        <w:rPr>
          <w:rFonts w:ascii="Times New Roman" w:hAnsi="Times New Roman" w:cs="Times New Roman"/>
          <w:spacing w:val="-1"/>
          <w:sz w:val="24"/>
          <w:szCs w:val="24"/>
        </w:rPr>
        <w:t xml:space="preserve">be considered temporary.  </w:t>
      </w:r>
    </w:p>
    <w:p w14:paraId="7484BDE0" w14:textId="77777777" w:rsidR="005F67DF" w:rsidRDefault="00AF77EB" w:rsidP="00AF77EB">
      <w:pPr>
        <w:spacing w:after="120"/>
        <w:ind w:right="130" w:firstLine="720"/>
        <w:rPr>
          <w:rFonts w:ascii="Times New Roman" w:hAnsi="Times New Roman" w:cs="Times New Roman"/>
          <w:spacing w:val="-1"/>
          <w:sz w:val="24"/>
          <w:szCs w:val="24"/>
        </w:rPr>
        <w:sectPr w:rsidR="005F67DF" w:rsidSect="00B32199">
          <w:footerReference w:type="even" r:id="rId119"/>
          <w:footerReference w:type="default" r:id="rId120"/>
          <w:type w:val="continuous"/>
          <w:pgSz w:w="12240" w:h="15840"/>
          <w:pgMar w:top="1494" w:right="1094" w:bottom="1263" w:left="1301" w:header="604" w:footer="987" w:gutter="0"/>
          <w:cols w:space="720"/>
          <w:titlePg/>
        </w:sectPr>
      </w:pPr>
      <w:r w:rsidRPr="00AF77EB">
        <w:rPr>
          <w:rFonts w:ascii="Times New Roman" w:hAnsi="Times New Roman" w:cs="Times New Roman"/>
          <w:spacing w:val="-1"/>
          <w:sz w:val="24"/>
          <w:szCs w:val="24"/>
        </w:rPr>
        <w:t xml:space="preserve">Potential direct effects to the GGS during construction </w:t>
      </w:r>
      <w:r w:rsidR="00AD6D82">
        <w:rPr>
          <w:rFonts w:ascii="Times New Roman" w:hAnsi="Times New Roman" w:cs="Times New Roman"/>
          <w:spacing w:val="-1"/>
          <w:sz w:val="24"/>
          <w:szCs w:val="24"/>
        </w:rPr>
        <w:t xml:space="preserve">would </w:t>
      </w:r>
      <w:r w:rsidRPr="00AF77EB">
        <w:rPr>
          <w:rFonts w:ascii="Times New Roman" w:hAnsi="Times New Roman" w:cs="Times New Roman"/>
          <w:spacing w:val="-1"/>
          <w:sz w:val="24"/>
          <w:szCs w:val="24"/>
        </w:rPr>
        <w:t xml:space="preserve">be avoided by placement of exclusion fencing or k-rails along the Phase 3 reach that has suitable GGS habitat.  </w:t>
      </w:r>
      <w:r w:rsidR="00077ADB" w:rsidRPr="00AF77EB">
        <w:rPr>
          <w:rFonts w:ascii="Times New Roman" w:hAnsi="Times New Roman" w:cs="Times New Roman"/>
          <w:spacing w:val="-1"/>
          <w:sz w:val="24"/>
          <w:szCs w:val="24"/>
        </w:rPr>
        <w:t xml:space="preserve">There is a potential for temporary effects to GGS upland habitat.  There </w:t>
      </w:r>
      <w:r w:rsidR="00AD6D82">
        <w:rPr>
          <w:rFonts w:ascii="Times New Roman" w:hAnsi="Times New Roman" w:cs="Times New Roman"/>
          <w:spacing w:val="-1"/>
          <w:sz w:val="24"/>
          <w:szCs w:val="24"/>
        </w:rPr>
        <w:t xml:space="preserve">would </w:t>
      </w:r>
      <w:r w:rsidR="00077ADB" w:rsidRPr="00AF77EB">
        <w:rPr>
          <w:rFonts w:ascii="Times New Roman" w:hAnsi="Times New Roman" w:cs="Times New Roman"/>
          <w:spacing w:val="-1"/>
          <w:sz w:val="24"/>
          <w:szCs w:val="24"/>
        </w:rPr>
        <w:t xml:space="preserve">be truck traffic on the levee crown and adjacent to the levee and work </w:t>
      </w:r>
      <w:r w:rsidR="00AD6D82">
        <w:rPr>
          <w:rFonts w:ascii="Times New Roman" w:hAnsi="Times New Roman" w:cs="Times New Roman"/>
          <w:spacing w:val="-1"/>
          <w:sz w:val="24"/>
          <w:szCs w:val="24"/>
        </w:rPr>
        <w:t xml:space="preserve">would </w:t>
      </w:r>
      <w:r w:rsidR="00077ADB" w:rsidRPr="00AF77EB">
        <w:rPr>
          <w:rFonts w:ascii="Times New Roman" w:hAnsi="Times New Roman" w:cs="Times New Roman"/>
          <w:spacing w:val="-1"/>
          <w:sz w:val="24"/>
          <w:szCs w:val="24"/>
        </w:rPr>
        <w:t xml:space="preserve">occur on both the levee crown and slopes.  </w:t>
      </w:r>
    </w:p>
    <w:p w14:paraId="3A53FC52" w14:textId="234A4D50" w:rsidR="00077ADB" w:rsidRPr="00AF77EB" w:rsidRDefault="00077ADB" w:rsidP="005F67DF">
      <w:pPr>
        <w:spacing w:after="120"/>
        <w:ind w:right="130"/>
        <w:rPr>
          <w:rFonts w:ascii="Times New Roman" w:hAnsi="Times New Roman" w:cs="Times New Roman"/>
          <w:spacing w:val="-1"/>
          <w:sz w:val="24"/>
          <w:szCs w:val="24"/>
        </w:rPr>
      </w:pPr>
      <w:r w:rsidRPr="00AF77EB">
        <w:rPr>
          <w:rFonts w:ascii="Times New Roman" w:hAnsi="Times New Roman" w:cs="Times New Roman"/>
          <w:spacing w:val="-1"/>
          <w:sz w:val="24"/>
          <w:szCs w:val="24"/>
        </w:rPr>
        <w:lastRenderedPageBreak/>
        <w:t xml:space="preserve">All affected upland habitat </w:t>
      </w:r>
      <w:r w:rsidR="00AD6D82">
        <w:rPr>
          <w:rFonts w:ascii="Times New Roman" w:hAnsi="Times New Roman" w:cs="Times New Roman"/>
          <w:spacing w:val="-1"/>
          <w:sz w:val="24"/>
          <w:szCs w:val="24"/>
        </w:rPr>
        <w:t xml:space="preserve">would </w:t>
      </w:r>
      <w:r w:rsidRPr="00AF77EB">
        <w:rPr>
          <w:rFonts w:ascii="Times New Roman" w:hAnsi="Times New Roman" w:cs="Times New Roman"/>
          <w:spacing w:val="-1"/>
          <w:sz w:val="24"/>
          <w:szCs w:val="24"/>
        </w:rPr>
        <w:t>be returned to pre-</w:t>
      </w:r>
      <w:r w:rsidR="00F3768D">
        <w:rPr>
          <w:rFonts w:ascii="Times New Roman" w:hAnsi="Times New Roman" w:cs="Times New Roman"/>
          <w:spacing w:val="-1"/>
          <w:sz w:val="24"/>
          <w:szCs w:val="24"/>
        </w:rPr>
        <w:t xml:space="preserve">construction </w:t>
      </w:r>
      <w:r w:rsidRPr="00AF77EB">
        <w:rPr>
          <w:rFonts w:ascii="Times New Roman" w:hAnsi="Times New Roman" w:cs="Times New Roman"/>
          <w:spacing w:val="-1"/>
          <w:sz w:val="24"/>
          <w:szCs w:val="24"/>
        </w:rPr>
        <w:t xml:space="preserve">conditions after construction is completed. </w:t>
      </w:r>
      <w:r w:rsidR="00136663">
        <w:rPr>
          <w:rFonts w:ascii="Times New Roman" w:hAnsi="Times New Roman" w:cs="Times New Roman"/>
          <w:spacing w:val="-1"/>
          <w:sz w:val="24"/>
          <w:szCs w:val="24"/>
        </w:rPr>
        <w:t xml:space="preserve">USACE is informally consulting with USFWS under </w:t>
      </w:r>
      <w:r w:rsidR="00ED3D33" w:rsidRPr="00054647">
        <w:rPr>
          <w:rFonts w:ascii="Times New Roman"/>
          <w:sz w:val="24"/>
        </w:rPr>
        <w:t>Section 7</w:t>
      </w:r>
      <w:r w:rsidR="00B914DE">
        <w:rPr>
          <w:rFonts w:ascii="Times New Roman"/>
          <w:sz w:val="24"/>
        </w:rPr>
        <w:t xml:space="preserve"> of the</w:t>
      </w:r>
      <w:r w:rsidR="00ED3D33" w:rsidRPr="00054647">
        <w:rPr>
          <w:rFonts w:ascii="Times New Roman"/>
          <w:sz w:val="24"/>
        </w:rPr>
        <w:t xml:space="preserve"> ESA to</w:t>
      </w:r>
      <w:r w:rsidR="00F3768D">
        <w:rPr>
          <w:rFonts w:ascii="Times New Roman"/>
          <w:sz w:val="24"/>
        </w:rPr>
        <w:t xml:space="preserve"> address the</w:t>
      </w:r>
      <w:r w:rsidR="00ED3D33">
        <w:rPr>
          <w:rFonts w:ascii="Times New Roman"/>
          <w:sz w:val="24"/>
        </w:rPr>
        <w:t xml:space="preserve"> </w:t>
      </w:r>
      <w:r w:rsidR="00136663">
        <w:rPr>
          <w:rFonts w:ascii="Times New Roman"/>
          <w:sz w:val="24"/>
        </w:rPr>
        <w:t xml:space="preserve">potential </w:t>
      </w:r>
      <w:r w:rsidR="00ED3D33">
        <w:rPr>
          <w:rFonts w:ascii="Times New Roman"/>
          <w:sz w:val="24"/>
        </w:rPr>
        <w:t xml:space="preserve">effects </w:t>
      </w:r>
      <w:r w:rsidR="00F3768D">
        <w:rPr>
          <w:rFonts w:ascii="Times New Roman"/>
          <w:sz w:val="24"/>
        </w:rPr>
        <w:t xml:space="preserve">of the Proposed Action </w:t>
      </w:r>
      <w:r w:rsidR="00ED3D33">
        <w:rPr>
          <w:rFonts w:ascii="Times New Roman"/>
          <w:sz w:val="24"/>
        </w:rPr>
        <w:t xml:space="preserve">on GGS </w:t>
      </w:r>
      <w:r w:rsidRPr="00AF77EB">
        <w:rPr>
          <w:rFonts w:ascii="Times New Roman" w:hAnsi="Times New Roman" w:cs="Times New Roman"/>
          <w:spacing w:val="-1"/>
          <w:sz w:val="24"/>
          <w:szCs w:val="24"/>
        </w:rPr>
        <w:t xml:space="preserve">and </w:t>
      </w:r>
      <w:r w:rsidR="005A1DA2">
        <w:rPr>
          <w:rFonts w:ascii="Times New Roman" w:hAnsi="Times New Roman" w:cs="Times New Roman"/>
          <w:spacing w:val="-1"/>
          <w:sz w:val="24"/>
          <w:szCs w:val="24"/>
        </w:rPr>
        <w:t>th</w:t>
      </w:r>
      <w:r w:rsidRPr="00AF77EB">
        <w:rPr>
          <w:rFonts w:ascii="Times New Roman" w:hAnsi="Times New Roman" w:cs="Times New Roman"/>
          <w:spacing w:val="-1"/>
          <w:sz w:val="24"/>
          <w:szCs w:val="24"/>
        </w:rPr>
        <w:t>e measures</w:t>
      </w:r>
      <w:r w:rsidR="00AF77EB" w:rsidRPr="00AF77EB">
        <w:rPr>
          <w:rFonts w:ascii="Times New Roman" w:hAnsi="Times New Roman" w:cs="Times New Roman"/>
          <w:spacing w:val="-1"/>
          <w:sz w:val="24"/>
          <w:szCs w:val="24"/>
        </w:rPr>
        <w:t xml:space="preserve"> listed </w:t>
      </w:r>
      <w:r w:rsidR="00AF77EB" w:rsidRPr="003A28B1">
        <w:rPr>
          <w:rFonts w:ascii="Times New Roman" w:hAnsi="Times New Roman" w:cs="Times New Roman"/>
          <w:spacing w:val="-1"/>
          <w:sz w:val="24"/>
          <w:szCs w:val="24"/>
        </w:rPr>
        <w:t xml:space="preserve">in </w:t>
      </w:r>
      <w:r w:rsidR="008B2C31">
        <w:rPr>
          <w:rFonts w:ascii="Times New Roman" w:hAnsi="Times New Roman" w:cs="Times New Roman"/>
          <w:spacing w:val="-1"/>
          <w:sz w:val="24"/>
          <w:szCs w:val="24"/>
        </w:rPr>
        <w:t>Table 1</w:t>
      </w:r>
      <w:r w:rsidR="00B273B0">
        <w:rPr>
          <w:rFonts w:ascii="Times New Roman" w:hAnsi="Times New Roman" w:cs="Times New Roman"/>
          <w:spacing w:val="-1"/>
          <w:sz w:val="24"/>
          <w:szCs w:val="24"/>
        </w:rPr>
        <w:t>3</w:t>
      </w:r>
      <w:r w:rsidRPr="003A28B1">
        <w:rPr>
          <w:rFonts w:ascii="Times New Roman" w:hAnsi="Times New Roman" w:cs="Times New Roman"/>
          <w:spacing w:val="-1"/>
          <w:sz w:val="24"/>
          <w:szCs w:val="24"/>
        </w:rPr>
        <w:t xml:space="preserve"> </w:t>
      </w:r>
      <w:r w:rsidR="00AD6D82">
        <w:rPr>
          <w:rFonts w:ascii="Times New Roman" w:hAnsi="Times New Roman" w:cs="Times New Roman"/>
          <w:spacing w:val="-1"/>
          <w:sz w:val="24"/>
          <w:szCs w:val="24"/>
        </w:rPr>
        <w:t xml:space="preserve">would </w:t>
      </w:r>
      <w:r w:rsidRPr="00AF77EB">
        <w:rPr>
          <w:rFonts w:ascii="Times New Roman" w:hAnsi="Times New Roman" w:cs="Times New Roman"/>
          <w:spacing w:val="-1"/>
          <w:sz w:val="24"/>
          <w:szCs w:val="24"/>
        </w:rPr>
        <w:t>be implemented, as applicable, to further avoid any adverse effects to the snake or its habitat.</w:t>
      </w:r>
    </w:p>
    <w:p w14:paraId="15D1D73E" w14:textId="2729F4F3" w:rsidR="00F36073" w:rsidRPr="00F87B5E" w:rsidRDefault="00F36073" w:rsidP="00F87B5E">
      <w:pPr>
        <w:spacing w:after="120"/>
        <w:ind w:right="130" w:firstLine="720"/>
        <w:rPr>
          <w:rFonts w:ascii="Times New Roman" w:eastAsia="Times New Roman" w:hAnsi="Times New Roman" w:cs="Times New Roman"/>
          <w:color w:val="FF0000"/>
          <w:sz w:val="24"/>
          <w:szCs w:val="24"/>
        </w:rPr>
      </w:pPr>
      <w:r w:rsidRPr="00136663">
        <w:rPr>
          <w:rFonts w:ascii="Times New Roman"/>
          <w:b/>
          <w:spacing w:val="-1"/>
          <w:sz w:val="28"/>
          <w:szCs w:val="28"/>
        </w:rPr>
        <w:t xml:space="preserve">Valley Elderberry </w:t>
      </w:r>
      <w:r w:rsidRPr="00136663">
        <w:rPr>
          <w:rFonts w:ascii="Times New Roman"/>
          <w:b/>
          <w:sz w:val="28"/>
          <w:szCs w:val="28"/>
        </w:rPr>
        <w:t xml:space="preserve">Longhorn </w:t>
      </w:r>
      <w:r w:rsidRPr="00136663">
        <w:rPr>
          <w:rFonts w:ascii="Times New Roman"/>
          <w:b/>
          <w:spacing w:val="-1"/>
          <w:sz w:val="28"/>
          <w:szCs w:val="28"/>
        </w:rPr>
        <w:t>Beetle</w:t>
      </w:r>
      <w:r w:rsidRPr="00136663">
        <w:rPr>
          <w:rFonts w:ascii="Times New Roman"/>
          <w:b/>
          <w:i/>
          <w:spacing w:val="-1"/>
          <w:sz w:val="28"/>
          <w:szCs w:val="28"/>
        </w:rPr>
        <w:t>.</w:t>
      </w:r>
      <w:r w:rsidR="00555E82">
        <w:rPr>
          <w:rFonts w:ascii="Times New Roman"/>
          <w:sz w:val="24"/>
        </w:rPr>
        <w:t xml:space="preserve"> Construction of the levee</w:t>
      </w:r>
      <w:r w:rsidRPr="00D6452E">
        <w:rPr>
          <w:rFonts w:ascii="Times New Roman"/>
          <w:sz w:val="24"/>
        </w:rPr>
        <w:t xml:space="preserve"> improvements could potentially result in direct and indirect affects to the VELB. Field surveys conducted in June 2018 identified 28 elderberry shrubs (or clusters) within the Phase 3 </w:t>
      </w:r>
      <w:r w:rsidR="00F3768D">
        <w:rPr>
          <w:rFonts w:ascii="Times New Roman"/>
          <w:sz w:val="24"/>
        </w:rPr>
        <w:t>P</w:t>
      </w:r>
      <w:r w:rsidRPr="00D6452E">
        <w:rPr>
          <w:rFonts w:ascii="Times New Roman"/>
          <w:sz w:val="24"/>
        </w:rPr>
        <w:t xml:space="preserve">roject </w:t>
      </w:r>
      <w:r w:rsidR="00F3768D">
        <w:rPr>
          <w:rFonts w:ascii="Times New Roman"/>
          <w:sz w:val="24"/>
        </w:rPr>
        <w:t xml:space="preserve">Area </w:t>
      </w:r>
      <w:r w:rsidRPr="00D6452E">
        <w:rPr>
          <w:rFonts w:ascii="Times New Roman"/>
          <w:sz w:val="24"/>
        </w:rPr>
        <w:t xml:space="preserve">footprint and 15 shrubs (or </w:t>
      </w:r>
      <w:r w:rsidRPr="00054647">
        <w:rPr>
          <w:rFonts w:ascii="Times New Roman"/>
          <w:sz w:val="24"/>
        </w:rPr>
        <w:t xml:space="preserve">clusters) within the Phase 2B project footprint. Three of these shrubs had beetle exit holes.  All of the shrubs </w:t>
      </w:r>
      <w:r w:rsidR="00AD6D82">
        <w:rPr>
          <w:rFonts w:ascii="Times New Roman"/>
          <w:sz w:val="24"/>
        </w:rPr>
        <w:t xml:space="preserve">would </w:t>
      </w:r>
      <w:r w:rsidRPr="00054647">
        <w:rPr>
          <w:rFonts w:ascii="Times New Roman"/>
          <w:sz w:val="24"/>
        </w:rPr>
        <w:t xml:space="preserve">be transplanted prior to construction either to a USFWS approved mitigation bank or to an approved mitigation site. Formal Section 7 ESA consultation </w:t>
      </w:r>
      <w:r w:rsidR="00ED3D33">
        <w:rPr>
          <w:rFonts w:ascii="Times New Roman"/>
          <w:sz w:val="24"/>
        </w:rPr>
        <w:t>is currently being</w:t>
      </w:r>
      <w:r w:rsidR="00F3768D">
        <w:rPr>
          <w:rFonts w:ascii="Times New Roman"/>
          <w:sz w:val="24"/>
        </w:rPr>
        <w:t xml:space="preserve"> </w:t>
      </w:r>
      <w:r w:rsidRPr="00054647">
        <w:rPr>
          <w:rFonts w:ascii="Times New Roman"/>
          <w:sz w:val="24"/>
        </w:rPr>
        <w:t xml:space="preserve">reinitiated with USFWS to address </w:t>
      </w:r>
      <w:r w:rsidR="00C17D57">
        <w:rPr>
          <w:rFonts w:ascii="Times New Roman"/>
          <w:sz w:val="24"/>
        </w:rPr>
        <w:t>the</w:t>
      </w:r>
      <w:r w:rsidR="00C17D57" w:rsidRPr="00054647">
        <w:rPr>
          <w:rFonts w:ascii="Times New Roman"/>
          <w:sz w:val="24"/>
        </w:rPr>
        <w:t xml:space="preserve"> </w:t>
      </w:r>
      <w:r w:rsidRPr="00054647">
        <w:rPr>
          <w:rFonts w:ascii="Times New Roman"/>
          <w:sz w:val="24"/>
        </w:rPr>
        <w:t xml:space="preserve">effects </w:t>
      </w:r>
      <w:r w:rsidR="00C17D57">
        <w:rPr>
          <w:rFonts w:ascii="Times New Roman"/>
          <w:sz w:val="24"/>
        </w:rPr>
        <w:t xml:space="preserve">of the Proposed Action </w:t>
      </w:r>
      <w:r w:rsidRPr="00054647">
        <w:rPr>
          <w:rFonts w:ascii="Times New Roman"/>
          <w:sz w:val="24"/>
        </w:rPr>
        <w:t xml:space="preserve">on VELB.  Additional elderberry shrubs are present outside of the </w:t>
      </w:r>
      <w:r w:rsidR="00C17D57" w:rsidRPr="00B914DE">
        <w:rPr>
          <w:rFonts w:ascii="Times New Roman"/>
          <w:sz w:val="24"/>
        </w:rPr>
        <w:t xml:space="preserve">Project Area </w:t>
      </w:r>
      <w:r w:rsidRPr="00B914DE">
        <w:rPr>
          <w:rFonts w:ascii="Times New Roman"/>
          <w:sz w:val="24"/>
        </w:rPr>
        <w:t>f</w:t>
      </w:r>
      <w:r w:rsidRPr="00054647">
        <w:rPr>
          <w:rFonts w:ascii="Times New Roman"/>
          <w:sz w:val="24"/>
        </w:rPr>
        <w:t xml:space="preserve">ootprint but within 100 feet of the footprint.  These shrubs </w:t>
      </w:r>
      <w:r w:rsidR="00AD6D82">
        <w:rPr>
          <w:rFonts w:ascii="Times New Roman"/>
          <w:sz w:val="24"/>
        </w:rPr>
        <w:t xml:space="preserve">would </w:t>
      </w:r>
      <w:r w:rsidRPr="00054647">
        <w:rPr>
          <w:rFonts w:ascii="Times New Roman"/>
          <w:sz w:val="24"/>
        </w:rPr>
        <w:t>be protected in place</w:t>
      </w:r>
      <w:r w:rsidRPr="00054647">
        <w:rPr>
          <w:rFonts w:ascii="Times New Roman"/>
          <w:spacing w:val="-1"/>
          <w:sz w:val="24"/>
        </w:rPr>
        <w:t xml:space="preserve">. The mitigation measures listed in the 2010 EA/IS and those listed below </w:t>
      </w:r>
      <w:r w:rsidR="00AD6D82">
        <w:rPr>
          <w:rFonts w:ascii="Times New Roman"/>
          <w:spacing w:val="-1"/>
          <w:sz w:val="24"/>
        </w:rPr>
        <w:t xml:space="preserve">would </w:t>
      </w:r>
      <w:r w:rsidRPr="00054647">
        <w:rPr>
          <w:rFonts w:ascii="Times New Roman"/>
          <w:spacing w:val="-1"/>
          <w:sz w:val="24"/>
        </w:rPr>
        <w:t xml:space="preserve">avoid and minimize effects to elderberries located within 100 feet of the </w:t>
      </w:r>
      <w:r w:rsidR="00C17D57">
        <w:rPr>
          <w:rFonts w:ascii="Times New Roman"/>
          <w:spacing w:val="-1"/>
          <w:sz w:val="24"/>
        </w:rPr>
        <w:t>Project Area</w:t>
      </w:r>
      <w:r w:rsidR="00C17D57" w:rsidRPr="00054647">
        <w:rPr>
          <w:rFonts w:ascii="Times New Roman"/>
          <w:spacing w:val="-1"/>
          <w:sz w:val="24"/>
        </w:rPr>
        <w:t xml:space="preserve"> </w:t>
      </w:r>
      <w:r w:rsidRPr="00054647">
        <w:rPr>
          <w:rFonts w:ascii="Times New Roman"/>
          <w:spacing w:val="-1"/>
          <w:sz w:val="24"/>
        </w:rPr>
        <w:t xml:space="preserve">footprint.  Compensatory mitigation </w:t>
      </w:r>
      <w:r w:rsidR="00AD6D82">
        <w:rPr>
          <w:rFonts w:ascii="Times New Roman"/>
          <w:spacing w:val="-1"/>
          <w:sz w:val="24"/>
        </w:rPr>
        <w:t xml:space="preserve">would </w:t>
      </w:r>
      <w:r w:rsidRPr="00054647">
        <w:rPr>
          <w:rFonts w:ascii="Times New Roman"/>
          <w:spacing w:val="-1"/>
          <w:sz w:val="24"/>
        </w:rPr>
        <w:t>be implemented</w:t>
      </w:r>
      <w:r>
        <w:rPr>
          <w:rFonts w:ascii="Times New Roman"/>
          <w:spacing w:val="-1"/>
          <w:sz w:val="24"/>
        </w:rPr>
        <w:t xml:space="preserve"> </w:t>
      </w:r>
      <w:r w:rsidRPr="00054647">
        <w:rPr>
          <w:rFonts w:ascii="Times New Roman"/>
          <w:spacing w:val="-1"/>
          <w:sz w:val="24"/>
        </w:rPr>
        <w:t xml:space="preserve">to offset adverse effects associated with transplanting elderberry shrubs from the </w:t>
      </w:r>
      <w:r w:rsidR="00C17D57">
        <w:rPr>
          <w:rFonts w:ascii="Times New Roman"/>
          <w:spacing w:val="-1"/>
          <w:sz w:val="24"/>
        </w:rPr>
        <w:t>Project Area</w:t>
      </w:r>
      <w:r w:rsidR="00C17D57" w:rsidRPr="00054647">
        <w:rPr>
          <w:rFonts w:ascii="Times New Roman"/>
          <w:spacing w:val="-1"/>
          <w:sz w:val="24"/>
        </w:rPr>
        <w:t xml:space="preserve"> </w:t>
      </w:r>
      <w:r w:rsidRPr="00054647">
        <w:rPr>
          <w:rFonts w:ascii="Times New Roman"/>
          <w:spacing w:val="-1"/>
          <w:sz w:val="24"/>
        </w:rPr>
        <w:t xml:space="preserve">footprint. </w:t>
      </w:r>
      <w:r>
        <w:rPr>
          <w:rFonts w:ascii="Times New Roman"/>
          <w:spacing w:val="-1"/>
          <w:sz w:val="24"/>
        </w:rPr>
        <w:t xml:space="preserve">All requirements of the biological opinion issued by USFWS </w:t>
      </w:r>
      <w:r w:rsidR="00AD6D82">
        <w:rPr>
          <w:rFonts w:ascii="Times New Roman"/>
          <w:spacing w:val="-1"/>
          <w:sz w:val="24"/>
        </w:rPr>
        <w:t xml:space="preserve">would </w:t>
      </w:r>
      <w:r>
        <w:rPr>
          <w:rFonts w:ascii="Times New Roman"/>
          <w:spacing w:val="-1"/>
          <w:sz w:val="24"/>
        </w:rPr>
        <w:t xml:space="preserve">be implemented.  </w:t>
      </w:r>
    </w:p>
    <w:p w14:paraId="3ED16294" w14:textId="48D21DE5" w:rsidR="00F36073" w:rsidRPr="00E04D70" w:rsidRDefault="00F36073" w:rsidP="00F87B5E">
      <w:pPr>
        <w:spacing w:after="120" w:line="276" w:lineRule="exact"/>
        <w:ind w:right="14" w:firstLine="720"/>
        <w:rPr>
          <w:rFonts w:ascii="Times New Roman" w:eastAsia="Times New Roman" w:hAnsi="Times New Roman" w:cs="Times New Roman"/>
          <w:color w:val="FF0000"/>
          <w:sz w:val="23"/>
          <w:szCs w:val="23"/>
        </w:rPr>
      </w:pPr>
      <w:r w:rsidRPr="001670E8">
        <w:rPr>
          <w:rFonts w:ascii="Times New Roman"/>
          <w:b/>
          <w:spacing w:val="-1"/>
          <w:sz w:val="28"/>
          <w:szCs w:val="28"/>
        </w:rPr>
        <w:t>Migratory Birds.</w:t>
      </w:r>
      <w:r w:rsidR="00F87B5E">
        <w:rPr>
          <w:rFonts w:ascii="Times New Roman"/>
          <w:b/>
          <w:spacing w:val="-1"/>
          <w:sz w:val="24"/>
        </w:rPr>
        <w:t xml:space="preserve"> </w:t>
      </w:r>
      <w:r w:rsidRPr="003D7F5C">
        <w:rPr>
          <w:rFonts w:ascii="Times New Roman"/>
          <w:spacing w:val="-1"/>
          <w:sz w:val="24"/>
        </w:rPr>
        <w:t>Co</w:t>
      </w:r>
      <w:r w:rsidR="00555E82">
        <w:rPr>
          <w:rFonts w:ascii="Times New Roman"/>
          <w:sz w:val="24"/>
        </w:rPr>
        <w:t xml:space="preserve">nstruction of the levee </w:t>
      </w:r>
      <w:r w:rsidRPr="003D7F5C">
        <w:rPr>
          <w:rFonts w:ascii="Times New Roman"/>
          <w:sz w:val="24"/>
        </w:rPr>
        <w:t>improvements could potentially result in direct and indirect effects to swallows, passerines, raptors, as well as other migratory birds. Swallow nests have been previously observed on the undersides of Highway 70/E Street Bridge over the Yuba River, and under the 5th Str</w:t>
      </w:r>
      <w:r w:rsidR="00310084">
        <w:rPr>
          <w:rFonts w:ascii="Times New Roman"/>
          <w:sz w:val="24"/>
        </w:rPr>
        <w:t>eet and Highway 20/Colusa Ave. B</w:t>
      </w:r>
      <w:r w:rsidRPr="003D7F5C">
        <w:rPr>
          <w:rFonts w:ascii="Times New Roman"/>
          <w:sz w:val="24"/>
        </w:rPr>
        <w:t>ridges over the Feather River. Other migratory birds have also been seen actively nesting in trees/shrubs near staging areas. Construction activities in the vicinity of a nest have the potential to result in forced fledging or nest abandonment by these species during the breeding season. However, with implemen</w:t>
      </w:r>
      <w:r w:rsidR="00310084">
        <w:rPr>
          <w:rFonts w:ascii="Times New Roman"/>
          <w:sz w:val="24"/>
        </w:rPr>
        <w:t xml:space="preserve">tation of appropriate avoidance and </w:t>
      </w:r>
      <w:r w:rsidRPr="003D7F5C">
        <w:rPr>
          <w:rFonts w:ascii="Times New Roman"/>
          <w:sz w:val="24"/>
        </w:rPr>
        <w:t>minimization measu</w:t>
      </w:r>
      <w:r w:rsidR="00F87B5E">
        <w:rPr>
          <w:rFonts w:ascii="Times New Roman"/>
          <w:sz w:val="24"/>
        </w:rPr>
        <w:t xml:space="preserve">res, </w:t>
      </w:r>
      <w:r w:rsidR="00C17D57">
        <w:rPr>
          <w:rFonts w:ascii="Times New Roman"/>
          <w:sz w:val="24"/>
        </w:rPr>
        <w:t xml:space="preserve">the </w:t>
      </w:r>
      <w:r w:rsidR="00F87B5E">
        <w:rPr>
          <w:rFonts w:ascii="Times New Roman"/>
          <w:sz w:val="24"/>
        </w:rPr>
        <w:t>P</w:t>
      </w:r>
      <w:r w:rsidR="00C17D57">
        <w:rPr>
          <w:rFonts w:ascii="Times New Roman"/>
          <w:sz w:val="24"/>
        </w:rPr>
        <w:t>hases 2B and 3 P</w:t>
      </w:r>
      <w:r w:rsidRPr="003D7F5C">
        <w:rPr>
          <w:rFonts w:ascii="Times New Roman"/>
          <w:sz w:val="24"/>
        </w:rPr>
        <w:t>roject construction is not expected to adversely affect these species or their habitat.</w:t>
      </w:r>
      <w:r w:rsidRPr="00ED109C">
        <w:rPr>
          <w:rFonts w:ascii="Times New Roman"/>
          <w:color w:val="FF0000"/>
          <w:sz w:val="24"/>
        </w:rPr>
        <w:t xml:space="preserve"> </w:t>
      </w:r>
    </w:p>
    <w:p w14:paraId="661283C2" w14:textId="3FD1B29B" w:rsidR="00395A86" w:rsidRPr="003A28B1" w:rsidRDefault="007762D8" w:rsidP="00F36073">
      <w:pPr>
        <w:pStyle w:val="Heading4"/>
        <w:spacing w:after="120"/>
        <w:ind w:left="720"/>
        <w:rPr>
          <w:rFonts w:cs="Times New Roman"/>
          <w:szCs w:val="28"/>
        </w:rPr>
      </w:pPr>
      <w:r w:rsidRPr="003A28B1">
        <w:rPr>
          <w:rFonts w:cs="Times New Roman"/>
          <w:szCs w:val="28"/>
        </w:rPr>
        <w:t>3.2.4.</w:t>
      </w:r>
      <w:r w:rsidR="00F36073" w:rsidRPr="003A28B1">
        <w:rPr>
          <w:rFonts w:cs="Times New Roman"/>
          <w:szCs w:val="28"/>
        </w:rPr>
        <w:t>4</w:t>
      </w:r>
      <w:r w:rsidRPr="003A28B1">
        <w:rPr>
          <w:rFonts w:cs="Times New Roman"/>
          <w:szCs w:val="28"/>
        </w:rPr>
        <w:tab/>
      </w:r>
      <w:bookmarkStart w:id="154" w:name="Significance_Criteria"/>
      <w:bookmarkStart w:id="155" w:name="_Toc501017928"/>
      <w:bookmarkEnd w:id="151"/>
      <w:bookmarkEnd w:id="154"/>
      <w:r w:rsidR="00587739" w:rsidRPr="003A28B1">
        <w:rPr>
          <w:szCs w:val="28"/>
        </w:rPr>
        <w:t>Mitigation</w:t>
      </w:r>
      <w:bookmarkEnd w:id="155"/>
    </w:p>
    <w:p w14:paraId="4CAB4F44" w14:textId="77777777" w:rsidR="00CF137D" w:rsidRDefault="00883EEC" w:rsidP="00C90077">
      <w:pPr>
        <w:spacing w:before="69" w:after="120"/>
        <w:ind w:right="130" w:firstLine="720"/>
        <w:rPr>
          <w:rFonts w:ascii="Times New Roman" w:eastAsia="Times New Roman" w:hAnsi="Times New Roman" w:cs="Times New Roman"/>
          <w:spacing w:val="-1"/>
          <w:sz w:val="24"/>
          <w:szCs w:val="24"/>
        </w:rPr>
        <w:sectPr w:rsidR="00CF137D" w:rsidSect="00B32199">
          <w:footerReference w:type="first" r:id="rId121"/>
          <w:type w:val="continuous"/>
          <w:pgSz w:w="12240" w:h="15840"/>
          <w:pgMar w:top="1494" w:right="1094" w:bottom="1263" w:left="1301" w:header="604" w:footer="987" w:gutter="0"/>
          <w:cols w:space="720"/>
          <w:titlePg/>
        </w:sectPr>
      </w:pPr>
      <w:r w:rsidRPr="005A1DA2">
        <w:rPr>
          <w:rFonts w:ascii="Times New Roman" w:eastAsia="Times New Roman" w:hAnsi="Times New Roman" w:cs="Times New Roman"/>
          <w:spacing w:val="-1"/>
          <w:sz w:val="24"/>
          <w:szCs w:val="24"/>
        </w:rPr>
        <w:t xml:space="preserve">Construction of the MRL </w:t>
      </w:r>
      <w:r w:rsidR="005A1DA2" w:rsidRPr="005A1DA2">
        <w:rPr>
          <w:rFonts w:ascii="Times New Roman" w:eastAsia="Times New Roman" w:hAnsi="Times New Roman" w:cs="Times New Roman"/>
          <w:spacing w:val="-1"/>
          <w:sz w:val="24"/>
          <w:szCs w:val="24"/>
        </w:rPr>
        <w:t>Phases 2B and 3</w:t>
      </w:r>
      <w:r w:rsidRPr="005A1DA2">
        <w:rPr>
          <w:rFonts w:ascii="Times New Roman" w:eastAsia="Times New Roman" w:hAnsi="Times New Roman" w:cs="Times New Roman"/>
          <w:spacing w:val="-1"/>
          <w:sz w:val="24"/>
          <w:szCs w:val="24"/>
        </w:rPr>
        <w:t xml:space="preserve"> </w:t>
      </w:r>
      <w:r w:rsidR="004B0AEA" w:rsidRPr="005A1DA2">
        <w:rPr>
          <w:rFonts w:ascii="Times New Roman" w:eastAsia="Times New Roman" w:hAnsi="Times New Roman" w:cs="Times New Roman"/>
          <w:spacing w:val="-1"/>
          <w:sz w:val="24"/>
          <w:szCs w:val="24"/>
        </w:rPr>
        <w:t>may</w:t>
      </w:r>
      <w:r w:rsidRPr="005A1DA2">
        <w:rPr>
          <w:rFonts w:ascii="Times New Roman" w:eastAsia="Times New Roman" w:hAnsi="Times New Roman" w:cs="Times New Roman"/>
          <w:spacing w:val="-1"/>
          <w:sz w:val="24"/>
          <w:szCs w:val="24"/>
        </w:rPr>
        <w:t xml:space="preserve"> affect</w:t>
      </w:r>
      <w:r w:rsidR="00B8601C" w:rsidRPr="005A1DA2">
        <w:rPr>
          <w:rFonts w:ascii="Times New Roman" w:eastAsia="Times New Roman" w:hAnsi="Times New Roman" w:cs="Times New Roman"/>
          <w:spacing w:val="-1"/>
          <w:sz w:val="24"/>
          <w:szCs w:val="24"/>
        </w:rPr>
        <w:t xml:space="preserve"> the VELB and </w:t>
      </w:r>
      <w:r w:rsidR="005A1DA2" w:rsidRPr="005A1DA2">
        <w:rPr>
          <w:rFonts w:ascii="Times New Roman" w:eastAsia="Times New Roman" w:hAnsi="Times New Roman" w:cs="Times New Roman"/>
          <w:spacing w:val="-1"/>
          <w:sz w:val="24"/>
          <w:szCs w:val="24"/>
        </w:rPr>
        <w:t>its</w:t>
      </w:r>
      <w:r w:rsidR="00B8601C" w:rsidRPr="005A1DA2">
        <w:rPr>
          <w:rFonts w:ascii="Times New Roman" w:eastAsia="Times New Roman" w:hAnsi="Times New Roman" w:cs="Times New Roman"/>
          <w:spacing w:val="-1"/>
          <w:sz w:val="24"/>
          <w:szCs w:val="24"/>
        </w:rPr>
        <w:t xml:space="preserve"> habitat</w:t>
      </w:r>
      <w:r w:rsidR="007762D8" w:rsidRPr="005A1DA2">
        <w:rPr>
          <w:rFonts w:ascii="Times New Roman" w:eastAsia="Times New Roman" w:hAnsi="Times New Roman" w:cs="Times New Roman"/>
          <w:spacing w:val="-1"/>
          <w:sz w:val="24"/>
          <w:szCs w:val="24"/>
        </w:rPr>
        <w:t xml:space="preserve">, GGS and its habitat, </w:t>
      </w:r>
      <w:r w:rsidR="004B0AEA" w:rsidRPr="005A1DA2">
        <w:rPr>
          <w:rFonts w:ascii="Times New Roman" w:eastAsia="Times New Roman" w:hAnsi="Times New Roman" w:cs="Times New Roman"/>
          <w:spacing w:val="-1"/>
          <w:sz w:val="24"/>
          <w:szCs w:val="24"/>
        </w:rPr>
        <w:t xml:space="preserve">and </w:t>
      </w:r>
      <w:r w:rsidR="00B8601C" w:rsidRPr="005A1DA2">
        <w:rPr>
          <w:rFonts w:ascii="Times New Roman" w:eastAsia="Times New Roman" w:hAnsi="Times New Roman" w:cs="Times New Roman"/>
          <w:spacing w:val="-1"/>
          <w:sz w:val="24"/>
          <w:szCs w:val="24"/>
        </w:rPr>
        <w:t>may potentia</w:t>
      </w:r>
      <w:r w:rsidR="00F87B5E" w:rsidRPr="005A1DA2">
        <w:rPr>
          <w:rFonts w:ascii="Times New Roman" w:eastAsia="Times New Roman" w:hAnsi="Times New Roman" w:cs="Times New Roman"/>
          <w:spacing w:val="-1"/>
          <w:sz w:val="24"/>
          <w:szCs w:val="24"/>
        </w:rPr>
        <w:t>lly a</w:t>
      </w:r>
      <w:r w:rsidR="007762D8" w:rsidRPr="005A1DA2">
        <w:rPr>
          <w:rFonts w:ascii="Times New Roman" w:eastAsia="Times New Roman" w:hAnsi="Times New Roman" w:cs="Times New Roman"/>
          <w:spacing w:val="-1"/>
          <w:sz w:val="24"/>
          <w:szCs w:val="24"/>
        </w:rPr>
        <w:t>ffect</w:t>
      </w:r>
      <w:r w:rsidRPr="005A1DA2">
        <w:rPr>
          <w:rFonts w:ascii="Times New Roman" w:eastAsia="Times New Roman" w:hAnsi="Times New Roman" w:cs="Times New Roman"/>
          <w:spacing w:val="-1"/>
          <w:sz w:val="24"/>
          <w:szCs w:val="24"/>
        </w:rPr>
        <w:t xml:space="preserve"> special-status raptor species</w:t>
      </w:r>
      <w:r w:rsidR="001049AF" w:rsidRPr="005A1DA2">
        <w:rPr>
          <w:rFonts w:ascii="Times New Roman" w:eastAsia="Times New Roman" w:hAnsi="Times New Roman" w:cs="Times New Roman"/>
          <w:spacing w:val="-1"/>
          <w:sz w:val="24"/>
          <w:szCs w:val="24"/>
        </w:rPr>
        <w:t xml:space="preserve"> or other migratory birds</w:t>
      </w:r>
      <w:r w:rsidRPr="005A1DA2">
        <w:rPr>
          <w:rFonts w:ascii="Times New Roman" w:eastAsia="Times New Roman" w:hAnsi="Times New Roman" w:cs="Times New Roman"/>
          <w:spacing w:val="-1"/>
          <w:sz w:val="24"/>
          <w:szCs w:val="24"/>
        </w:rPr>
        <w:t xml:space="preserve">. </w:t>
      </w:r>
    </w:p>
    <w:p w14:paraId="3BA31B86" w14:textId="5637F566" w:rsidR="004B0AEA" w:rsidRDefault="004B0AEA" w:rsidP="00C90077">
      <w:pPr>
        <w:spacing w:before="69" w:after="120"/>
        <w:ind w:right="130" w:firstLine="720"/>
        <w:rPr>
          <w:rFonts w:ascii="Times New Roman" w:eastAsia="Times New Roman" w:hAnsi="Times New Roman" w:cs="Times New Roman"/>
          <w:spacing w:val="-1"/>
          <w:sz w:val="24"/>
          <w:szCs w:val="24"/>
        </w:rPr>
      </w:pPr>
      <w:r w:rsidRPr="004F0092">
        <w:rPr>
          <w:rFonts w:ascii="Times New Roman" w:eastAsia="Times New Roman" w:hAnsi="Times New Roman" w:cs="Times New Roman"/>
          <w:spacing w:val="-1"/>
          <w:sz w:val="24"/>
          <w:szCs w:val="24"/>
        </w:rPr>
        <w:t>In 2009, USACE consulted with USFWS for the VELB and USFWS issued a biological opinion.</w:t>
      </w:r>
      <w:r w:rsidR="003A28B1">
        <w:rPr>
          <w:rFonts w:ascii="Times New Roman" w:eastAsia="Times New Roman" w:hAnsi="Times New Roman" w:cs="Times New Roman"/>
          <w:spacing w:val="-1"/>
          <w:sz w:val="24"/>
          <w:szCs w:val="24"/>
        </w:rPr>
        <w:t xml:space="preserve">  Because constructing Phases 2B and </w:t>
      </w:r>
      <w:r w:rsidRPr="004F0092">
        <w:rPr>
          <w:rFonts w:ascii="Times New Roman" w:eastAsia="Times New Roman" w:hAnsi="Times New Roman" w:cs="Times New Roman"/>
          <w:spacing w:val="-1"/>
          <w:sz w:val="24"/>
          <w:szCs w:val="24"/>
        </w:rPr>
        <w:t xml:space="preserve">3 </w:t>
      </w:r>
      <w:r w:rsidR="00AD6D82">
        <w:rPr>
          <w:rFonts w:ascii="Times New Roman" w:eastAsia="Times New Roman" w:hAnsi="Times New Roman" w:cs="Times New Roman"/>
          <w:spacing w:val="-1"/>
          <w:sz w:val="24"/>
          <w:szCs w:val="24"/>
        </w:rPr>
        <w:t xml:space="preserve">would </w:t>
      </w:r>
      <w:r w:rsidRPr="004F0092">
        <w:rPr>
          <w:rFonts w:ascii="Times New Roman" w:eastAsia="Times New Roman" w:hAnsi="Times New Roman" w:cs="Times New Roman"/>
          <w:spacing w:val="-1"/>
          <w:sz w:val="24"/>
          <w:szCs w:val="24"/>
        </w:rPr>
        <w:t xml:space="preserve">affect additional elderberries, beyond what was identified during the 2009 consultation, USACE </w:t>
      </w:r>
      <w:r w:rsidR="00C17D57">
        <w:rPr>
          <w:rFonts w:ascii="Times New Roman" w:eastAsia="Times New Roman" w:hAnsi="Times New Roman" w:cs="Times New Roman"/>
          <w:spacing w:val="-1"/>
          <w:sz w:val="24"/>
          <w:szCs w:val="24"/>
        </w:rPr>
        <w:t>is</w:t>
      </w:r>
      <w:r w:rsidR="00AD6D82">
        <w:rPr>
          <w:rFonts w:ascii="Times New Roman" w:eastAsia="Times New Roman" w:hAnsi="Times New Roman" w:cs="Times New Roman"/>
          <w:spacing w:val="-1"/>
          <w:sz w:val="24"/>
          <w:szCs w:val="24"/>
        </w:rPr>
        <w:t xml:space="preserve"> </w:t>
      </w:r>
      <w:r w:rsidRPr="004F0092">
        <w:rPr>
          <w:rFonts w:ascii="Times New Roman" w:eastAsia="Times New Roman" w:hAnsi="Times New Roman" w:cs="Times New Roman"/>
          <w:spacing w:val="-1"/>
          <w:sz w:val="24"/>
          <w:szCs w:val="24"/>
        </w:rPr>
        <w:t>reinitiat</w:t>
      </w:r>
      <w:r w:rsidR="00C17D57">
        <w:rPr>
          <w:rFonts w:ascii="Times New Roman" w:eastAsia="Times New Roman" w:hAnsi="Times New Roman" w:cs="Times New Roman"/>
          <w:spacing w:val="-1"/>
          <w:sz w:val="24"/>
          <w:szCs w:val="24"/>
        </w:rPr>
        <w:t>ing</w:t>
      </w:r>
      <w:r w:rsidRPr="004F0092">
        <w:rPr>
          <w:rFonts w:ascii="Times New Roman" w:eastAsia="Times New Roman" w:hAnsi="Times New Roman" w:cs="Times New Roman"/>
          <w:spacing w:val="-1"/>
          <w:sz w:val="24"/>
          <w:szCs w:val="24"/>
        </w:rPr>
        <w:t xml:space="preserve"> Section 7 consultation </w:t>
      </w:r>
      <w:r w:rsidR="00C17D57">
        <w:rPr>
          <w:rFonts w:ascii="Times New Roman" w:eastAsia="Times New Roman" w:hAnsi="Times New Roman" w:cs="Times New Roman"/>
          <w:spacing w:val="-1"/>
          <w:sz w:val="24"/>
          <w:szCs w:val="24"/>
        </w:rPr>
        <w:t>to address the</w:t>
      </w:r>
      <w:r w:rsidRPr="004F0092">
        <w:rPr>
          <w:rFonts w:ascii="Times New Roman" w:eastAsia="Times New Roman" w:hAnsi="Times New Roman" w:cs="Times New Roman"/>
          <w:spacing w:val="-1"/>
          <w:sz w:val="24"/>
          <w:szCs w:val="24"/>
        </w:rPr>
        <w:t xml:space="preserve"> effects</w:t>
      </w:r>
      <w:r w:rsidR="00C17D57">
        <w:rPr>
          <w:rFonts w:ascii="Times New Roman" w:eastAsia="Times New Roman" w:hAnsi="Times New Roman" w:cs="Times New Roman"/>
          <w:spacing w:val="-1"/>
          <w:sz w:val="24"/>
          <w:szCs w:val="24"/>
        </w:rPr>
        <w:t xml:space="preserve"> of the Proposed Action</w:t>
      </w:r>
      <w:r w:rsidRPr="004F0092">
        <w:rPr>
          <w:rFonts w:ascii="Times New Roman" w:eastAsia="Times New Roman" w:hAnsi="Times New Roman" w:cs="Times New Roman"/>
          <w:spacing w:val="-1"/>
          <w:sz w:val="24"/>
          <w:szCs w:val="24"/>
        </w:rPr>
        <w:t xml:space="preserve"> on VELB.  </w:t>
      </w:r>
      <w:r>
        <w:rPr>
          <w:rFonts w:ascii="Times New Roman" w:eastAsia="Times New Roman" w:hAnsi="Times New Roman" w:cs="Times New Roman"/>
          <w:spacing w:val="-1"/>
          <w:sz w:val="24"/>
          <w:szCs w:val="24"/>
        </w:rPr>
        <w:t xml:space="preserve">All elderberry shrubs within the </w:t>
      </w:r>
      <w:r w:rsidR="00C17D57">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 xml:space="preserve">roject </w:t>
      </w:r>
      <w:r w:rsidR="00C17D57">
        <w:rPr>
          <w:rFonts w:ascii="Times New Roman" w:eastAsia="Times New Roman" w:hAnsi="Times New Roman" w:cs="Times New Roman"/>
          <w:spacing w:val="-1"/>
          <w:sz w:val="24"/>
          <w:szCs w:val="24"/>
        </w:rPr>
        <w:t xml:space="preserve">Area </w:t>
      </w:r>
      <w:r>
        <w:rPr>
          <w:rFonts w:ascii="Times New Roman" w:eastAsia="Times New Roman" w:hAnsi="Times New Roman" w:cs="Times New Roman"/>
          <w:spacing w:val="-1"/>
          <w:sz w:val="24"/>
          <w:szCs w:val="24"/>
        </w:rPr>
        <w:t>footprint (</w:t>
      </w:r>
      <w:r w:rsidRPr="00B914DE">
        <w:rPr>
          <w:rFonts w:ascii="Times New Roman" w:eastAsia="Times New Roman" w:hAnsi="Times New Roman" w:cs="Times New Roman"/>
          <w:spacing w:val="-1"/>
          <w:sz w:val="24"/>
          <w:szCs w:val="24"/>
        </w:rPr>
        <w:t>1</w:t>
      </w:r>
      <w:r w:rsidR="00B914DE" w:rsidRPr="00B914DE">
        <w:rPr>
          <w:rFonts w:ascii="Times New Roman" w:eastAsia="Times New Roman" w:hAnsi="Times New Roman" w:cs="Times New Roman"/>
          <w:spacing w:val="-1"/>
          <w:sz w:val="24"/>
          <w:szCs w:val="24"/>
        </w:rPr>
        <w:t>6</w:t>
      </w:r>
      <w:r w:rsidRPr="00B914DE">
        <w:rPr>
          <w:rFonts w:ascii="Times New Roman" w:eastAsia="Times New Roman" w:hAnsi="Times New Roman" w:cs="Times New Roman"/>
          <w:spacing w:val="-1"/>
          <w:sz w:val="24"/>
          <w:szCs w:val="24"/>
        </w:rPr>
        <w:t xml:space="preserve"> for Phase 2B and 28 for Phase 3</w:t>
      </w:r>
      <w:r>
        <w:rPr>
          <w:rFonts w:ascii="Times New Roman" w:eastAsia="Times New Roman" w:hAnsi="Times New Roman" w:cs="Times New Roman"/>
          <w:spacing w:val="-1"/>
          <w:sz w:val="24"/>
          <w:szCs w:val="24"/>
        </w:rPr>
        <w:t xml:space="preserve">) </w:t>
      </w:r>
      <w:r w:rsidR="00AD6D82">
        <w:rPr>
          <w:rFonts w:ascii="Times New Roman" w:eastAsia="Times New Roman" w:hAnsi="Times New Roman" w:cs="Times New Roman"/>
          <w:spacing w:val="-1"/>
          <w:sz w:val="24"/>
          <w:szCs w:val="24"/>
        </w:rPr>
        <w:t xml:space="preserve">would </w:t>
      </w:r>
      <w:r>
        <w:rPr>
          <w:rFonts w:ascii="Times New Roman" w:eastAsia="Times New Roman" w:hAnsi="Times New Roman" w:cs="Times New Roman"/>
          <w:spacing w:val="-1"/>
          <w:sz w:val="24"/>
          <w:szCs w:val="24"/>
        </w:rPr>
        <w:t>be transplanted to a USFWS</w:t>
      </w:r>
      <w:r w:rsidR="00C17D57">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approved mitigation bank</w:t>
      </w:r>
      <w:r w:rsidR="005A1DA2">
        <w:rPr>
          <w:rFonts w:ascii="Times New Roman" w:eastAsia="Times New Roman" w:hAnsi="Times New Roman" w:cs="Times New Roman"/>
          <w:spacing w:val="-1"/>
          <w:sz w:val="24"/>
          <w:szCs w:val="24"/>
        </w:rPr>
        <w:t xml:space="preserve"> or a project mitigation area</w:t>
      </w:r>
      <w:r>
        <w:rPr>
          <w:rFonts w:ascii="Times New Roman" w:eastAsia="Times New Roman" w:hAnsi="Times New Roman" w:cs="Times New Roman"/>
          <w:spacing w:val="-1"/>
          <w:sz w:val="24"/>
          <w:szCs w:val="24"/>
        </w:rPr>
        <w:t xml:space="preserve">.  All elderberries within 100 feet of the </w:t>
      </w:r>
      <w:r w:rsidR="00C17D57">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 xml:space="preserve">roject </w:t>
      </w:r>
      <w:r w:rsidR="00C17D57">
        <w:rPr>
          <w:rFonts w:ascii="Times New Roman" w:eastAsia="Times New Roman" w:hAnsi="Times New Roman" w:cs="Times New Roman"/>
          <w:spacing w:val="-1"/>
          <w:sz w:val="24"/>
          <w:szCs w:val="24"/>
        </w:rPr>
        <w:t xml:space="preserve">Area </w:t>
      </w:r>
      <w:r>
        <w:rPr>
          <w:rFonts w:ascii="Times New Roman" w:eastAsia="Times New Roman" w:hAnsi="Times New Roman" w:cs="Times New Roman"/>
          <w:spacing w:val="-1"/>
          <w:sz w:val="24"/>
          <w:szCs w:val="24"/>
        </w:rPr>
        <w:t xml:space="preserve">footprint </w:t>
      </w:r>
      <w:r w:rsidR="00AD6D82">
        <w:rPr>
          <w:rFonts w:ascii="Times New Roman" w:eastAsia="Times New Roman" w:hAnsi="Times New Roman" w:cs="Times New Roman"/>
          <w:spacing w:val="-1"/>
          <w:sz w:val="24"/>
          <w:szCs w:val="24"/>
        </w:rPr>
        <w:t xml:space="preserve">would </w:t>
      </w:r>
      <w:r>
        <w:rPr>
          <w:rFonts w:ascii="Times New Roman" w:eastAsia="Times New Roman" w:hAnsi="Times New Roman" w:cs="Times New Roman"/>
          <w:spacing w:val="-1"/>
          <w:sz w:val="24"/>
          <w:szCs w:val="24"/>
        </w:rPr>
        <w:t xml:space="preserve">be protected through implementation of BMP’s and </w:t>
      </w:r>
      <w:r w:rsidR="00541165">
        <w:rPr>
          <w:rFonts w:ascii="Times New Roman" w:eastAsia="Times New Roman" w:hAnsi="Times New Roman" w:cs="Times New Roman"/>
          <w:spacing w:val="-1"/>
          <w:sz w:val="24"/>
          <w:szCs w:val="24"/>
        </w:rPr>
        <w:t xml:space="preserve">avoidance and minimization </w:t>
      </w:r>
      <w:r>
        <w:rPr>
          <w:rFonts w:ascii="Times New Roman" w:eastAsia="Times New Roman" w:hAnsi="Times New Roman" w:cs="Times New Roman"/>
          <w:spacing w:val="-1"/>
          <w:sz w:val="24"/>
          <w:szCs w:val="24"/>
        </w:rPr>
        <w:t>measures lik</w:t>
      </w:r>
      <w:r w:rsidRPr="004F0092">
        <w:rPr>
          <w:rFonts w:ascii="Times New Roman" w:eastAsia="Times New Roman" w:hAnsi="Times New Roman" w:cs="Times New Roman"/>
          <w:spacing w:val="-1"/>
          <w:sz w:val="24"/>
          <w:szCs w:val="24"/>
        </w:rPr>
        <w:t xml:space="preserve">e protective fencing.  </w:t>
      </w:r>
      <w:r w:rsidR="005A1DA2">
        <w:rPr>
          <w:rFonts w:ascii="Times New Roman" w:eastAsia="Times New Roman" w:hAnsi="Times New Roman" w:cs="Times New Roman"/>
          <w:spacing w:val="-1"/>
          <w:sz w:val="24"/>
          <w:szCs w:val="24"/>
        </w:rPr>
        <w:t>To the extent feasible given the location of the elderberry shrubs in relation to the flood risk management system, i</w:t>
      </w:r>
      <w:r w:rsidRPr="004F0092">
        <w:rPr>
          <w:rFonts w:ascii="Times New Roman"/>
          <w:spacing w:val="-1"/>
          <w:sz w:val="24"/>
        </w:rPr>
        <w:t xml:space="preserve">mplementation of the USFWS </w:t>
      </w:r>
      <w:r w:rsidR="005A1DA2">
        <w:rPr>
          <w:rFonts w:ascii="Times New Roman"/>
          <w:spacing w:val="-1"/>
          <w:sz w:val="24"/>
        </w:rPr>
        <w:t xml:space="preserve">1999 </w:t>
      </w:r>
      <w:r w:rsidRPr="004F0092">
        <w:rPr>
          <w:rFonts w:ascii="Times New Roman"/>
          <w:spacing w:val="-1"/>
          <w:sz w:val="24"/>
        </w:rPr>
        <w:t xml:space="preserve">Conservation Guidelines </w:t>
      </w:r>
      <w:r w:rsidR="00AD6D82">
        <w:rPr>
          <w:rFonts w:ascii="Times New Roman" w:eastAsia="Times New Roman" w:hAnsi="Times New Roman" w:cs="Times New Roman"/>
          <w:spacing w:val="-1"/>
          <w:sz w:val="24"/>
          <w:szCs w:val="24"/>
        </w:rPr>
        <w:t xml:space="preserve">would </w:t>
      </w:r>
      <w:r w:rsidRPr="004F0092">
        <w:rPr>
          <w:rFonts w:ascii="Times New Roman" w:eastAsia="Times New Roman" w:hAnsi="Times New Roman" w:cs="Times New Roman"/>
          <w:spacing w:val="-1"/>
          <w:sz w:val="24"/>
          <w:szCs w:val="24"/>
        </w:rPr>
        <w:t>be incorporated into the P</w:t>
      </w:r>
      <w:r w:rsidR="00C17D57">
        <w:rPr>
          <w:rFonts w:ascii="Times New Roman" w:eastAsia="Times New Roman" w:hAnsi="Times New Roman" w:cs="Times New Roman"/>
          <w:spacing w:val="-1"/>
          <w:sz w:val="24"/>
          <w:szCs w:val="24"/>
        </w:rPr>
        <w:t>hases 2B and 3 P</w:t>
      </w:r>
      <w:r w:rsidRPr="004F0092">
        <w:rPr>
          <w:rFonts w:ascii="Times New Roman" w:eastAsia="Times New Roman" w:hAnsi="Times New Roman" w:cs="Times New Roman"/>
          <w:spacing w:val="-1"/>
          <w:sz w:val="24"/>
          <w:szCs w:val="24"/>
        </w:rPr>
        <w:t xml:space="preserve">roject to further </w:t>
      </w:r>
      <w:r w:rsidR="005A1DA2">
        <w:rPr>
          <w:rFonts w:ascii="Times New Roman" w:eastAsia="Times New Roman" w:hAnsi="Times New Roman" w:cs="Times New Roman"/>
          <w:spacing w:val="-1"/>
          <w:sz w:val="24"/>
          <w:szCs w:val="24"/>
        </w:rPr>
        <w:t xml:space="preserve">avoid and </w:t>
      </w:r>
      <w:r w:rsidRPr="004F0092">
        <w:rPr>
          <w:rFonts w:ascii="Times New Roman" w:eastAsia="Times New Roman" w:hAnsi="Times New Roman" w:cs="Times New Roman"/>
          <w:spacing w:val="-1"/>
          <w:sz w:val="24"/>
          <w:szCs w:val="24"/>
        </w:rPr>
        <w:t xml:space="preserve">minimize effects to the VELB. </w:t>
      </w:r>
    </w:p>
    <w:p w14:paraId="080BDFD1" w14:textId="3BCE343B" w:rsidR="007762D8" w:rsidRDefault="004B0AEA" w:rsidP="00C90077">
      <w:pPr>
        <w:spacing w:before="69" w:after="120"/>
        <w:ind w:right="130" w:firstLine="720"/>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GGS habitat is present in the northeast portion of Phase 3 within and adjacent to an agricultural ditch</w:t>
      </w:r>
      <w:r w:rsidR="00541165">
        <w:rPr>
          <w:rFonts w:ascii="Times New Roman" w:eastAsia="Times New Roman" w:hAnsi="Times New Roman" w:cs="Times New Roman"/>
          <w:spacing w:val="-1"/>
          <w:sz w:val="24"/>
          <w:szCs w:val="24"/>
        </w:rPr>
        <w:t xml:space="preserve"> that connects to Jack Slough</w:t>
      </w:r>
      <w:r>
        <w:rPr>
          <w:rFonts w:ascii="Times New Roman" w:eastAsia="Times New Roman" w:hAnsi="Times New Roman" w:cs="Times New Roman"/>
          <w:spacing w:val="-1"/>
          <w:sz w:val="24"/>
          <w:szCs w:val="24"/>
        </w:rPr>
        <w:t xml:space="preserve">.  Rice is farmed immediately adjacent to this ditch and </w:t>
      </w:r>
      <w:r>
        <w:rPr>
          <w:rFonts w:ascii="Times New Roman" w:eastAsia="Times New Roman" w:hAnsi="Times New Roman" w:cs="Times New Roman"/>
          <w:spacing w:val="-1"/>
          <w:sz w:val="24"/>
          <w:szCs w:val="24"/>
        </w:rPr>
        <w:lastRenderedPageBreak/>
        <w:t xml:space="preserve">on other lands in the vicinity.  </w:t>
      </w:r>
      <w:r w:rsidRPr="00B914DE">
        <w:rPr>
          <w:rFonts w:ascii="Times New Roman" w:eastAsia="Times New Roman" w:hAnsi="Times New Roman" w:cs="Times New Roman"/>
          <w:spacing w:val="-1"/>
          <w:sz w:val="24"/>
          <w:szCs w:val="24"/>
        </w:rPr>
        <w:t>USACE</w:t>
      </w:r>
      <w:r>
        <w:rPr>
          <w:rFonts w:ascii="Times New Roman" w:eastAsia="Times New Roman" w:hAnsi="Times New Roman" w:cs="Times New Roman"/>
          <w:spacing w:val="-1"/>
          <w:sz w:val="24"/>
          <w:szCs w:val="24"/>
        </w:rPr>
        <w:t xml:space="preserve"> </w:t>
      </w:r>
      <w:r w:rsidR="00541165">
        <w:rPr>
          <w:rFonts w:ascii="Times New Roman" w:eastAsia="Times New Roman" w:hAnsi="Times New Roman" w:cs="Times New Roman"/>
          <w:spacing w:val="-1"/>
          <w:sz w:val="24"/>
          <w:szCs w:val="24"/>
        </w:rPr>
        <w:t xml:space="preserve">is informally consulting </w:t>
      </w:r>
      <w:r w:rsidRPr="00B914DE">
        <w:rPr>
          <w:rFonts w:ascii="Times New Roman" w:eastAsia="Times New Roman" w:hAnsi="Times New Roman" w:cs="Times New Roman"/>
          <w:spacing w:val="-1"/>
          <w:sz w:val="24"/>
          <w:szCs w:val="24"/>
        </w:rPr>
        <w:t>with US</w:t>
      </w:r>
      <w:r w:rsidR="00270AC1" w:rsidRPr="00B914DE">
        <w:rPr>
          <w:rFonts w:ascii="Times New Roman" w:eastAsia="Times New Roman" w:hAnsi="Times New Roman" w:cs="Times New Roman"/>
          <w:spacing w:val="-1"/>
          <w:sz w:val="24"/>
          <w:szCs w:val="24"/>
        </w:rPr>
        <w:t>FW</w:t>
      </w:r>
      <w:r w:rsidR="00270AC1">
        <w:rPr>
          <w:rFonts w:ascii="Times New Roman" w:eastAsia="Times New Roman" w:hAnsi="Times New Roman" w:cs="Times New Roman"/>
          <w:spacing w:val="-1"/>
          <w:sz w:val="24"/>
          <w:szCs w:val="24"/>
        </w:rPr>
        <w:t>S</w:t>
      </w:r>
      <w:r w:rsidR="00541165">
        <w:rPr>
          <w:rFonts w:ascii="Times New Roman" w:eastAsia="Times New Roman" w:hAnsi="Times New Roman" w:cs="Times New Roman"/>
          <w:spacing w:val="-1"/>
          <w:sz w:val="24"/>
          <w:szCs w:val="24"/>
        </w:rPr>
        <w:t xml:space="preserve"> under Section 7 of the ESA</w:t>
      </w:r>
      <w:r w:rsidR="00270AC1">
        <w:rPr>
          <w:rFonts w:ascii="Times New Roman" w:eastAsia="Times New Roman" w:hAnsi="Times New Roman" w:cs="Times New Roman"/>
          <w:spacing w:val="-1"/>
          <w:sz w:val="24"/>
          <w:szCs w:val="24"/>
        </w:rPr>
        <w:t xml:space="preserve"> </w:t>
      </w:r>
      <w:r w:rsidR="00C17D57">
        <w:rPr>
          <w:rFonts w:ascii="Times New Roman" w:eastAsia="Times New Roman" w:hAnsi="Times New Roman" w:cs="Times New Roman"/>
          <w:spacing w:val="-1"/>
          <w:sz w:val="24"/>
          <w:szCs w:val="24"/>
        </w:rPr>
        <w:t>to address the</w:t>
      </w:r>
      <w:r w:rsidR="00541165">
        <w:rPr>
          <w:rFonts w:ascii="Times New Roman" w:eastAsia="Times New Roman" w:hAnsi="Times New Roman" w:cs="Times New Roman"/>
          <w:spacing w:val="-1"/>
          <w:sz w:val="24"/>
          <w:szCs w:val="24"/>
        </w:rPr>
        <w:t xml:space="preserve"> potential</w:t>
      </w:r>
      <w:r w:rsidR="00270AC1">
        <w:rPr>
          <w:rFonts w:ascii="Times New Roman" w:eastAsia="Times New Roman" w:hAnsi="Times New Roman" w:cs="Times New Roman"/>
          <w:spacing w:val="-1"/>
          <w:sz w:val="24"/>
          <w:szCs w:val="24"/>
        </w:rPr>
        <w:t xml:space="preserve"> effects </w:t>
      </w:r>
      <w:r w:rsidR="00C17D57">
        <w:rPr>
          <w:rFonts w:ascii="Times New Roman" w:eastAsia="Times New Roman" w:hAnsi="Times New Roman" w:cs="Times New Roman"/>
          <w:spacing w:val="-1"/>
          <w:sz w:val="24"/>
          <w:szCs w:val="24"/>
        </w:rPr>
        <w:t xml:space="preserve">of the Proposed Action </w:t>
      </w:r>
      <w:r w:rsidR="00270AC1">
        <w:rPr>
          <w:rFonts w:ascii="Times New Roman" w:eastAsia="Times New Roman" w:hAnsi="Times New Roman" w:cs="Times New Roman"/>
          <w:spacing w:val="-1"/>
          <w:sz w:val="24"/>
          <w:szCs w:val="24"/>
        </w:rPr>
        <w:t xml:space="preserve">on GGS. </w:t>
      </w:r>
      <w:r>
        <w:rPr>
          <w:rFonts w:ascii="Times New Roman" w:eastAsia="Times New Roman" w:hAnsi="Times New Roman" w:cs="Times New Roman"/>
          <w:spacing w:val="-1"/>
          <w:sz w:val="24"/>
          <w:szCs w:val="24"/>
        </w:rPr>
        <w:t xml:space="preserve">Effects on GGS </w:t>
      </w:r>
      <w:r w:rsidR="00AD6D82">
        <w:rPr>
          <w:rFonts w:ascii="Times New Roman" w:eastAsia="Times New Roman" w:hAnsi="Times New Roman" w:cs="Times New Roman"/>
          <w:spacing w:val="-1"/>
          <w:sz w:val="24"/>
          <w:szCs w:val="24"/>
        </w:rPr>
        <w:t xml:space="preserve">would </w:t>
      </w:r>
      <w:r>
        <w:rPr>
          <w:rFonts w:ascii="Times New Roman" w:eastAsia="Times New Roman" w:hAnsi="Times New Roman" w:cs="Times New Roman"/>
          <w:spacing w:val="-1"/>
          <w:sz w:val="24"/>
          <w:szCs w:val="24"/>
        </w:rPr>
        <w:t xml:space="preserve">be mitigated through implementation of avoidance and minimization measures, including preconstruction surveys and exclusion fencing. A need for compensatory mitigation is not anticipated but </w:t>
      </w:r>
      <w:r w:rsidR="00AD6D82">
        <w:rPr>
          <w:rFonts w:ascii="Times New Roman" w:eastAsia="Times New Roman" w:hAnsi="Times New Roman" w:cs="Times New Roman"/>
          <w:spacing w:val="-1"/>
          <w:sz w:val="24"/>
          <w:szCs w:val="24"/>
        </w:rPr>
        <w:t xml:space="preserve">would </w:t>
      </w:r>
      <w:r>
        <w:rPr>
          <w:rFonts w:ascii="Times New Roman" w:eastAsia="Times New Roman" w:hAnsi="Times New Roman" w:cs="Times New Roman"/>
          <w:spacing w:val="-1"/>
          <w:sz w:val="24"/>
          <w:szCs w:val="24"/>
        </w:rPr>
        <w:t>be confirmed during consultation with USFWS.</w:t>
      </w:r>
    </w:p>
    <w:p w14:paraId="7E7B8EDC" w14:textId="77777777" w:rsidR="005F67DF" w:rsidRDefault="00F87B5E" w:rsidP="00C90077">
      <w:pPr>
        <w:spacing w:before="69" w:after="120"/>
        <w:ind w:right="130" w:firstLine="720"/>
        <w:rPr>
          <w:rFonts w:ascii="Times New Roman" w:eastAsia="Times New Roman" w:hAnsi="Times New Roman" w:cs="Times New Roman"/>
          <w:color w:val="000000" w:themeColor="text1"/>
          <w:spacing w:val="-1"/>
          <w:sz w:val="24"/>
          <w:szCs w:val="24"/>
        </w:rPr>
        <w:sectPr w:rsidR="005F67DF" w:rsidSect="00B32199">
          <w:footerReference w:type="even" r:id="rId122"/>
          <w:footerReference w:type="default" r:id="rId123"/>
          <w:footerReference w:type="first" r:id="rId124"/>
          <w:type w:val="continuous"/>
          <w:pgSz w:w="12240" w:h="15840"/>
          <w:pgMar w:top="1494" w:right="1094" w:bottom="1263" w:left="1301" w:header="604" w:footer="987" w:gutter="0"/>
          <w:cols w:space="720"/>
          <w:titlePg/>
        </w:sectPr>
      </w:pPr>
      <w:r w:rsidRPr="00BC313C">
        <w:rPr>
          <w:rFonts w:ascii="Times New Roman"/>
          <w:color w:val="000000" w:themeColor="text1"/>
          <w:sz w:val="24"/>
        </w:rPr>
        <w:t xml:space="preserve">Additionally, </w:t>
      </w:r>
      <w:r w:rsidR="007B1EA8" w:rsidRPr="00BC313C">
        <w:rPr>
          <w:rFonts w:ascii="Times New Roman"/>
          <w:color w:val="000000" w:themeColor="text1"/>
          <w:sz w:val="24"/>
        </w:rPr>
        <w:t>to mitigate any potential impacts to migratory bird</w:t>
      </w:r>
      <w:r w:rsidR="00830953" w:rsidRPr="00BC313C">
        <w:rPr>
          <w:rFonts w:ascii="Times New Roman"/>
          <w:color w:val="000000" w:themeColor="text1"/>
          <w:sz w:val="24"/>
        </w:rPr>
        <w:t>s</w:t>
      </w:r>
      <w:r w:rsidR="007B1EA8" w:rsidRPr="00BC313C">
        <w:rPr>
          <w:rFonts w:ascii="Times New Roman"/>
          <w:color w:val="000000" w:themeColor="text1"/>
          <w:sz w:val="24"/>
        </w:rPr>
        <w:t xml:space="preserve"> </w:t>
      </w:r>
      <w:r w:rsidRPr="00BC313C">
        <w:rPr>
          <w:rFonts w:ascii="Times New Roman"/>
          <w:color w:val="000000" w:themeColor="text1"/>
          <w:sz w:val="24"/>
        </w:rPr>
        <w:t>e</w:t>
      </w:r>
      <w:r w:rsidR="007762D8" w:rsidRPr="00BC313C">
        <w:rPr>
          <w:rFonts w:ascii="Times New Roman"/>
          <w:color w:val="000000" w:themeColor="text1"/>
          <w:sz w:val="24"/>
        </w:rPr>
        <w:t xml:space="preserve">very reasonable effort </w:t>
      </w:r>
      <w:r w:rsidR="00AD6D82">
        <w:rPr>
          <w:rFonts w:ascii="Times New Roman"/>
          <w:color w:val="000000" w:themeColor="text1"/>
          <w:sz w:val="24"/>
        </w:rPr>
        <w:t xml:space="preserve">would </w:t>
      </w:r>
      <w:r w:rsidR="007B1EA8" w:rsidRPr="00BC313C">
        <w:rPr>
          <w:rFonts w:ascii="Times New Roman"/>
          <w:color w:val="000000" w:themeColor="text1"/>
          <w:sz w:val="24"/>
        </w:rPr>
        <w:t>b</w:t>
      </w:r>
      <w:r w:rsidR="00310084">
        <w:rPr>
          <w:rFonts w:ascii="Times New Roman"/>
          <w:color w:val="000000" w:themeColor="text1"/>
          <w:sz w:val="24"/>
        </w:rPr>
        <w:t>e made to protect trees</w:t>
      </w:r>
      <w:r w:rsidR="007B1EA8" w:rsidRPr="00BC313C">
        <w:rPr>
          <w:rFonts w:ascii="Times New Roman"/>
          <w:color w:val="000000" w:themeColor="text1"/>
          <w:sz w:val="24"/>
        </w:rPr>
        <w:t xml:space="preserve">. Trees </w:t>
      </w:r>
      <w:r w:rsidR="00BC313C" w:rsidRPr="00BC313C">
        <w:rPr>
          <w:rFonts w:ascii="Times New Roman"/>
          <w:color w:val="000000" w:themeColor="text1"/>
          <w:sz w:val="24"/>
        </w:rPr>
        <w:t>identified</w:t>
      </w:r>
      <w:r w:rsidR="007B1EA8" w:rsidRPr="00BC313C">
        <w:rPr>
          <w:rFonts w:ascii="Times New Roman"/>
          <w:color w:val="000000" w:themeColor="text1"/>
          <w:sz w:val="24"/>
        </w:rPr>
        <w:t xml:space="preserve"> </w:t>
      </w:r>
      <w:r w:rsidR="00310084">
        <w:rPr>
          <w:rFonts w:ascii="Times New Roman"/>
          <w:color w:val="000000" w:themeColor="text1"/>
          <w:sz w:val="24"/>
        </w:rPr>
        <w:t xml:space="preserve">for removal </w:t>
      </w:r>
      <w:r w:rsidR="007B1EA8" w:rsidRPr="00BC313C">
        <w:rPr>
          <w:rFonts w:ascii="Times New Roman"/>
          <w:color w:val="000000" w:themeColor="text1"/>
          <w:sz w:val="24"/>
        </w:rPr>
        <w:t>in Section 3.2.3.3</w:t>
      </w:r>
      <w:r w:rsidR="007762D8" w:rsidRPr="00BC313C">
        <w:rPr>
          <w:rFonts w:ascii="Times New Roman"/>
          <w:color w:val="000000" w:themeColor="text1"/>
          <w:sz w:val="24"/>
        </w:rPr>
        <w:t xml:space="preserve"> </w:t>
      </w:r>
      <w:r w:rsidR="00AD6D82">
        <w:rPr>
          <w:rFonts w:ascii="Times New Roman"/>
          <w:color w:val="000000" w:themeColor="text1"/>
          <w:sz w:val="24"/>
        </w:rPr>
        <w:t xml:space="preserve">would </w:t>
      </w:r>
      <w:r w:rsidR="007762D8" w:rsidRPr="00BC313C">
        <w:rPr>
          <w:rFonts w:ascii="Times New Roman"/>
          <w:color w:val="000000" w:themeColor="text1"/>
          <w:sz w:val="24"/>
        </w:rPr>
        <w:t>be removed outside the typical nesting season (October 1</w:t>
      </w:r>
      <w:r w:rsidR="007762D8" w:rsidRPr="00BC313C">
        <w:rPr>
          <w:rFonts w:ascii="Times New Roman"/>
          <w:color w:val="000000" w:themeColor="text1"/>
          <w:sz w:val="24"/>
          <w:vertAlign w:val="superscript"/>
        </w:rPr>
        <w:t>st</w:t>
      </w:r>
      <w:r w:rsidR="007762D8" w:rsidRPr="00BC313C">
        <w:rPr>
          <w:rFonts w:ascii="Times New Roman"/>
          <w:color w:val="000000" w:themeColor="text1"/>
          <w:sz w:val="24"/>
        </w:rPr>
        <w:t xml:space="preserve"> through January 31</w:t>
      </w:r>
      <w:r w:rsidR="007762D8" w:rsidRPr="00BC313C">
        <w:rPr>
          <w:rFonts w:ascii="Times New Roman"/>
          <w:color w:val="000000" w:themeColor="text1"/>
          <w:sz w:val="24"/>
          <w:vertAlign w:val="superscript"/>
        </w:rPr>
        <w:t>st</w:t>
      </w:r>
      <w:r w:rsidR="00BC313C" w:rsidRPr="00BC313C">
        <w:rPr>
          <w:rFonts w:ascii="Times New Roman"/>
          <w:color w:val="000000" w:themeColor="text1"/>
          <w:sz w:val="24"/>
        </w:rPr>
        <w:t>). Any t</w:t>
      </w:r>
      <w:r w:rsidR="007B1EA8" w:rsidRPr="00BC313C">
        <w:rPr>
          <w:rFonts w:ascii="Times New Roman"/>
          <w:color w:val="000000" w:themeColor="text1"/>
          <w:sz w:val="24"/>
        </w:rPr>
        <w:t>rees removed</w:t>
      </w:r>
      <w:r w:rsidR="00BC313C" w:rsidRPr="00BC313C">
        <w:rPr>
          <w:rFonts w:ascii="Times New Roman"/>
          <w:color w:val="000000" w:themeColor="text1"/>
          <w:sz w:val="24"/>
        </w:rPr>
        <w:t xml:space="preserve"> during </w:t>
      </w:r>
      <w:r w:rsidR="007762D8" w:rsidRPr="00BC313C">
        <w:rPr>
          <w:rFonts w:ascii="Times New Roman"/>
          <w:color w:val="000000" w:themeColor="text1"/>
          <w:sz w:val="24"/>
        </w:rPr>
        <w:t>ne</w:t>
      </w:r>
      <w:r w:rsidR="007B1EA8" w:rsidRPr="00BC313C">
        <w:rPr>
          <w:rFonts w:ascii="Times New Roman"/>
          <w:color w:val="000000" w:themeColor="text1"/>
          <w:sz w:val="24"/>
        </w:rPr>
        <w:t xml:space="preserve">sting season </w:t>
      </w:r>
      <w:r w:rsidR="00AD6D82">
        <w:rPr>
          <w:rFonts w:ascii="Times New Roman"/>
          <w:color w:val="000000" w:themeColor="text1"/>
          <w:sz w:val="24"/>
        </w:rPr>
        <w:t xml:space="preserve">would </w:t>
      </w:r>
      <w:r w:rsidR="00BC313C" w:rsidRPr="00BC313C">
        <w:rPr>
          <w:rFonts w:ascii="Times New Roman"/>
          <w:color w:val="000000" w:themeColor="text1"/>
          <w:sz w:val="24"/>
        </w:rPr>
        <w:t>require surveying</w:t>
      </w:r>
      <w:r w:rsidR="007762D8" w:rsidRPr="00BC313C">
        <w:rPr>
          <w:rFonts w:ascii="Times New Roman"/>
          <w:color w:val="000000" w:themeColor="text1"/>
          <w:sz w:val="24"/>
        </w:rPr>
        <w:t xml:space="preserve"> </w:t>
      </w:r>
      <w:r w:rsidR="007B1EA8" w:rsidRPr="00BC313C">
        <w:rPr>
          <w:rFonts w:ascii="Times New Roman"/>
          <w:color w:val="000000" w:themeColor="text1"/>
          <w:sz w:val="24"/>
        </w:rPr>
        <w:t xml:space="preserve">prior to removal to identify active nests. Appropriate avoidance and </w:t>
      </w:r>
      <w:r w:rsidR="007762D8" w:rsidRPr="00BC313C">
        <w:rPr>
          <w:rFonts w:ascii="Times New Roman"/>
          <w:color w:val="000000" w:themeColor="text1"/>
          <w:sz w:val="24"/>
        </w:rPr>
        <w:t xml:space="preserve">minimization measures (in coordination with CDFW), </w:t>
      </w:r>
      <w:r w:rsidR="00AD6D82">
        <w:rPr>
          <w:rFonts w:ascii="Times New Roman"/>
          <w:color w:val="000000" w:themeColor="text1"/>
          <w:sz w:val="24"/>
        </w:rPr>
        <w:t xml:space="preserve">would </w:t>
      </w:r>
      <w:r w:rsidR="007762D8" w:rsidRPr="00BC313C">
        <w:rPr>
          <w:rFonts w:ascii="Times New Roman"/>
          <w:color w:val="000000" w:themeColor="text1"/>
          <w:sz w:val="24"/>
        </w:rPr>
        <w:t>be i</w:t>
      </w:r>
      <w:r w:rsidR="007B1EA8" w:rsidRPr="00BC313C">
        <w:rPr>
          <w:rFonts w:ascii="Times New Roman"/>
          <w:color w:val="000000" w:themeColor="text1"/>
          <w:sz w:val="24"/>
        </w:rPr>
        <w:t>ncor</w:t>
      </w:r>
      <w:r w:rsidR="00BC313C" w:rsidRPr="00BC313C">
        <w:rPr>
          <w:rFonts w:ascii="Times New Roman"/>
          <w:color w:val="000000" w:themeColor="text1"/>
          <w:sz w:val="24"/>
        </w:rPr>
        <w:t>porated to ensure that migratory</w:t>
      </w:r>
      <w:r w:rsidR="007B1EA8" w:rsidRPr="00BC313C">
        <w:rPr>
          <w:rFonts w:ascii="Times New Roman"/>
          <w:color w:val="000000" w:themeColor="text1"/>
          <w:sz w:val="24"/>
        </w:rPr>
        <w:t xml:space="preserve"> bird</w:t>
      </w:r>
      <w:r w:rsidR="00BC313C" w:rsidRPr="00BC313C">
        <w:rPr>
          <w:rFonts w:ascii="Times New Roman"/>
          <w:color w:val="000000" w:themeColor="text1"/>
          <w:sz w:val="24"/>
        </w:rPr>
        <w:t xml:space="preserve"> species</w:t>
      </w:r>
      <w:r w:rsidR="007762D8" w:rsidRPr="00BC313C">
        <w:rPr>
          <w:rFonts w:ascii="Times New Roman"/>
          <w:color w:val="000000" w:themeColor="text1"/>
          <w:sz w:val="24"/>
        </w:rPr>
        <w:t xml:space="preserve"> are not adversely affected during </w:t>
      </w:r>
      <w:r w:rsidR="007B1EA8" w:rsidRPr="00BC313C">
        <w:rPr>
          <w:rFonts w:ascii="Times New Roman"/>
          <w:color w:val="000000" w:themeColor="text1"/>
          <w:sz w:val="24"/>
        </w:rPr>
        <w:t>construction activities.</w:t>
      </w:r>
      <w:r w:rsidR="007762D8" w:rsidRPr="00BC313C">
        <w:rPr>
          <w:rFonts w:ascii="Times New Roman" w:eastAsia="Times New Roman" w:hAnsi="Times New Roman" w:cs="Times New Roman"/>
          <w:color w:val="000000" w:themeColor="text1"/>
          <w:spacing w:val="-1"/>
          <w:sz w:val="24"/>
          <w:szCs w:val="24"/>
        </w:rPr>
        <w:t xml:space="preserve"> </w:t>
      </w:r>
      <w:r w:rsidR="004B0AEA" w:rsidRPr="00BC313C">
        <w:rPr>
          <w:rFonts w:ascii="Times New Roman" w:eastAsia="Times New Roman" w:hAnsi="Times New Roman" w:cs="Times New Roman"/>
          <w:color w:val="000000" w:themeColor="text1"/>
          <w:spacing w:val="-1"/>
          <w:sz w:val="24"/>
          <w:szCs w:val="24"/>
        </w:rPr>
        <w:t xml:space="preserve">    </w:t>
      </w:r>
    </w:p>
    <w:p w14:paraId="11545D2E" w14:textId="4E974C34" w:rsidR="00854A2D" w:rsidRDefault="003A28B1" w:rsidP="001562ED">
      <w:pPr>
        <w:pStyle w:val="Table"/>
        <w:ind w:left="0" w:firstLine="450"/>
      </w:pPr>
      <w:bookmarkStart w:id="156" w:name="_Toc2680373"/>
      <w:r>
        <w:t>Table 1</w:t>
      </w:r>
      <w:r w:rsidR="00B273B0">
        <w:t>3</w:t>
      </w:r>
      <w:r w:rsidR="002B5773" w:rsidRPr="00F93C27">
        <w:t xml:space="preserve">. </w:t>
      </w:r>
      <w:r w:rsidR="007762D8" w:rsidRPr="00F93C27">
        <w:t xml:space="preserve">Special Status Species </w:t>
      </w:r>
      <w:r w:rsidR="000075B8" w:rsidRPr="00F93C27">
        <w:t>Mitigation Measures.</w:t>
      </w:r>
      <w:bookmarkEnd w:id="156"/>
    </w:p>
    <w:tbl>
      <w:tblPr>
        <w:tblStyle w:val="TableGrid"/>
        <w:tblW w:w="0" w:type="auto"/>
        <w:jc w:val="center"/>
        <w:tblLook w:val="04A0" w:firstRow="1" w:lastRow="0" w:firstColumn="1" w:lastColumn="0" w:noHBand="0" w:noVBand="1"/>
      </w:tblPr>
      <w:tblGrid>
        <w:gridCol w:w="1080"/>
        <w:gridCol w:w="7915"/>
      </w:tblGrid>
      <w:tr w:rsidR="00265693" w14:paraId="34EEE4AE" w14:textId="77777777" w:rsidTr="003F7717">
        <w:trPr>
          <w:tblHeader/>
          <w:jc w:val="center"/>
        </w:trPr>
        <w:tc>
          <w:tcPr>
            <w:tcW w:w="1080" w:type="dxa"/>
            <w:shd w:val="clear" w:color="auto" w:fill="F2F2F2" w:themeFill="background1" w:themeFillShade="F2"/>
          </w:tcPr>
          <w:p w14:paraId="1D1919D8" w14:textId="77777777" w:rsidR="00265693" w:rsidRPr="001670E8" w:rsidRDefault="00265693" w:rsidP="00531ECB">
            <w:pPr>
              <w:jc w:val="center"/>
              <w:rPr>
                <w:rFonts w:ascii="Times New Roman" w:hAnsi="Times New Roman" w:cs="Times New Roman"/>
                <w:b/>
                <w:sz w:val="24"/>
                <w:szCs w:val="24"/>
              </w:rPr>
            </w:pPr>
            <w:r w:rsidRPr="001670E8">
              <w:rPr>
                <w:rFonts w:ascii="Times New Roman" w:hAnsi="Times New Roman" w:cs="Times New Roman"/>
                <w:b/>
                <w:sz w:val="24"/>
                <w:szCs w:val="24"/>
              </w:rPr>
              <w:t>Number</w:t>
            </w:r>
          </w:p>
        </w:tc>
        <w:tc>
          <w:tcPr>
            <w:tcW w:w="7915" w:type="dxa"/>
            <w:shd w:val="clear" w:color="auto" w:fill="F2F2F2" w:themeFill="background1" w:themeFillShade="F2"/>
          </w:tcPr>
          <w:p w14:paraId="670138DA" w14:textId="77777777" w:rsidR="00265693" w:rsidRPr="001670E8" w:rsidRDefault="00265693" w:rsidP="00531ECB">
            <w:pPr>
              <w:jc w:val="center"/>
              <w:rPr>
                <w:rFonts w:ascii="Times New Roman" w:hAnsi="Times New Roman" w:cs="Times New Roman"/>
                <w:b/>
                <w:sz w:val="24"/>
                <w:szCs w:val="24"/>
              </w:rPr>
            </w:pPr>
            <w:r w:rsidRPr="001670E8">
              <w:rPr>
                <w:rFonts w:ascii="Times New Roman" w:hAnsi="Times New Roman" w:cs="Times New Roman"/>
                <w:b/>
                <w:sz w:val="24"/>
                <w:szCs w:val="24"/>
              </w:rPr>
              <w:t>Measure</w:t>
            </w:r>
          </w:p>
        </w:tc>
      </w:tr>
      <w:tr w:rsidR="00265693" w14:paraId="6B17CD03" w14:textId="77777777" w:rsidTr="00531ECB">
        <w:trPr>
          <w:jc w:val="center"/>
        </w:trPr>
        <w:tc>
          <w:tcPr>
            <w:tcW w:w="8995" w:type="dxa"/>
            <w:gridSpan w:val="2"/>
            <w:vAlign w:val="center"/>
          </w:tcPr>
          <w:p w14:paraId="26782B09" w14:textId="5027F137" w:rsidR="00265693" w:rsidRPr="00265693" w:rsidRDefault="00265693" w:rsidP="00531ECB">
            <w:pPr>
              <w:pStyle w:val="ListParagraph"/>
              <w:rPr>
                <w:rFonts w:ascii="Times New Roman" w:hAnsi="Times New Roman" w:cs="Times New Roman"/>
                <w:b/>
              </w:rPr>
            </w:pPr>
            <w:r>
              <w:rPr>
                <w:rFonts w:ascii="Times New Roman" w:hAnsi="Times New Roman" w:cs="Times New Roman"/>
                <w:b/>
              </w:rPr>
              <w:t>General Avoidance and Minimization Measures</w:t>
            </w:r>
          </w:p>
        </w:tc>
      </w:tr>
      <w:tr w:rsidR="00265693" w14:paraId="66598975" w14:textId="77777777" w:rsidTr="00531ECB">
        <w:trPr>
          <w:jc w:val="center"/>
        </w:trPr>
        <w:tc>
          <w:tcPr>
            <w:tcW w:w="1080" w:type="dxa"/>
            <w:vAlign w:val="center"/>
          </w:tcPr>
          <w:p w14:paraId="4BC7A6C0" w14:textId="77777777" w:rsidR="00265693" w:rsidRPr="00C86A1A" w:rsidRDefault="00265693" w:rsidP="00531ECB">
            <w:pPr>
              <w:rPr>
                <w:rFonts w:ascii="Times New Roman" w:hAnsi="Times New Roman" w:cs="Times New Roman"/>
                <w:b/>
              </w:rPr>
            </w:pPr>
            <w:r w:rsidRPr="00C86A1A">
              <w:rPr>
                <w:rFonts w:ascii="Times New Roman" w:hAnsi="Times New Roman" w:cs="Times New Roman"/>
                <w:b/>
              </w:rPr>
              <w:t>SSS-1</w:t>
            </w:r>
          </w:p>
        </w:tc>
        <w:tc>
          <w:tcPr>
            <w:tcW w:w="7915" w:type="dxa"/>
          </w:tcPr>
          <w:p w14:paraId="4554EECA" w14:textId="26A13923" w:rsidR="00265693" w:rsidRPr="00C86A1A" w:rsidRDefault="00265693" w:rsidP="00531ECB">
            <w:pPr>
              <w:pStyle w:val="ListParagraph"/>
              <w:rPr>
                <w:rFonts w:ascii="Times New Roman" w:hAnsi="Times New Roman" w:cs="Times New Roman"/>
              </w:rPr>
            </w:pPr>
            <w:r w:rsidRPr="00C86A1A">
              <w:rPr>
                <w:rFonts w:ascii="Times New Roman" w:hAnsi="Times New Roman" w:cs="Times New Roman"/>
              </w:rPr>
              <w:t>A USFWS-approved biologist w</w:t>
            </w:r>
            <w:r w:rsidR="006B25CB">
              <w:rPr>
                <w:rFonts w:ascii="Times New Roman" w:hAnsi="Times New Roman" w:cs="Times New Roman"/>
              </w:rPr>
              <w:t>ould</w:t>
            </w:r>
            <w:r w:rsidRPr="00C86A1A">
              <w:rPr>
                <w:rFonts w:ascii="Times New Roman" w:hAnsi="Times New Roman" w:cs="Times New Roman"/>
              </w:rPr>
              <w:t xml:space="preserve"> identify boundaries of woodland habitat, individual trees and elderberry shrubs that are to be avoided, and w</w:t>
            </w:r>
            <w:r w:rsidR="006B25CB">
              <w:rPr>
                <w:rFonts w:ascii="Times New Roman" w:hAnsi="Times New Roman" w:cs="Times New Roman"/>
              </w:rPr>
              <w:t>ould</w:t>
            </w:r>
            <w:r w:rsidRPr="00C86A1A">
              <w:rPr>
                <w:rFonts w:ascii="Times New Roman" w:hAnsi="Times New Roman" w:cs="Times New Roman"/>
              </w:rPr>
              <w:t xml:space="preserve"> have the contractor fence those areas with orange construction fencing.  Erosion control fencing w</w:t>
            </w:r>
            <w:r w:rsidR="006B25CB">
              <w:rPr>
                <w:rFonts w:ascii="Times New Roman" w:hAnsi="Times New Roman" w:cs="Times New Roman"/>
              </w:rPr>
              <w:t>ould</w:t>
            </w:r>
            <w:r w:rsidRPr="00C86A1A">
              <w:rPr>
                <w:rFonts w:ascii="Times New Roman" w:hAnsi="Times New Roman" w:cs="Times New Roman"/>
              </w:rPr>
              <w:t xml:space="preserve"> be placed at the edges of construction where the construction activities are upslope of wetlands and channels to prevent washing of sediments offsite.  All fencing w</w:t>
            </w:r>
            <w:r w:rsidR="006B25CB">
              <w:rPr>
                <w:rFonts w:ascii="Times New Roman" w:hAnsi="Times New Roman" w:cs="Times New Roman"/>
              </w:rPr>
              <w:t>ould</w:t>
            </w:r>
            <w:r w:rsidRPr="00C86A1A">
              <w:rPr>
                <w:rFonts w:ascii="Times New Roman" w:hAnsi="Times New Roman" w:cs="Times New Roman"/>
              </w:rPr>
              <w:t xml:space="preserve"> be installed prior to initiating any construction activities and w</w:t>
            </w:r>
            <w:r w:rsidR="006B25CB">
              <w:rPr>
                <w:rFonts w:ascii="Times New Roman" w:hAnsi="Times New Roman" w:cs="Times New Roman"/>
              </w:rPr>
              <w:t>ould</w:t>
            </w:r>
            <w:r w:rsidRPr="00C86A1A">
              <w:rPr>
                <w:rFonts w:ascii="Times New Roman" w:hAnsi="Times New Roman" w:cs="Times New Roman"/>
              </w:rPr>
              <w:t xml:space="preserve"> be maintained throughout the construction period.</w:t>
            </w:r>
          </w:p>
        </w:tc>
      </w:tr>
      <w:tr w:rsidR="00265693" w14:paraId="76AF7DE0" w14:textId="77777777" w:rsidTr="00531ECB">
        <w:trPr>
          <w:jc w:val="center"/>
        </w:trPr>
        <w:tc>
          <w:tcPr>
            <w:tcW w:w="1080" w:type="dxa"/>
            <w:vAlign w:val="center"/>
          </w:tcPr>
          <w:p w14:paraId="13FB31B0" w14:textId="77777777" w:rsidR="00265693" w:rsidRPr="00C86A1A" w:rsidRDefault="00265693" w:rsidP="00531ECB">
            <w:pPr>
              <w:rPr>
                <w:rFonts w:ascii="Times New Roman" w:hAnsi="Times New Roman" w:cs="Times New Roman"/>
                <w:b/>
              </w:rPr>
            </w:pPr>
            <w:r w:rsidRPr="00C86A1A">
              <w:rPr>
                <w:rFonts w:ascii="Times New Roman" w:hAnsi="Times New Roman" w:cs="Times New Roman"/>
                <w:b/>
              </w:rPr>
              <w:t>SSS-2</w:t>
            </w:r>
          </w:p>
        </w:tc>
        <w:tc>
          <w:tcPr>
            <w:tcW w:w="7915" w:type="dxa"/>
          </w:tcPr>
          <w:p w14:paraId="26ADDACC" w14:textId="697B168B" w:rsidR="00265693" w:rsidRPr="00C86A1A" w:rsidRDefault="00265693" w:rsidP="00531ECB">
            <w:pPr>
              <w:pStyle w:val="ListParagraph"/>
              <w:rPr>
                <w:rFonts w:ascii="Times New Roman" w:hAnsi="Times New Roman" w:cs="Times New Roman"/>
                <w:b/>
              </w:rPr>
            </w:pPr>
            <w:r w:rsidRPr="00C86A1A">
              <w:rPr>
                <w:rFonts w:ascii="Times New Roman" w:hAnsi="Times New Roman" w:cs="Times New Roman"/>
              </w:rPr>
              <w:t>During construction, stockpiling of construction materials, portable equipment, vehicles, and supplies w</w:t>
            </w:r>
            <w:r w:rsidR="006B25CB">
              <w:rPr>
                <w:rFonts w:ascii="Times New Roman" w:hAnsi="Times New Roman" w:cs="Times New Roman"/>
              </w:rPr>
              <w:t>ould</w:t>
            </w:r>
            <w:r w:rsidRPr="00C86A1A">
              <w:rPr>
                <w:rFonts w:ascii="Times New Roman" w:hAnsi="Times New Roman" w:cs="Times New Roman"/>
              </w:rPr>
              <w:t xml:space="preserve"> be restricted to the designated construction staging areas.  To eliminate an attraction to predators of listed species, all food-related trash items, such as wrappers, cans, bottles, and food scraps, w</w:t>
            </w:r>
            <w:r w:rsidR="006B25CB">
              <w:rPr>
                <w:rFonts w:ascii="Times New Roman" w:hAnsi="Times New Roman" w:cs="Times New Roman"/>
              </w:rPr>
              <w:t>ould</w:t>
            </w:r>
            <w:r w:rsidRPr="00C86A1A">
              <w:rPr>
                <w:rFonts w:ascii="Times New Roman" w:hAnsi="Times New Roman" w:cs="Times New Roman"/>
              </w:rPr>
              <w:t xml:space="preserve"> be disposed of in closed containers.  Revegetation w</w:t>
            </w:r>
            <w:r w:rsidR="006B25CB">
              <w:rPr>
                <w:rFonts w:ascii="Times New Roman" w:hAnsi="Times New Roman" w:cs="Times New Roman"/>
              </w:rPr>
              <w:t>ould</w:t>
            </w:r>
            <w:r w:rsidRPr="00C86A1A">
              <w:rPr>
                <w:rFonts w:ascii="Times New Roman" w:hAnsi="Times New Roman" w:cs="Times New Roman"/>
              </w:rPr>
              <w:t xml:space="preserve"> occur on all areas temporarily disturbed during construction.</w:t>
            </w:r>
          </w:p>
        </w:tc>
      </w:tr>
      <w:tr w:rsidR="00265693" w14:paraId="6AB9D24D" w14:textId="77777777" w:rsidTr="00531ECB">
        <w:trPr>
          <w:jc w:val="center"/>
        </w:trPr>
        <w:tc>
          <w:tcPr>
            <w:tcW w:w="1080" w:type="dxa"/>
            <w:vAlign w:val="center"/>
          </w:tcPr>
          <w:p w14:paraId="457CFC4D" w14:textId="77777777" w:rsidR="00265693" w:rsidRPr="00C86A1A" w:rsidRDefault="00265693" w:rsidP="00531ECB">
            <w:pPr>
              <w:rPr>
                <w:rFonts w:ascii="Times New Roman" w:hAnsi="Times New Roman" w:cs="Times New Roman"/>
                <w:b/>
              </w:rPr>
            </w:pPr>
            <w:r w:rsidRPr="00C86A1A">
              <w:rPr>
                <w:rFonts w:ascii="Times New Roman" w:hAnsi="Times New Roman" w:cs="Times New Roman"/>
                <w:b/>
              </w:rPr>
              <w:t>SSS-3</w:t>
            </w:r>
          </w:p>
        </w:tc>
        <w:tc>
          <w:tcPr>
            <w:tcW w:w="7915" w:type="dxa"/>
          </w:tcPr>
          <w:p w14:paraId="66E7EE9C" w14:textId="5507A3A3" w:rsidR="00265693" w:rsidRPr="00C86A1A" w:rsidRDefault="00265693" w:rsidP="00531ECB">
            <w:pPr>
              <w:pStyle w:val="ListParagraph"/>
              <w:rPr>
                <w:rFonts w:ascii="Times New Roman" w:hAnsi="Times New Roman" w:cs="Times New Roman"/>
                <w:b/>
              </w:rPr>
            </w:pPr>
            <w:r w:rsidRPr="00C86A1A">
              <w:rPr>
                <w:rFonts w:ascii="Times New Roman" w:hAnsi="Times New Roman" w:cs="Times New Roman"/>
              </w:rPr>
              <w:t>The number of access routes, number and size of staging areas, and the total area of the proposed project activity w</w:t>
            </w:r>
            <w:r w:rsidR="006B25CB">
              <w:rPr>
                <w:rFonts w:ascii="Times New Roman" w:hAnsi="Times New Roman" w:cs="Times New Roman"/>
              </w:rPr>
              <w:t>ould</w:t>
            </w:r>
            <w:r w:rsidRPr="00C86A1A">
              <w:rPr>
                <w:rFonts w:ascii="Times New Roman" w:hAnsi="Times New Roman" w:cs="Times New Roman"/>
              </w:rPr>
              <w:t xml:space="preserve"> be limited to the minimum necessary.  Routes and boundaries w</w:t>
            </w:r>
            <w:r w:rsidR="006B25CB">
              <w:rPr>
                <w:rFonts w:ascii="Times New Roman" w:hAnsi="Times New Roman" w:cs="Times New Roman"/>
              </w:rPr>
              <w:t>ould</w:t>
            </w:r>
            <w:r w:rsidRPr="00C86A1A">
              <w:rPr>
                <w:rFonts w:ascii="Times New Roman" w:hAnsi="Times New Roman" w:cs="Times New Roman"/>
              </w:rPr>
              <w:t xml:space="preserve"> be clearly demarcated.  Movement of heavy equipment to and from the project site w</w:t>
            </w:r>
            <w:r w:rsidR="006B25CB">
              <w:rPr>
                <w:rFonts w:ascii="Times New Roman" w:hAnsi="Times New Roman" w:cs="Times New Roman"/>
              </w:rPr>
              <w:t>ould</w:t>
            </w:r>
            <w:r w:rsidRPr="00C86A1A">
              <w:rPr>
                <w:rFonts w:ascii="Times New Roman" w:hAnsi="Times New Roman" w:cs="Times New Roman"/>
              </w:rPr>
              <w:t xml:space="preserve"> be restricted to established roadways to minimize habitat disturbance.  Project-related vehicles w</w:t>
            </w:r>
            <w:r w:rsidR="006B25CB">
              <w:rPr>
                <w:rFonts w:ascii="Times New Roman" w:hAnsi="Times New Roman" w:cs="Times New Roman"/>
              </w:rPr>
              <w:t>ould</w:t>
            </w:r>
            <w:r w:rsidRPr="00C86A1A">
              <w:rPr>
                <w:rFonts w:ascii="Times New Roman" w:hAnsi="Times New Roman" w:cs="Times New Roman"/>
              </w:rPr>
              <w:t xml:space="preserve"> observe a 20-mile-per-hour speed limit within construction areas, except on country roads and on state and federal highways.</w:t>
            </w:r>
          </w:p>
        </w:tc>
      </w:tr>
      <w:tr w:rsidR="00265693" w14:paraId="1DB784C7" w14:textId="77777777" w:rsidTr="00531ECB">
        <w:trPr>
          <w:jc w:val="center"/>
        </w:trPr>
        <w:tc>
          <w:tcPr>
            <w:tcW w:w="1080" w:type="dxa"/>
            <w:vAlign w:val="center"/>
          </w:tcPr>
          <w:p w14:paraId="057195DF" w14:textId="16F8A77E" w:rsidR="00265693" w:rsidRPr="00C86A1A" w:rsidRDefault="00265693" w:rsidP="00531ECB">
            <w:pPr>
              <w:rPr>
                <w:rFonts w:ascii="Times New Roman" w:hAnsi="Times New Roman" w:cs="Times New Roman"/>
                <w:b/>
              </w:rPr>
            </w:pPr>
            <w:r>
              <w:rPr>
                <w:rFonts w:ascii="Times New Roman" w:hAnsi="Times New Roman" w:cs="Times New Roman"/>
                <w:b/>
              </w:rPr>
              <w:t>SSS-17</w:t>
            </w:r>
          </w:p>
        </w:tc>
        <w:tc>
          <w:tcPr>
            <w:tcW w:w="7915" w:type="dxa"/>
          </w:tcPr>
          <w:p w14:paraId="718F337F" w14:textId="0776AAEA" w:rsidR="00265693" w:rsidRPr="00C86A1A" w:rsidRDefault="00265693" w:rsidP="00531ECB">
            <w:pPr>
              <w:pStyle w:val="ListParagraph"/>
              <w:rPr>
                <w:rFonts w:ascii="Times New Roman" w:hAnsi="Times New Roman" w:cs="Times New Roman"/>
              </w:rPr>
            </w:pPr>
            <w:r w:rsidRPr="001562ED">
              <w:rPr>
                <w:rFonts w:ascii="Times New Roman"/>
                <w:color w:val="000000" w:themeColor="text1"/>
                <w:sz w:val="24"/>
              </w:rPr>
              <w:t>Trees identified for removal in Section 3.2.3.3 would be removed outside the typical nesting season (October 1</w:t>
            </w:r>
            <w:r w:rsidRPr="001562ED">
              <w:rPr>
                <w:rFonts w:ascii="Times New Roman"/>
                <w:color w:val="000000" w:themeColor="text1"/>
                <w:sz w:val="24"/>
                <w:vertAlign w:val="superscript"/>
              </w:rPr>
              <w:t>st</w:t>
            </w:r>
            <w:r w:rsidRPr="001562ED">
              <w:rPr>
                <w:rFonts w:ascii="Times New Roman"/>
                <w:color w:val="000000" w:themeColor="text1"/>
                <w:sz w:val="24"/>
              </w:rPr>
              <w:t xml:space="preserve"> through January 31</w:t>
            </w:r>
            <w:r w:rsidRPr="001562ED">
              <w:rPr>
                <w:rFonts w:ascii="Times New Roman"/>
                <w:color w:val="000000" w:themeColor="text1"/>
                <w:sz w:val="24"/>
                <w:vertAlign w:val="superscript"/>
              </w:rPr>
              <w:t>st</w:t>
            </w:r>
            <w:r w:rsidRPr="001562ED">
              <w:rPr>
                <w:rFonts w:ascii="Times New Roman"/>
                <w:color w:val="000000" w:themeColor="text1"/>
                <w:sz w:val="24"/>
              </w:rPr>
              <w:t>). Any trees removed during nesting season would require surveying prior to removal to identify active nests. Appropriate avoidance and minimization measures (in coordination with USFWS and CDFW), would be incorporated to ensure that migratory bird species are not adversely affected during construction activities.</w:t>
            </w:r>
            <w:r w:rsidRPr="00BC313C">
              <w:rPr>
                <w:rFonts w:ascii="Times New Roman" w:eastAsia="Times New Roman" w:hAnsi="Times New Roman" w:cs="Times New Roman"/>
                <w:color w:val="000000" w:themeColor="text1"/>
                <w:spacing w:val="-1"/>
                <w:sz w:val="24"/>
                <w:szCs w:val="24"/>
              </w:rPr>
              <w:t xml:space="preserve">   </w:t>
            </w:r>
          </w:p>
        </w:tc>
      </w:tr>
      <w:tr w:rsidR="00265693" w14:paraId="7B8D119B" w14:textId="77777777" w:rsidTr="00531ECB">
        <w:trPr>
          <w:tblHeader/>
          <w:jc w:val="center"/>
        </w:trPr>
        <w:tc>
          <w:tcPr>
            <w:tcW w:w="8995" w:type="dxa"/>
            <w:gridSpan w:val="2"/>
          </w:tcPr>
          <w:p w14:paraId="10FAAB5F" w14:textId="37DE1DF5" w:rsidR="00265693" w:rsidRPr="001821F3" w:rsidRDefault="00265693" w:rsidP="00265693">
            <w:pPr>
              <w:rPr>
                <w:rFonts w:ascii="Times New Roman" w:hAnsi="Times New Roman" w:cs="Times New Roman"/>
                <w:b/>
              </w:rPr>
            </w:pPr>
            <w:r>
              <w:rPr>
                <w:rFonts w:ascii="Times New Roman" w:hAnsi="Times New Roman" w:cs="Times New Roman"/>
                <w:b/>
              </w:rPr>
              <w:t>VELB Avoidance and Minimization Measures</w:t>
            </w:r>
          </w:p>
        </w:tc>
      </w:tr>
      <w:tr w:rsidR="00265693" w14:paraId="1D9D0596" w14:textId="77777777" w:rsidTr="00531ECB">
        <w:trPr>
          <w:jc w:val="center"/>
        </w:trPr>
        <w:tc>
          <w:tcPr>
            <w:tcW w:w="1080" w:type="dxa"/>
            <w:vAlign w:val="center"/>
          </w:tcPr>
          <w:p w14:paraId="6DE96D0E"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SSS-4</w:t>
            </w:r>
          </w:p>
        </w:tc>
        <w:tc>
          <w:tcPr>
            <w:tcW w:w="7915" w:type="dxa"/>
          </w:tcPr>
          <w:p w14:paraId="2F0994C5" w14:textId="50050FC0" w:rsidR="00265693" w:rsidRPr="001821F3" w:rsidRDefault="00265693" w:rsidP="00531ECB">
            <w:pPr>
              <w:rPr>
                <w:rFonts w:ascii="Times New Roman" w:hAnsi="Times New Roman" w:cs="Times New Roman"/>
              </w:rPr>
            </w:pPr>
            <w:r w:rsidRPr="001821F3">
              <w:rPr>
                <w:rFonts w:ascii="Times New Roman" w:hAnsi="Times New Roman" w:cs="Times New Roman"/>
              </w:rPr>
              <w:t>Prior to beginning construction activities, a USFWS-approved biologist w</w:t>
            </w:r>
            <w:r w:rsidR="006B25CB">
              <w:rPr>
                <w:rFonts w:ascii="Times New Roman" w:hAnsi="Times New Roman" w:cs="Times New Roman"/>
              </w:rPr>
              <w:t>ould</w:t>
            </w:r>
            <w:r w:rsidRPr="001821F3">
              <w:rPr>
                <w:rFonts w:ascii="Times New Roman" w:hAnsi="Times New Roman" w:cs="Times New Roman"/>
              </w:rPr>
              <w:t xml:space="preserve"> provide worker awareness training to identify GGS, VELB, and their habitat.  Workers w</w:t>
            </w:r>
            <w:r w:rsidR="006B25CB">
              <w:rPr>
                <w:rFonts w:ascii="Times New Roman" w:hAnsi="Times New Roman" w:cs="Times New Roman"/>
              </w:rPr>
              <w:t>ould</w:t>
            </w:r>
            <w:r w:rsidRPr="001821F3">
              <w:rPr>
                <w:rFonts w:ascii="Times New Roman" w:hAnsi="Times New Roman" w:cs="Times New Roman"/>
              </w:rPr>
              <w:t xml:space="preserve"> be provided with information on their responsibilities with regard to the GGS and the VELB, a life history overview, measures to minimize potential for take, and an explanation of the possible penalties for not properly implementing. All on-site </w:t>
            </w:r>
            <w:r w:rsidRPr="001821F3">
              <w:rPr>
                <w:rFonts w:ascii="Times New Roman" w:hAnsi="Times New Roman" w:cs="Times New Roman"/>
              </w:rPr>
              <w:lastRenderedPageBreak/>
              <w:t xml:space="preserve">personnel </w:t>
            </w:r>
            <w:r w:rsidR="006B25CB">
              <w:rPr>
                <w:rFonts w:ascii="Times New Roman" w:hAnsi="Times New Roman" w:cs="Times New Roman"/>
              </w:rPr>
              <w:t>would</w:t>
            </w:r>
            <w:r w:rsidRPr="001821F3">
              <w:rPr>
                <w:rFonts w:ascii="Times New Roman" w:hAnsi="Times New Roman" w:cs="Times New Roman"/>
              </w:rPr>
              <w:t xml:space="preserve"> be required to attend a worker awareness training seminar prior to the initiation of ground disturbing activities. Special status raptor species and migratory birds </w:t>
            </w:r>
            <w:r>
              <w:rPr>
                <w:rFonts w:ascii="Times New Roman" w:hAnsi="Times New Roman" w:cs="Times New Roman"/>
              </w:rPr>
              <w:t>w</w:t>
            </w:r>
            <w:r w:rsidR="006B25CB">
              <w:rPr>
                <w:rFonts w:ascii="Times New Roman" w:hAnsi="Times New Roman" w:cs="Times New Roman"/>
              </w:rPr>
              <w:t>ould</w:t>
            </w:r>
            <w:r w:rsidRPr="001821F3">
              <w:rPr>
                <w:rFonts w:ascii="Times New Roman" w:hAnsi="Times New Roman" w:cs="Times New Roman"/>
              </w:rPr>
              <w:t xml:space="preserve"> also be discussed in the training.  Written documentation of the training by all personnel w</w:t>
            </w:r>
            <w:r w:rsidR="006B25CB">
              <w:rPr>
                <w:rFonts w:ascii="Times New Roman" w:hAnsi="Times New Roman" w:cs="Times New Roman"/>
              </w:rPr>
              <w:t>ould</w:t>
            </w:r>
            <w:r w:rsidRPr="001821F3">
              <w:rPr>
                <w:rFonts w:ascii="Times New Roman" w:hAnsi="Times New Roman" w:cs="Times New Roman"/>
              </w:rPr>
              <w:t xml:space="preserve"> be submitted to the USFWS within 30 days of its completion.  </w:t>
            </w:r>
          </w:p>
        </w:tc>
      </w:tr>
      <w:tr w:rsidR="00265693" w14:paraId="1BFB7BEF" w14:textId="77777777" w:rsidTr="00531ECB">
        <w:trPr>
          <w:jc w:val="center"/>
        </w:trPr>
        <w:tc>
          <w:tcPr>
            <w:tcW w:w="1080" w:type="dxa"/>
            <w:vAlign w:val="center"/>
          </w:tcPr>
          <w:p w14:paraId="2BEC11ED"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lastRenderedPageBreak/>
              <w:t>SSS-5</w:t>
            </w:r>
          </w:p>
        </w:tc>
        <w:tc>
          <w:tcPr>
            <w:tcW w:w="7915" w:type="dxa"/>
          </w:tcPr>
          <w:p w14:paraId="1A78810C" w14:textId="671625F7" w:rsidR="00265693" w:rsidRPr="001821F3" w:rsidRDefault="00265693" w:rsidP="00531ECB">
            <w:pPr>
              <w:rPr>
                <w:rFonts w:ascii="Times New Roman" w:hAnsi="Times New Roman" w:cs="Times New Roman"/>
              </w:rPr>
            </w:pPr>
            <w:r w:rsidRPr="001821F3">
              <w:rPr>
                <w:rFonts w:ascii="Times New Roman" w:hAnsi="Times New Roman" w:cs="Times New Roman"/>
              </w:rPr>
              <w:t>Pre-construction and post-construction surveys w</w:t>
            </w:r>
            <w:r w:rsidR="006B25CB">
              <w:rPr>
                <w:rFonts w:ascii="Times New Roman" w:hAnsi="Times New Roman" w:cs="Times New Roman"/>
              </w:rPr>
              <w:t>ould</w:t>
            </w:r>
            <w:r w:rsidRPr="001821F3">
              <w:rPr>
                <w:rFonts w:ascii="Times New Roman" w:hAnsi="Times New Roman" w:cs="Times New Roman"/>
              </w:rPr>
              <w:t xml:space="preserve"> be done of the elderberry shrubs in the project area.  Pre-construction surveys are designed to detect elderberry shrubs that may have become established in the work areas since the original surveys.  The post-construction survey w</w:t>
            </w:r>
            <w:r w:rsidR="006B25CB">
              <w:rPr>
                <w:rFonts w:ascii="Times New Roman" w:hAnsi="Times New Roman" w:cs="Times New Roman"/>
              </w:rPr>
              <w:t>ould</w:t>
            </w:r>
            <w:r w:rsidRPr="001821F3">
              <w:rPr>
                <w:rFonts w:ascii="Times New Roman" w:hAnsi="Times New Roman" w:cs="Times New Roman"/>
              </w:rPr>
              <w:t xml:space="preserve"> confirm that there was no additional damage to any of the elderberry shrubs described in this reinitiation package.</w:t>
            </w:r>
          </w:p>
        </w:tc>
      </w:tr>
      <w:tr w:rsidR="00265693" w14:paraId="27B53FEE" w14:textId="77777777" w:rsidTr="00531ECB">
        <w:trPr>
          <w:jc w:val="center"/>
        </w:trPr>
        <w:tc>
          <w:tcPr>
            <w:tcW w:w="1080" w:type="dxa"/>
            <w:vAlign w:val="center"/>
          </w:tcPr>
          <w:p w14:paraId="19CE39BF"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SSS-6</w:t>
            </w:r>
          </w:p>
        </w:tc>
        <w:tc>
          <w:tcPr>
            <w:tcW w:w="7915" w:type="dxa"/>
          </w:tcPr>
          <w:p w14:paraId="178A1786" w14:textId="4C8A919E" w:rsidR="00265693" w:rsidRPr="001821F3" w:rsidRDefault="00265693" w:rsidP="00531ECB">
            <w:pPr>
              <w:rPr>
                <w:rFonts w:ascii="Times New Roman" w:hAnsi="Times New Roman" w:cs="Times New Roman"/>
              </w:rPr>
            </w:pPr>
            <w:r w:rsidRPr="001821F3">
              <w:rPr>
                <w:rFonts w:ascii="Times New Roman" w:hAnsi="Times New Roman" w:cs="Times New Roman"/>
              </w:rPr>
              <w:t>Forty-six (46) elderberry shrubs or shrub clusters are present within the construction footprint and w</w:t>
            </w:r>
            <w:r w:rsidR="006B25CB">
              <w:rPr>
                <w:rFonts w:ascii="Times New Roman" w:hAnsi="Times New Roman" w:cs="Times New Roman"/>
              </w:rPr>
              <w:t>ould</w:t>
            </w:r>
            <w:r w:rsidRPr="001821F3">
              <w:rPr>
                <w:rFonts w:ascii="Times New Roman" w:hAnsi="Times New Roman" w:cs="Times New Roman"/>
              </w:rPr>
              <w:t xml:space="preserve"> be transplanted to a USFWS-approved conservation bank or to an approved mitigation area in the vicinity of the project.  To the extent feasible given their location on flood risk management levees or within the floodway, shrubs w</w:t>
            </w:r>
            <w:r w:rsidR="006B25CB">
              <w:rPr>
                <w:rFonts w:ascii="Times New Roman" w:hAnsi="Times New Roman" w:cs="Times New Roman"/>
              </w:rPr>
              <w:t>ould</w:t>
            </w:r>
            <w:r w:rsidRPr="001821F3">
              <w:rPr>
                <w:rFonts w:ascii="Times New Roman" w:hAnsi="Times New Roman" w:cs="Times New Roman"/>
              </w:rPr>
              <w:t xml:space="preserve"> be transplanted between November and the first two weeks of February, as specified in the USFWS’s 1999 </w:t>
            </w:r>
            <w:r w:rsidRPr="001821F3">
              <w:rPr>
                <w:rFonts w:ascii="Times New Roman" w:hAnsi="Times New Roman" w:cs="Times New Roman"/>
                <w:i/>
              </w:rPr>
              <w:t xml:space="preserve">Conservation Guidelines for the Valley Elderberry Longhorn Beetle </w:t>
            </w:r>
            <w:r w:rsidRPr="001821F3">
              <w:rPr>
                <w:rFonts w:ascii="Times New Roman" w:hAnsi="Times New Roman" w:cs="Times New Roman"/>
              </w:rPr>
              <w:t>(Conservation Guidelines).</w:t>
            </w:r>
          </w:p>
        </w:tc>
      </w:tr>
      <w:tr w:rsidR="00265693" w14:paraId="6C9E7951" w14:textId="77777777" w:rsidTr="00531ECB">
        <w:trPr>
          <w:jc w:val="center"/>
        </w:trPr>
        <w:tc>
          <w:tcPr>
            <w:tcW w:w="1080" w:type="dxa"/>
            <w:vAlign w:val="center"/>
          </w:tcPr>
          <w:p w14:paraId="6F62558A"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SSS-7</w:t>
            </w:r>
          </w:p>
        </w:tc>
        <w:tc>
          <w:tcPr>
            <w:tcW w:w="7915" w:type="dxa"/>
          </w:tcPr>
          <w:p w14:paraId="2A78854C" w14:textId="6FC2953C" w:rsidR="00265693" w:rsidRPr="001821F3" w:rsidRDefault="00265693" w:rsidP="00531ECB">
            <w:pPr>
              <w:pStyle w:val="ListParagraph"/>
              <w:rPr>
                <w:rFonts w:ascii="Times New Roman" w:hAnsi="Times New Roman" w:cs="Times New Roman"/>
              </w:rPr>
            </w:pPr>
            <w:r w:rsidRPr="001821F3">
              <w:rPr>
                <w:rFonts w:ascii="Times New Roman" w:hAnsi="Times New Roman" w:cs="Times New Roman"/>
              </w:rPr>
              <w:t>A USFWS-approved biologist (monitor) w</w:t>
            </w:r>
            <w:r w:rsidR="006B25CB">
              <w:rPr>
                <w:rFonts w:ascii="Times New Roman" w:hAnsi="Times New Roman" w:cs="Times New Roman"/>
              </w:rPr>
              <w:t>ould</w:t>
            </w:r>
            <w:r w:rsidRPr="001821F3">
              <w:rPr>
                <w:rFonts w:ascii="Times New Roman" w:hAnsi="Times New Roman" w:cs="Times New Roman"/>
              </w:rPr>
              <w:t xml:space="preserve"> be on-site for the duration of the excavation and transplanting of the elderberry shrubs to ensure that procedures outlined in the Conservation Guidelines are followed.  The monitor w</w:t>
            </w:r>
            <w:r w:rsidR="006B25CB">
              <w:rPr>
                <w:rFonts w:ascii="Times New Roman" w:hAnsi="Times New Roman" w:cs="Times New Roman"/>
              </w:rPr>
              <w:t>ould</w:t>
            </w:r>
            <w:r w:rsidRPr="001821F3">
              <w:rPr>
                <w:rFonts w:ascii="Times New Roman" w:hAnsi="Times New Roman" w:cs="Times New Roman"/>
              </w:rPr>
              <w:t xml:space="preserve"> have the authority (working through the Contracting Officer’s Representative) to stop work until corrective measures have been completed if those procedures are not being followed.  If a conservation bank accomplishes the excavation and transplanting, they may provide a USFWS-approved biological monitor from their staff.  In this case, the monitor </w:t>
            </w:r>
            <w:r>
              <w:rPr>
                <w:rFonts w:ascii="Times New Roman" w:hAnsi="Times New Roman" w:cs="Times New Roman"/>
              </w:rPr>
              <w:t>w</w:t>
            </w:r>
            <w:r w:rsidR="006B25CB">
              <w:rPr>
                <w:rFonts w:ascii="Times New Roman" w:hAnsi="Times New Roman" w:cs="Times New Roman"/>
              </w:rPr>
              <w:t>ould</w:t>
            </w:r>
            <w:r w:rsidRPr="001821F3">
              <w:rPr>
                <w:rFonts w:ascii="Times New Roman" w:hAnsi="Times New Roman" w:cs="Times New Roman"/>
              </w:rPr>
              <w:t xml:space="preserve"> have the authority to stop the excavation and transplanting work until corrective measures have been completed.</w:t>
            </w:r>
          </w:p>
        </w:tc>
      </w:tr>
      <w:tr w:rsidR="00265693" w14:paraId="7F4882AA" w14:textId="77777777" w:rsidTr="00531ECB">
        <w:trPr>
          <w:jc w:val="center"/>
        </w:trPr>
        <w:tc>
          <w:tcPr>
            <w:tcW w:w="1080" w:type="dxa"/>
            <w:vAlign w:val="center"/>
          </w:tcPr>
          <w:p w14:paraId="16A107EC"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SSS-8</w:t>
            </w:r>
          </w:p>
        </w:tc>
        <w:tc>
          <w:tcPr>
            <w:tcW w:w="7915" w:type="dxa"/>
          </w:tcPr>
          <w:p w14:paraId="3AB9A700" w14:textId="618458CA" w:rsidR="00265693" w:rsidRPr="001821F3" w:rsidRDefault="00265693" w:rsidP="00531ECB">
            <w:pPr>
              <w:pStyle w:val="ListParagraph"/>
              <w:rPr>
                <w:rFonts w:ascii="Times New Roman" w:hAnsi="Times New Roman" w:cs="Times New Roman"/>
              </w:rPr>
            </w:pPr>
            <w:r w:rsidRPr="001821F3">
              <w:rPr>
                <w:rFonts w:ascii="Times New Roman" w:hAnsi="Times New Roman" w:cs="Times New Roman"/>
              </w:rPr>
              <w:t>All areas to be avoided during construction activities w</w:t>
            </w:r>
            <w:r w:rsidR="006B25CB">
              <w:rPr>
                <w:rFonts w:ascii="Times New Roman" w:hAnsi="Times New Roman" w:cs="Times New Roman"/>
              </w:rPr>
              <w:t>ould</w:t>
            </w:r>
            <w:r w:rsidRPr="001821F3">
              <w:rPr>
                <w:rFonts w:ascii="Times New Roman" w:hAnsi="Times New Roman" w:cs="Times New Roman"/>
              </w:rPr>
              <w:t xml:space="preserve"> be fenced and flagged.  In most cases, fencing w</w:t>
            </w:r>
            <w:r w:rsidR="006B25CB">
              <w:rPr>
                <w:rFonts w:ascii="Times New Roman" w:hAnsi="Times New Roman" w:cs="Times New Roman"/>
              </w:rPr>
              <w:t>ould</w:t>
            </w:r>
            <w:r w:rsidRPr="001821F3">
              <w:rPr>
                <w:rFonts w:ascii="Times New Roman" w:hAnsi="Times New Roman" w:cs="Times New Roman"/>
              </w:rPr>
              <w:t xml:space="preserve"> be placed at least 100 feet from the dripline of the shrub.  In some cases, construction activity may be required within 100 feet of a shrub.  In these cases, exclusion fencing w</w:t>
            </w:r>
            <w:r w:rsidR="006B25CB">
              <w:rPr>
                <w:rFonts w:ascii="Times New Roman" w:hAnsi="Times New Roman" w:cs="Times New Roman"/>
              </w:rPr>
              <w:t>ould</w:t>
            </w:r>
            <w:r w:rsidRPr="001821F3">
              <w:rPr>
                <w:rFonts w:ascii="Times New Roman" w:hAnsi="Times New Roman" w:cs="Times New Roman"/>
              </w:rPr>
              <w:t xml:space="preserve"> be placed at the greatest possible distance from the shrubs. </w:t>
            </w:r>
          </w:p>
        </w:tc>
      </w:tr>
      <w:tr w:rsidR="00265693" w14:paraId="2BF295CB" w14:textId="77777777" w:rsidTr="00531ECB">
        <w:trPr>
          <w:jc w:val="center"/>
        </w:trPr>
        <w:tc>
          <w:tcPr>
            <w:tcW w:w="1080" w:type="dxa"/>
            <w:vAlign w:val="center"/>
          </w:tcPr>
          <w:p w14:paraId="1BC9A188"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SSS-9</w:t>
            </w:r>
          </w:p>
        </w:tc>
        <w:tc>
          <w:tcPr>
            <w:tcW w:w="7915" w:type="dxa"/>
          </w:tcPr>
          <w:p w14:paraId="214695EE" w14:textId="2D4F2CF4" w:rsidR="00265693" w:rsidRPr="001821F3" w:rsidRDefault="00265693" w:rsidP="00531ECB">
            <w:pPr>
              <w:pStyle w:val="ListParagraph"/>
              <w:rPr>
                <w:rFonts w:ascii="Times New Roman" w:hAnsi="Times New Roman" w:cs="Times New Roman"/>
              </w:rPr>
            </w:pPr>
            <w:r w:rsidRPr="001821F3">
              <w:rPr>
                <w:rFonts w:ascii="Times New Roman" w:hAnsi="Times New Roman" w:cs="Times New Roman"/>
              </w:rPr>
              <w:t>Signs w</w:t>
            </w:r>
            <w:r w:rsidR="006B25CB">
              <w:rPr>
                <w:rFonts w:ascii="Times New Roman" w:hAnsi="Times New Roman" w:cs="Times New Roman"/>
              </w:rPr>
              <w:t>ould</w:t>
            </w:r>
            <w:r w:rsidRPr="001821F3">
              <w:rPr>
                <w:rFonts w:ascii="Times New Roman" w:hAnsi="Times New Roman" w:cs="Times New Roman"/>
              </w:rPr>
              <w:t xml:space="preserve"> be posted every 50 feet along the edge of the avoidance areas with the following information:  “This area is the habitat of the valley elderberry longhorn beetle, a threatened species, and must not be disturbed.  This species is protected by the Endangered Species Act of 1973, as amended.  Violators are subject to prosecution, fines, and imprisonment.”</w:t>
            </w:r>
          </w:p>
        </w:tc>
      </w:tr>
      <w:tr w:rsidR="00265693" w14:paraId="72D0C421" w14:textId="77777777" w:rsidTr="00531ECB">
        <w:trPr>
          <w:jc w:val="center"/>
        </w:trPr>
        <w:tc>
          <w:tcPr>
            <w:tcW w:w="1080" w:type="dxa"/>
            <w:vAlign w:val="center"/>
          </w:tcPr>
          <w:p w14:paraId="1469476B" w14:textId="77777777" w:rsidR="00265693" w:rsidRPr="006D4D4F" w:rsidRDefault="00265693" w:rsidP="00531ECB">
            <w:pPr>
              <w:rPr>
                <w:rFonts w:ascii="Times New Roman" w:hAnsi="Times New Roman" w:cs="Times New Roman"/>
                <w:b/>
              </w:rPr>
            </w:pPr>
            <w:r w:rsidRPr="006D4D4F">
              <w:rPr>
                <w:rFonts w:ascii="Times New Roman" w:hAnsi="Times New Roman" w:cs="Times New Roman"/>
                <w:b/>
              </w:rPr>
              <w:t>SSS-10</w:t>
            </w:r>
          </w:p>
        </w:tc>
        <w:tc>
          <w:tcPr>
            <w:tcW w:w="7915" w:type="dxa"/>
          </w:tcPr>
          <w:p w14:paraId="25E58FF7" w14:textId="517C51E0" w:rsidR="00265693" w:rsidRPr="001821F3" w:rsidRDefault="00265693" w:rsidP="00531ECB">
            <w:pPr>
              <w:pStyle w:val="ListParagraph"/>
              <w:rPr>
                <w:rFonts w:ascii="Times New Roman" w:hAnsi="Times New Roman" w:cs="Times New Roman"/>
              </w:rPr>
            </w:pPr>
            <w:r w:rsidRPr="001821F3">
              <w:rPr>
                <w:rFonts w:ascii="Times New Roman" w:hAnsi="Times New Roman" w:cs="Times New Roman"/>
              </w:rPr>
              <w:t>Dirt roadways and other areas of disturbed bare ground within 100 feet of Elderberry shrubs w</w:t>
            </w:r>
            <w:r w:rsidR="006B25CB">
              <w:rPr>
                <w:rFonts w:ascii="Times New Roman" w:hAnsi="Times New Roman" w:cs="Times New Roman"/>
              </w:rPr>
              <w:t>ould</w:t>
            </w:r>
            <w:r w:rsidRPr="001821F3">
              <w:rPr>
                <w:rFonts w:ascii="Times New Roman" w:hAnsi="Times New Roman" w:cs="Times New Roman"/>
              </w:rPr>
              <w:t xml:space="preserve"> be watered at least twice a day to minimize dust emissions. </w:t>
            </w:r>
          </w:p>
        </w:tc>
      </w:tr>
      <w:tr w:rsidR="00265693" w14:paraId="291CD0E8" w14:textId="77777777" w:rsidTr="00265693">
        <w:tblPrEx>
          <w:tblCellMar>
            <w:left w:w="86" w:type="dxa"/>
            <w:right w:w="29" w:type="dxa"/>
          </w:tblCellMar>
        </w:tblPrEx>
        <w:trPr>
          <w:tblHeader/>
          <w:jc w:val="center"/>
        </w:trPr>
        <w:tc>
          <w:tcPr>
            <w:tcW w:w="8995" w:type="dxa"/>
            <w:gridSpan w:val="2"/>
          </w:tcPr>
          <w:p w14:paraId="4EBC4E83" w14:textId="356F8AFA" w:rsidR="00265693" w:rsidRPr="001821F3" w:rsidRDefault="00265693" w:rsidP="00265693">
            <w:pPr>
              <w:rPr>
                <w:rFonts w:ascii="Times New Roman" w:hAnsi="Times New Roman" w:cs="Times New Roman"/>
                <w:b/>
              </w:rPr>
            </w:pPr>
            <w:r>
              <w:rPr>
                <w:rFonts w:ascii="Times New Roman" w:hAnsi="Times New Roman" w:cs="Times New Roman"/>
                <w:b/>
              </w:rPr>
              <w:t>GGS Avoidance and Minimization Measures</w:t>
            </w:r>
          </w:p>
        </w:tc>
      </w:tr>
      <w:tr w:rsidR="00265693" w14:paraId="55EF1154" w14:textId="77777777" w:rsidTr="00265693">
        <w:tblPrEx>
          <w:tblCellMar>
            <w:left w:w="86" w:type="dxa"/>
            <w:right w:w="29" w:type="dxa"/>
          </w:tblCellMar>
        </w:tblPrEx>
        <w:trPr>
          <w:trHeight w:val="512"/>
          <w:jc w:val="center"/>
        </w:trPr>
        <w:tc>
          <w:tcPr>
            <w:tcW w:w="1080" w:type="dxa"/>
            <w:vAlign w:val="center"/>
          </w:tcPr>
          <w:p w14:paraId="51871B8A"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4</w:t>
            </w:r>
          </w:p>
        </w:tc>
        <w:tc>
          <w:tcPr>
            <w:tcW w:w="7915" w:type="dxa"/>
          </w:tcPr>
          <w:p w14:paraId="47384D02" w14:textId="2A381BA5" w:rsidR="00265693" w:rsidRPr="001821F3" w:rsidRDefault="00265693" w:rsidP="00531ECB">
            <w:pPr>
              <w:spacing w:after="120"/>
              <w:ind w:left="89" w:right="421" w:hanging="1"/>
              <w:rPr>
                <w:rFonts w:ascii="Times New Roman" w:hAnsi="Times New Roman" w:cs="Times New Roman"/>
              </w:rPr>
            </w:pPr>
            <w:r w:rsidRPr="001821F3">
              <w:rPr>
                <w:rFonts w:ascii="Times New Roman" w:hAnsi="Times New Roman" w:cs="Times New Roman"/>
              </w:rPr>
              <w:t>A worker awareness training (</w:t>
            </w:r>
            <w:r w:rsidR="005B415F">
              <w:rPr>
                <w:rFonts w:ascii="Times New Roman" w:hAnsi="Times New Roman" w:cs="Times New Roman"/>
              </w:rPr>
              <w:t>s</w:t>
            </w:r>
            <w:r w:rsidRPr="001821F3">
              <w:rPr>
                <w:rFonts w:ascii="Times New Roman" w:hAnsi="Times New Roman" w:cs="Times New Roman"/>
              </w:rPr>
              <w:t xml:space="preserve">ee Table </w:t>
            </w:r>
            <w:r w:rsidR="005B415F">
              <w:rPr>
                <w:rFonts w:ascii="Times New Roman" w:hAnsi="Times New Roman" w:cs="Times New Roman"/>
              </w:rPr>
              <w:t>12 “VELB Avoidance and Minimization Measures”</w:t>
            </w:r>
            <w:r w:rsidRPr="001821F3">
              <w:rPr>
                <w:rFonts w:ascii="Times New Roman" w:hAnsi="Times New Roman" w:cs="Times New Roman"/>
              </w:rPr>
              <w:t xml:space="preserve"> for a complete description of this measure)</w:t>
            </w:r>
            <w:r w:rsidR="005B415F">
              <w:rPr>
                <w:rFonts w:ascii="Times New Roman" w:hAnsi="Times New Roman" w:cs="Times New Roman"/>
              </w:rPr>
              <w:t>.</w:t>
            </w:r>
          </w:p>
        </w:tc>
      </w:tr>
      <w:tr w:rsidR="00265693" w14:paraId="32619AE8" w14:textId="77777777" w:rsidTr="00265693">
        <w:tblPrEx>
          <w:tblCellMar>
            <w:left w:w="86" w:type="dxa"/>
            <w:right w:w="29" w:type="dxa"/>
          </w:tblCellMar>
        </w:tblPrEx>
        <w:trPr>
          <w:jc w:val="center"/>
        </w:trPr>
        <w:tc>
          <w:tcPr>
            <w:tcW w:w="1080" w:type="dxa"/>
            <w:vAlign w:val="center"/>
          </w:tcPr>
          <w:p w14:paraId="4F78A7EB"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11</w:t>
            </w:r>
          </w:p>
        </w:tc>
        <w:tc>
          <w:tcPr>
            <w:tcW w:w="7915" w:type="dxa"/>
          </w:tcPr>
          <w:p w14:paraId="62CECB7E" w14:textId="4589499B" w:rsidR="00265693" w:rsidRPr="001821F3" w:rsidRDefault="00265693" w:rsidP="00531ECB">
            <w:pPr>
              <w:spacing w:after="120"/>
              <w:ind w:left="89" w:right="99"/>
              <w:rPr>
                <w:rFonts w:ascii="Times New Roman" w:hAnsi="Times New Roman" w:cs="Times New Roman"/>
              </w:rPr>
            </w:pPr>
            <w:r w:rsidRPr="001821F3">
              <w:rPr>
                <w:rFonts w:ascii="Times New Roman" w:hAnsi="Times New Roman" w:cs="Times New Roman"/>
              </w:rPr>
              <w:t>All construction activity within snake habitat (i.e., upland areas within 200 feet of aquatic habitat) w</w:t>
            </w:r>
            <w:r w:rsidR="006B25CB">
              <w:rPr>
                <w:rFonts w:ascii="Times New Roman" w:hAnsi="Times New Roman" w:cs="Times New Roman"/>
              </w:rPr>
              <w:t>ould</w:t>
            </w:r>
            <w:r w:rsidRPr="001821F3">
              <w:rPr>
                <w:rFonts w:ascii="Times New Roman" w:hAnsi="Times New Roman" w:cs="Times New Roman"/>
              </w:rPr>
              <w:t xml:space="preserve"> be conducted between May 1 and October 1. This is the active period for the snake and direct mortality is lessened because the snakes can actively move to avoid danger.</w:t>
            </w:r>
          </w:p>
        </w:tc>
      </w:tr>
      <w:tr w:rsidR="00265693" w14:paraId="72C1500E" w14:textId="77777777" w:rsidTr="00265693">
        <w:tblPrEx>
          <w:tblCellMar>
            <w:left w:w="86" w:type="dxa"/>
            <w:right w:w="29" w:type="dxa"/>
          </w:tblCellMar>
        </w:tblPrEx>
        <w:trPr>
          <w:jc w:val="center"/>
        </w:trPr>
        <w:tc>
          <w:tcPr>
            <w:tcW w:w="1080" w:type="dxa"/>
            <w:vAlign w:val="center"/>
          </w:tcPr>
          <w:p w14:paraId="658092F7"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lastRenderedPageBreak/>
              <w:t>SSS-</w:t>
            </w:r>
            <w:r>
              <w:rPr>
                <w:rFonts w:ascii="Times New Roman" w:hAnsi="Times New Roman" w:cs="Times New Roman"/>
                <w:b/>
              </w:rPr>
              <w:t>12</w:t>
            </w:r>
          </w:p>
        </w:tc>
        <w:tc>
          <w:tcPr>
            <w:tcW w:w="7915" w:type="dxa"/>
          </w:tcPr>
          <w:p w14:paraId="10930206" w14:textId="7621BFFE" w:rsidR="00265693" w:rsidRPr="001821F3" w:rsidRDefault="00265693" w:rsidP="00531ECB">
            <w:pPr>
              <w:spacing w:after="120"/>
              <w:ind w:left="89"/>
              <w:rPr>
                <w:rFonts w:ascii="Times New Roman" w:hAnsi="Times New Roman" w:cs="Times New Roman"/>
              </w:rPr>
            </w:pPr>
            <w:r w:rsidRPr="001821F3">
              <w:rPr>
                <w:rFonts w:ascii="Times New Roman" w:hAnsi="Times New Roman" w:cs="Times New Roman"/>
              </w:rPr>
              <w:t>In potential GGS habitat (i.e., upland areas within 200 feet of aquatic habitat) a GGS survey w</w:t>
            </w:r>
            <w:r w:rsidR="006B25CB">
              <w:rPr>
                <w:rFonts w:ascii="Times New Roman" w:hAnsi="Times New Roman" w:cs="Times New Roman"/>
              </w:rPr>
              <w:t>ould</w:t>
            </w:r>
            <w:r w:rsidRPr="001821F3">
              <w:rPr>
                <w:rFonts w:ascii="Times New Roman" w:hAnsi="Times New Roman" w:cs="Times New Roman"/>
              </w:rPr>
              <w:t xml:space="preserve"> be conducted by a USFWS-approved biologist within 24 hours of the start of construction. This area w</w:t>
            </w:r>
            <w:r w:rsidR="006B25CB">
              <w:rPr>
                <w:rFonts w:ascii="Times New Roman" w:hAnsi="Times New Roman" w:cs="Times New Roman"/>
              </w:rPr>
              <w:t>ould</w:t>
            </w:r>
            <w:r w:rsidRPr="001821F3">
              <w:rPr>
                <w:rFonts w:ascii="Times New Roman" w:hAnsi="Times New Roman" w:cs="Times New Roman"/>
              </w:rPr>
              <w:t xml:space="preserve"> be re-inspected when a lapse in construction activity of two weeks or greater occurs. The biologist w</w:t>
            </w:r>
            <w:r w:rsidR="006B25CB">
              <w:rPr>
                <w:rFonts w:ascii="Times New Roman" w:hAnsi="Times New Roman" w:cs="Times New Roman"/>
              </w:rPr>
              <w:t>ould</w:t>
            </w:r>
            <w:r w:rsidRPr="001821F3">
              <w:rPr>
                <w:rFonts w:ascii="Times New Roman" w:hAnsi="Times New Roman" w:cs="Times New Roman"/>
              </w:rPr>
              <w:t xml:space="preserve"> be available throughout the construction period and w</w:t>
            </w:r>
            <w:r w:rsidR="006B25CB">
              <w:rPr>
                <w:rFonts w:ascii="Times New Roman" w:hAnsi="Times New Roman" w:cs="Times New Roman"/>
              </w:rPr>
              <w:t>ould</w:t>
            </w:r>
            <w:r w:rsidRPr="001821F3">
              <w:rPr>
                <w:rFonts w:ascii="Times New Roman" w:hAnsi="Times New Roman" w:cs="Times New Roman"/>
              </w:rPr>
              <w:t xml:space="preserve"> conduct regular monitoring visits to ensure avoidance and minimization measures are being properly implemented.</w:t>
            </w:r>
          </w:p>
        </w:tc>
      </w:tr>
      <w:tr w:rsidR="00265693" w14:paraId="527DD3F7" w14:textId="77777777" w:rsidTr="00265693">
        <w:tblPrEx>
          <w:tblCellMar>
            <w:left w:w="86" w:type="dxa"/>
            <w:right w:w="29" w:type="dxa"/>
          </w:tblCellMar>
        </w:tblPrEx>
        <w:trPr>
          <w:jc w:val="center"/>
        </w:trPr>
        <w:tc>
          <w:tcPr>
            <w:tcW w:w="1080" w:type="dxa"/>
            <w:vAlign w:val="center"/>
          </w:tcPr>
          <w:p w14:paraId="7D292BE8"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13</w:t>
            </w:r>
          </w:p>
        </w:tc>
        <w:tc>
          <w:tcPr>
            <w:tcW w:w="7915" w:type="dxa"/>
          </w:tcPr>
          <w:p w14:paraId="2F86692E" w14:textId="07CF77AD" w:rsidR="00265693" w:rsidRPr="001821F3" w:rsidRDefault="00265693" w:rsidP="00531ECB">
            <w:pPr>
              <w:spacing w:after="120"/>
              <w:ind w:left="89"/>
              <w:rPr>
                <w:rFonts w:ascii="Times New Roman" w:hAnsi="Times New Roman" w:cs="Times New Roman"/>
              </w:rPr>
            </w:pPr>
            <w:r w:rsidRPr="001821F3">
              <w:rPr>
                <w:rFonts w:ascii="Times New Roman" w:hAnsi="Times New Roman" w:cs="Times New Roman"/>
              </w:rPr>
              <w:t>Habitat designated as environmentally sensitive to the GGS w</w:t>
            </w:r>
            <w:r w:rsidR="006B25CB">
              <w:rPr>
                <w:rFonts w:ascii="Times New Roman" w:hAnsi="Times New Roman" w:cs="Times New Roman"/>
              </w:rPr>
              <w:t>ould</w:t>
            </w:r>
            <w:r w:rsidRPr="001821F3">
              <w:rPr>
                <w:rFonts w:ascii="Times New Roman" w:hAnsi="Times New Roman" w:cs="Times New Roman"/>
              </w:rPr>
              <w:t xml:space="preserve"> be flagged and avoided by all construction personnel.</w:t>
            </w:r>
          </w:p>
        </w:tc>
      </w:tr>
      <w:tr w:rsidR="00265693" w14:paraId="479EAB2E" w14:textId="77777777" w:rsidTr="00265693">
        <w:tblPrEx>
          <w:tblCellMar>
            <w:left w:w="86" w:type="dxa"/>
            <w:right w:w="29" w:type="dxa"/>
          </w:tblCellMar>
        </w:tblPrEx>
        <w:trPr>
          <w:jc w:val="center"/>
        </w:trPr>
        <w:tc>
          <w:tcPr>
            <w:tcW w:w="1080" w:type="dxa"/>
            <w:vAlign w:val="center"/>
          </w:tcPr>
          <w:p w14:paraId="403984CB"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14</w:t>
            </w:r>
          </w:p>
        </w:tc>
        <w:tc>
          <w:tcPr>
            <w:tcW w:w="7915" w:type="dxa"/>
          </w:tcPr>
          <w:p w14:paraId="79A84652" w14:textId="3D2ED9D3" w:rsidR="00265693" w:rsidRPr="001821F3" w:rsidRDefault="00265693" w:rsidP="00531ECB">
            <w:pPr>
              <w:spacing w:after="120"/>
              <w:ind w:left="89"/>
              <w:rPr>
                <w:rFonts w:ascii="Times New Roman" w:hAnsi="Times New Roman" w:cs="Times New Roman"/>
              </w:rPr>
            </w:pPr>
            <w:r w:rsidRPr="001821F3">
              <w:rPr>
                <w:rFonts w:ascii="Times New Roman" w:hAnsi="Times New Roman" w:cs="Times New Roman"/>
              </w:rPr>
              <w:t>Within two weeks of the start of construction activities, K-rails (or an equivalent barrier) w</w:t>
            </w:r>
            <w:r w:rsidR="006B25CB">
              <w:rPr>
                <w:rFonts w:ascii="Times New Roman" w:hAnsi="Times New Roman" w:cs="Times New Roman"/>
              </w:rPr>
              <w:t>ould</w:t>
            </w:r>
            <w:r w:rsidRPr="001821F3">
              <w:rPr>
                <w:rFonts w:ascii="Times New Roman" w:hAnsi="Times New Roman" w:cs="Times New Roman"/>
              </w:rPr>
              <w:t xml:space="preserve"> be placed along the Jack Slough ditch to reduce the potential for snakes to enter the construction area and to keep equipment and people out of the snake habitat.</w:t>
            </w:r>
          </w:p>
        </w:tc>
      </w:tr>
      <w:tr w:rsidR="00265693" w14:paraId="1665B0E4" w14:textId="77777777" w:rsidTr="00265693">
        <w:tblPrEx>
          <w:tblCellMar>
            <w:left w:w="86" w:type="dxa"/>
            <w:right w:w="29" w:type="dxa"/>
          </w:tblCellMar>
        </w:tblPrEx>
        <w:trPr>
          <w:jc w:val="center"/>
        </w:trPr>
        <w:tc>
          <w:tcPr>
            <w:tcW w:w="1080" w:type="dxa"/>
            <w:vAlign w:val="center"/>
          </w:tcPr>
          <w:p w14:paraId="2D19D310"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15</w:t>
            </w:r>
          </w:p>
        </w:tc>
        <w:tc>
          <w:tcPr>
            <w:tcW w:w="7915" w:type="dxa"/>
          </w:tcPr>
          <w:p w14:paraId="52C2CE00" w14:textId="49675369" w:rsidR="00265693" w:rsidRPr="001821F3" w:rsidRDefault="00265693" w:rsidP="00531ECB">
            <w:pPr>
              <w:ind w:left="89"/>
              <w:rPr>
                <w:rFonts w:ascii="Times New Roman" w:hAnsi="Times New Roman" w:cs="Times New Roman"/>
              </w:rPr>
            </w:pPr>
            <w:r w:rsidRPr="001821F3">
              <w:rPr>
                <w:rFonts w:ascii="Times New Roman" w:hAnsi="Times New Roman" w:cs="Times New Roman"/>
              </w:rPr>
              <w:t>All GGS habitat temporarily affected during construction w</w:t>
            </w:r>
            <w:r w:rsidR="006B25CB">
              <w:rPr>
                <w:rFonts w:ascii="Times New Roman" w:hAnsi="Times New Roman" w:cs="Times New Roman"/>
              </w:rPr>
              <w:t>ould</w:t>
            </w:r>
            <w:r w:rsidRPr="001821F3">
              <w:rPr>
                <w:rFonts w:ascii="Times New Roman" w:hAnsi="Times New Roman" w:cs="Times New Roman"/>
              </w:rPr>
              <w:t xml:space="preserve"> be restored by October 1 of the year in which the construction occurs, as specified in the Guidelines for Restoration and/or Replacement of Giant Garter Snake Habitat and the Standard Avoidance and Minimization Measures during Construction Activities in Giant Garter Snake Habitat (USFWS 1997).</w:t>
            </w:r>
          </w:p>
        </w:tc>
      </w:tr>
      <w:tr w:rsidR="00265693" w14:paraId="67EB05A3" w14:textId="77777777" w:rsidTr="00265693">
        <w:tblPrEx>
          <w:tblCellMar>
            <w:left w:w="86" w:type="dxa"/>
            <w:right w:w="29" w:type="dxa"/>
          </w:tblCellMar>
        </w:tblPrEx>
        <w:trPr>
          <w:jc w:val="center"/>
        </w:trPr>
        <w:tc>
          <w:tcPr>
            <w:tcW w:w="1080" w:type="dxa"/>
            <w:vAlign w:val="center"/>
          </w:tcPr>
          <w:p w14:paraId="563FDAF7" w14:textId="77777777" w:rsidR="00265693" w:rsidRPr="001821F3" w:rsidRDefault="00265693" w:rsidP="00531ECB">
            <w:pPr>
              <w:rPr>
                <w:rFonts w:ascii="Times New Roman" w:hAnsi="Times New Roman" w:cs="Times New Roman"/>
                <w:b/>
              </w:rPr>
            </w:pPr>
            <w:r w:rsidRPr="001821F3">
              <w:rPr>
                <w:rFonts w:ascii="Times New Roman" w:hAnsi="Times New Roman" w:cs="Times New Roman"/>
                <w:b/>
              </w:rPr>
              <w:t>SSS-</w:t>
            </w:r>
            <w:r>
              <w:rPr>
                <w:rFonts w:ascii="Times New Roman" w:hAnsi="Times New Roman" w:cs="Times New Roman"/>
                <w:b/>
              </w:rPr>
              <w:t>16</w:t>
            </w:r>
          </w:p>
        </w:tc>
        <w:tc>
          <w:tcPr>
            <w:tcW w:w="7915" w:type="dxa"/>
          </w:tcPr>
          <w:p w14:paraId="6AC02226" w14:textId="4522EF14" w:rsidR="00265693" w:rsidRPr="001821F3" w:rsidRDefault="00265693" w:rsidP="00531ECB">
            <w:pPr>
              <w:ind w:left="89"/>
              <w:rPr>
                <w:rFonts w:ascii="Times New Roman" w:hAnsi="Times New Roman" w:cs="Times New Roman"/>
              </w:rPr>
            </w:pPr>
            <w:r w:rsidRPr="001821F3">
              <w:rPr>
                <w:rFonts w:ascii="Times New Roman" w:hAnsi="Times New Roman" w:cs="Times New Roman"/>
              </w:rPr>
              <w:t xml:space="preserve">If a GGS is encountered during construction, activities </w:t>
            </w:r>
            <w:r w:rsidR="006B25CB">
              <w:rPr>
                <w:rFonts w:ascii="Times New Roman" w:hAnsi="Times New Roman" w:cs="Times New Roman"/>
              </w:rPr>
              <w:t>would</w:t>
            </w:r>
            <w:r w:rsidRPr="001821F3">
              <w:rPr>
                <w:rFonts w:ascii="Times New Roman" w:hAnsi="Times New Roman" w:cs="Times New Roman"/>
              </w:rPr>
              <w:t xml:space="preserve"> cease until the snake moves away from the area on their own volition.  If any incidental take </w:t>
            </w:r>
            <w:r w:rsidR="006B25CB">
              <w:rPr>
                <w:rFonts w:ascii="Times New Roman" w:hAnsi="Times New Roman" w:cs="Times New Roman"/>
              </w:rPr>
              <w:t>occurs,</w:t>
            </w:r>
            <w:r w:rsidRPr="001821F3">
              <w:rPr>
                <w:rFonts w:ascii="Times New Roman" w:hAnsi="Times New Roman" w:cs="Times New Roman"/>
              </w:rPr>
              <w:t xml:space="preserve"> report to the USFWS immediately by telephone at (916) 414-6600.</w:t>
            </w:r>
          </w:p>
        </w:tc>
      </w:tr>
    </w:tbl>
    <w:p w14:paraId="4892363D" w14:textId="77777777" w:rsidR="00F654CA" w:rsidRDefault="00F654CA" w:rsidP="000075B8">
      <w:pPr>
        <w:pStyle w:val="Table"/>
        <w:ind w:left="0"/>
        <w:sectPr w:rsidR="00F654CA" w:rsidSect="00B32199">
          <w:footerReference w:type="even" r:id="rId125"/>
          <w:type w:val="continuous"/>
          <w:pgSz w:w="12240" w:h="15840"/>
          <w:pgMar w:top="1494" w:right="1094" w:bottom="1263" w:left="1301" w:header="604" w:footer="987" w:gutter="0"/>
          <w:cols w:space="720"/>
          <w:titlePg/>
        </w:sectPr>
      </w:pPr>
    </w:p>
    <w:p w14:paraId="71177053" w14:textId="24DBFB3E" w:rsidR="005453FB" w:rsidRPr="00721E2E" w:rsidRDefault="00BC313C" w:rsidP="003F7717">
      <w:pPr>
        <w:pStyle w:val="Heading3"/>
        <w:spacing w:after="120"/>
        <w:ind w:left="720"/>
        <w:rPr>
          <w:rFonts w:cs="Times New Roman"/>
          <w:szCs w:val="28"/>
        </w:rPr>
      </w:pPr>
      <w:bookmarkStart w:id="157" w:name="3.3.4__Special-Status_Species"/>
      <w:bookmarkStart w:id="158" w:name="Environmental_Effects"/>
      <w:bookmarkStart w:id="159" w:name="3.3.6_Traffic_and_Circulation"/>
      <w:bookmarkStart w:id="160" w:name="3.3.7_Recreation"/>
      <w:bookmarkStart w:id="161" w:name="_Toc501017929"/>
      <w:bookmarkStart w:id="162" w:name="_Toc503951230"/>
      <w:bookmarkStart w:id="163" w:name="_Toc2674530"/>
      <w:bookmarkEnd w:id="157"/>
      <w:bookmarkEnd w:id="158"/>
      <w:bookmarkEnd w:id="159"/>
      <w:bookmarkEnd w:id="160"/>
      <w:r>
        <w:rPr>
          <w:szCs w:val="28"/>
        </w:rPr>
        <w:t>3.2.5</w:t>
      </w:r>
      <w:r w:rsidR="00E977E1">
        <w:rPr>
          <w:szCs w:val="28"/>
        </w:rPr>
        <w:tab/>
      </w:r>
      <w:r w:rsidR="0040276A" w:rsidRPr="00AD1EE2">
        <w:rPr>
          <w:szCs w:val="28"/>
        </w:rPr>
        <w:t>Recreation</w:t>
      </w:r>
      <w:bookmarkEnd w:id="161"/>
      <w:bookmarkEnd w:id="162"/>
      <w:bookmarkEnd w:id="163"/>
    </w:p>
    <w:p w14:paraId="2A4A4F88" w14:textId="683ABAB7" w:rsidR="00721E2E" w:rsidRPr="003A28B1" w:rsidRDefault="00721E2E" w:rsidP="00721E2E">
      <w:pPr>
        <w:pStyle w:val="Heading4"/>
        <w:spacing w:after="120"/>
        <w:ind w:left="720"/>
      </w:pPr>
      <w:r w:rsidRPr="003A28B1">
        <w:t>3</w:t>
      </w:r>
      <w:r w:rsidR="00BC313C" w:rsidRPr="003A28B1">
        <w:t>.2.5</w:t>
      </w:r>
      <w:r w:rsidR="003A28B1" w:rsidRPr="003A28B1">
        <w:t>.1</w:t>
      </w:r>
      <w:r w:rsidR="003A28B1" w:rsidRPr="003A28B1">
        <w:tab/>
      </w:r>
      <w:r w:rsidRPr="003A28B1">
        <w:t>Environmental Setting</w:t>
      </w:r>
    </w:p>
    <w:p w14:paraId="1AAB9EDD" w14:textId="77777777" w:rsidR="00CF137D" w:rsidRDefault="00194298" w:rsidP="00721E2E">
      <w:pPr>
        <w:spacing w:after="120"/>
        <w:ind w:right="130" w:firstLine="720"/>
        <w:rPr>
          <w:rFonts w:ascii="Times New Roman"/>
          <w:spacing w:val="-1"/>
          <w:sz w:val="24"/>
        </w:rPr>
        <w:sectPr w:rsidR="00CF137D" w:rsidSect="00B32199">
          <w:footerReference w:type="default" r:id="rId126"/>
          <w:type w:val="continuous"/>
          <w:pgSz w:w="12240" w:h="15840"/>
          <w:pgMar w:top="1494" w:right="1094" w:bottom="1263" w:left="1301" w:header="604" w:footer="987" w:gutter="0"/>
          <w:cols w:space="720"/>
          <w:titlePg/>
        </w:sectPr>
      </w:pPr>
      <w:r>
        <w:rPr>
          <w:rFonts w:ascii="Times New Roman"/>
          <w:spacing w:val="-1"/>
          <w:sz w:val="24"/>
        </w:rPr>
        <w:t>The Recreation</w:t>
      </w:r>
      <w:r w:rsidR="00721E2E" w:rsidRPr="00C0448B">
        <w:rPr>
          <w:rFonts w:ascii="Times New Roman"/>
          <w:spacing w:val="-1"/>
          <w:sz w:val="24"/>
        </w:rPr>
        <w:t xml:space="preserve"> S</w:t>
      </w:r>
      <w:r w:rsidR="009E04A8">
        <w:rPr>
          <w:rFonts w:ascii="Times New Roman"/>
          <w:spacing w:val="-1"/>
          <w:sz w:val="24"/>
        </w:rPr>
        <w:t>ection of the 2010 EA/IS (USACE</w:t>
      </w:r>
      <w:r w:rsidR="00721E2E" w:rsidRPr="00C0448B">
        <w:rPr>
          <w:rFonts w:ascii="Times New Roman"/>
          <w:spacing w:val="-1"/>
          <w:sz w:val="24"/>
        </w:rPr>
        <w:t xml:space="preserve"> 2010) sufficiently characterizes the affected environment an</w:t>
      </w:r>
      <w:r w:rsidR="009E04A8">
        <w:rPr>
          <w:rFonts w:ascii="Times New Roman"/>
          <w:spacing w:val="-1"/>
          <w:sz w:val="24"/>
        </w:rPr>
        <w:t>d management for this resource.</w:t>
      </w:r>
    </w:p>
    <w:p w14:paraId="655986C8" w14:textId="6ABDCB08" w:rsidR="00721E2E" w:rsidRPr="003A28B1" w:rsidRDefault="00721E2E" w:rsidP="00721E2E">
      <w:pPr>
        <w:pStyle w:val="Heading4"/>
        <w:spacing w:after="120"/>
        <w:ind w:left="720"/>
      </w:pPr>
      <w:r w:rsidRPr="003A28B1">
        <w:t>3</w:t>
      </w:r>
      <w:r w:rsidR="00BC313C" w:rsidRPr="003A28B1">
        <w:t>.2.5</w:t>
      </w:r>
      <w:r w:rsidR="003A28B1" w:rsidRPr="003A28B1">
        <w:t>.2</w:t>
      </w:r>
      <w:r w:rsidR="00EB5B90">
        <w:tab/>
      </w:r>
      <w:r w:rsidRPr="003A28B1">
        <w:t>Effects</w:t>
      </w:r>
    </w:p>
    <w:p w14:paraId="36949F5E" w14:textId="77777777" w:rsidR="00721E2E" w:rsidRPr="00E977E1" w:rsidRDefault="00721E2E" w:rsidP="00721E2E">
      <w:pPr>
        <w:spacing w:after="120"/>
        <w:ind w:left="720"/>
        <w:rPr>
          <w:rFonts w:ascii="Times New Roman" w:eastAsia="Times New Roman" w:hAnsi="Times New Roman" w:cs="Times New Roman"/>
          <w:sz w:val="24"/>
          <w:szCs w:val="24"/>
          <w:u w:val="single"/>
        </w:rPr>
      </w:pPr>
      <w:r w:rsidRPr="00E977E1">
        <w:rPr>
          <w:rFonts w:ascii="Times New Roman"/>
          <w:spacing w:val="-1"/>
          <w:sz w:val="24"/>
          <w:szCs w:val="24"/>
          <w:u w:val="single"/>
        </w:rPr>
        <w:t>Significance Criteria</w:t>
      </w:r>
    </w:p>
    <w:p w14:paraId="265E9E8B" w14:textId="6DDA0BE7" w:rsidR="00721E2E" w:rsidRPr="00A3337E" w:rsidRDefault="00721E2E" w:rsidP="00A3337E">
      <w:pPr>
        <w:spacing w:before="69" w:after="120"/>
        <w:ind w:right="144" w:firstLine="720"/>
        <w:rPr>
          <w:rFonts w:ascii="Times New Roman" w:eastAsia="Times New Roman" w:hAnsi="Times New Roman" w:cs="Times New Roman"/>
          <w:sz w:val="24"/>
          <w:szCs w:val="24"/>
        </w:rPr>
      </w:pPr>
      <w:r w:rsidRPr="00E37483">
        <w:rPr>
          <w:rFonts w:ascii="Times New Roman"/>
          <w:spacing w:val="-1"/>
          <w:sz w:val="24"/>
        </w:rPr>
        <w:t xml:space="preserve">An action </w:t>
      </w:r>
      <w:r w:rsidR="00AD6D82">
        <w:rPr>
          <w:rFonts w:ascii="Times New Roman"/>
          <w:spacing w:val="-1"/>
          <w:sz w:val="24"/>
        </w:rPr>
        <w:t xml:space="preserve">would </w:t>
      </w:r>
      <w:r w:rsidRPr="00E37483">
        <w:rPr>
          <w:rFonts w:ascii="Times New Roman"/>
          <w:spacing w:val="-1"/>
          <w:sz w:val="24"/>
        </w:rPr>
        <w:t>be considered to have a sign</w:t>
      </w:r>
      <w:r w:rsidR="00194298">
        <w:rPr>
          <w:rFonts w:ascii="Times New Roman"/>
          <w:spacing w:val="-1"/>
          <w:sz w:val="24"/>
        </w:rPr>
        <w:t>ificant effect on recreation</w:t>
      </w:r>
      <w:r w:rsidRPr="00E37483">
        <w:rPr>
          <w:rFonts w:ascii="Times New Roman"/>
          <w:spacing w:val="-1"/>
          <w:sz w:val="24"/>
        </w:rPr>
        <w:t xml:space="preserve"> if it </w:t>
      </w:r>
      <w:r w:rsidR="00AD6D82">
        <w:rPr>
          <w:rFonts w:ascii="Times New Roman"/>
          <w:spacing w:val="-1"/>
          <w:sz w:val="24"/>
        </w:rPr>
        <w:t xml:space="preserve">would </w:t>
      </w:r>
      <w:r w:rsidRPr="00E37483">
        <w:rPr>
          <w:rFonts w:ascii="Times New Roman"/>
          <w:spacing w:val="-1"/>
          <w:sz w:val="24"/>
        </w:rPr>
        <w:t>result in any of the following:</w:t>
      </w:r>
    </w:p>
    <w:p w14:paraId="5181CB47" w14:textId="4DAD5BAF" w:rsidR="00721E2E" w:rsidRPr="00194298" w:rsidRDefault="00194298" w:rsidP="00194298">
      <w:pPr>
        <w:numPr>
          <w:ilvl w:val="2"/>
          <w:numId w:val="17"/>
        </w:numPr>
        <w:spacing w:after="120" w:line="274" w:lineRule="exact"/>
        <w:ind w:left="907" w:right="144"/>
        <w:rPr>
          <w:rFonts w:ascii="Times New Roman" w:eastAsia="Times New Roman" w:hAnsi="Times New Roman" w:cs="Times New Roman"/>
          <w:sz w:val="24"/>
          <w:szCs w:val="24"/>
        </w:rPr>
      </w:pPr>
      <w:r>
        <w:rPr>
          <w:rFonts w:ascii="Times New Roman"/>
          <w:sz w:val="24"/>
        </w:rPr>
        <w:t>Eliminate or severely restrict access to recreational facilities and resources.</w:t>
      </w:r>
    </w:p>
    <w:p w14:paraId="3767547D" w14:textId="3DDDEC63" w:rsidR="00721E2E" w:rsidRPr="00194298" w:rsidRDefault="00194298" w:rsidP="00194298">
      <w:pPr>
        <w:numPr>
          <w:ilvl w:val="2"/>
          <w:numId w:val="17"/>
        </w:numPr>
        <w:spacing w:after="120"/>
        <w:ind w:left="907"/>
        <w:rPr>
          <w:rFonts w:ascii="Times New Roman" w:eastAsia="Times New Roman" w:hAnsi="Times New Roman" w:cs="Times New Roman"/>
          <w:sz w:val="24"/>
          <w:szCs w:val="24"/>
        </w:rPr>
      </w:pPr>
      <w:r>
        <w:rPr>
          <w:rFonts w:ascii="Times New Roman"/>
          <w:sz w:val="24"/>
        </w:rPr>
        <w:t>Result in substantial long-term disruption of use of an existing recreation facility.</w:t>
      </w:r>
    </w:p>
    <w:p w14:paraId="12210CAA" w14:textId="284F9A22" w:rsidR="00721E2E" w:rsidRPr="00136663" w:rsidRDefault="00194298" w:rsidP="00194298">
      <w:pPr>
        <w:numPr>
          <w:ilvl w:val="2"/>
          <w:numId w:val="17"/>
        </w:numPr>
        <w:spacing w:after="120" w:line="274" w:lineRule="exact"/>
        <w:ind w:left="907" w:right="533"/>
        <w:rPr>
          <w:rFonts w:ascii="Times New Roman" w:eastAsia="Times New Roman" w:hAnsi="Times New Roman" w:cs="Times New Roman"/>
          <w:sz w:val="24"/>
          <w:szCs w:val="24"/>
        </w:rPr>
      </w:pPr>
      <w:r>
        <w:rPr>
          <w:rFonts w:ascii="Times New Roman"/>
          <w:sz w:val="24"/>
        </w:rPr>
        <w:t>Substantially diminish the quality of the recreation experience.</w:t>
      </w:r>
      <w:r w:rsidR="00721E2E" w:rsidRPr="00E37483">
        <w:rPr>
          <w:rFonts w:ascii="Times New Roman"/>
          <w:sz w:val="24"/>
        </w:rPr>
        <w:t xml:space="preserve"> </w:t>
      </w:r>
    </w:p>
    <w:p w14:paraId="18E8F2CB" w14:textId="13D66BF3" w:rsidR="007C3BBC" w:rsidRPr="00136663" w:rsidRDefault="007C3BBC" w:rsidP="00194298">
      <w:pPr>
        <w:numPr>
          <w:ilvl w:val="2"/>
          <w:numId w:val="17"/>
        </w:numPr>
        <w:spacing w:after="120" w:line="274" w:lineRule="exact"/>
        <w:ind w:left="907" w:right="533"/>
        <w:rPr>
          <w:rFonts w:ascii="Times New Roman" w:eastAsia="Times New Roman" w:hAnsi="Times New Roman" w:cs="Times New Roman"/>
          <w:sz w:val="24"/>
          <w:szCs w:val="24"/>
        </w:rPr>
      </w:pPr>
      <w:r>
        <w:rPr>
          <w:rFonts w:ascii="Times New Roman"/>
          <w:sz w:val="24"/>
        </w:rPr>
        <w:t xml:space="preserve">Increase the use of existing neighborhood and regional parks or other recreational facilities such that substantial physical deterioration </w:t>
      </w:r>
      <w:r w:rsidR="00AD6D82">
        <w:rPr>
          <w:rFonts w:ascii="Times New Roman"/>
          <w:sz w:val="24"/>
        </w:rPr>
        <w:t xml:space="preserve">would </w:t>
      </w:r>
      <w:r>
        <w:rPr>
          <w:rFonts w:ascii="Times New Roman"/>
          <w:sz w:val="24"/>
        </w:rPr>
        <w:t>occur or be accelerated.</w:t>
      </w:r>
      <w:r>
        <w:rPr>
          <w:rFonts w:ascii="Times New Roman"/>
          <w:sz w:val="24"/>
        </w:rPr>
        <w:t>’</w:t>
      </w:r>
    </w:p>
    <w:p w14:paraId="340E4C24" w14:textId="6C49BDDD" w:rsidR="007C3BBC" w:rsidRPr="00E37483" w:rsidRDefault="007C3BBC" w:rsidP="00194298">
      <w:pPr>
        <w:numPr>
          <w:ilvl w:val="2"/>
          <w:numId w:val="17"/>
        </w:numPr>
        <w:spacing w:after="120" w:line="274" w:lineRule="exact"/>
        <w:ind w:left="907" w:right="533"/>
        <w:rPr>
          <w:rFonts w:ascii="Times New Roman" w:eastAsia="Times New Roman" w:hAnsi="Times New Roman" w:cs="Times New Roman"/>
          <w:sz w:val="24"/>
          <w:szCs w:val="24"/>
        </w:rPr>
      </w:pPr>
      <w:r>
        <w:rPr>
          <w:rFonts w:ascii="Times New Roman"/>
          <w:sz w:val="24"/>
        </w:rPr>
        <w:t>Include recreational facilities or require the construction or expansion of recreational facilities which might have an adverse physical effect on the environment.</w:t>
      </w:r>
    </w:p>
    <w:p w14:paraId="791F5567" w14:textId="77777777" w:rsidR="003F7717" w:rsidRDefault="003F7717" w:rsidP="00721E2E">
      <w:pPr>
        <w:spacing w:after="120"/>
        <w:ind w:left="720" w:right="389"/>
        <w:rPr>
          <w:rFonts w:ascii="Times New Roman"/>
          <w:spacing w:val="-1"/>
          <w:sz w:val="28"/>
          <w:szCs w:val="28"/>
          <w:u w:val="single" w:color="000000"/>
        </w:rPr>
      </w:pPr>
    </w:p>
    <w:p w14:paraId="323817C9" w14:textId="77777777" w:rsidR="00721E2E" w:rsidRPr="00DC5486" w:rsidRDefault="00721E2E" w:rsidP="00721E2E">
      <w:pPr>
        <w:spacing w:after="120"/>
        <w:ind w:left="720" w:right="389"/>
        <w:rPr>
          <w:rFonts w:ascii="Times New Roman" w:eastAsia="Times New Roman" w:hAnsi="Times New Roman" w:cs="Times New Roman"/>
          <w:sz w:val="28"/>
          <w:szCs w:val="28"/>
        </w:rPr>
      </w:pPr>
      <w:r w:rsidRPr="00DC5486">
        <w:rPr>
          <w:rFonts w:ascii="Times New Roman"/>
          <w:spacing w:val="-1"/>
          <w:sz w:val="28"/>
          <w:szCs w:val="28"/>
          <w:u w:val="single" w:color="000000"/>
        </w:rPr>
        <w:lastRenderedPageBreak/>
        <w:t xml:space="preserve">Alternative </w:t>
      </w:r>
      <w:r w:rsidRPr="00DC5486">
        <w:rPr>
          <w:rFonts w:ascii="Times New Roman"/>
          <w:sz w:val="28"/>
          <w:szCs w:val="28"/>
          <w:u w:val="single" w:color="000000"/>
        </w:rPr>
        <w:t xml:space="preserve">1 </w:t>
      </w:r>
      <w:r w:rsidRPr="00DC5486">
        <w:rPr>
          <w:rFonts w:ascii="Times New Roman"/>
          <w:spacing w:val="-1"/>
          <w:sz w:val="28"/>
          <w:szCs w:val="28"/>
          <w:u w:val="single" w:color="000000"/>
        </w:rPr>
        <w:t>(No</w:t>
      </w:r>
      <w:r w:rsidRPr="00DC5486">
        <w:rPr>
          <w:rFonts w:ascii="Times New Roman"/>
          <w:spacing w:val="2"/>
          <w:sz w:val="28"/>
          <w:szCs w:val="28"/>
          <w:u w:val="single" w:color="000000"/>
        </w:rPr>
        <w:t xml:space="preserve"> </w:t>
      </w:r>
      <w:r w:rsidRPr="00DC5486">
        <w:rPr>
          <w:rFonts w:ascii="Times New Roman"/>
          <w:sz w:val="28"/>
          <w:szCs w:val="28"/>
          <w:u w:val="single" w:color="000000"/>
        </w:rPr>
        <w:t>Action)</w:t>
      </w:r>
    </w:p>
    <w:p w14:paraId="37B2CF53" w14:textId="227F8F0B" w:rsidR="00432CB1" w:rsidRPr="00194298" w:rsidRDefault="00D06B25" w:rsidP="00194298">
      <w:pPr>
        <w:pStyle w:val="ListParagraph"/>
        <w:spacing w:after="120" w:line="235" w:lineRule="auto"/>
        <w:ind w:right="245" w:firstLine="720"/>
        <w:rPr>
          <w:rFonts w:ascii="Times New Roman"/>
          <w:sz w:val="24"/>
        </w:rPr>
      </w:pPr>
      <w:r w:rsidRPr="00C0448B">
        <w:rPr>
          <w:rFonts w:ascii="Times New Roman"/>
          <w:sz w:val="24"/>
        </w:rPr>
        <w:t>Unde</w:t>
      </w:r>
      <w:r w:rsidR="009E0B98">
        <w:rPr>
          <w:rFonts w:ascii="Times New Roman"/>
          <w:sz w:val="24"/>
        </w:rPr>
        <w:t xml:space="preserve">r the No Action Alternative, </w:t>
      </w:r>
      <w:r>
        <w:rPr>
          <w:rFonts w:ascii="Times New Roman"/>
          <w:sz w:val="24"/>
        </w:rPr>
        <w:t>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721E2E" w:rsidRPr="00E37483">
        <w:rPr>
          <w:rFonts w:ascii="Times New Roman"/>
          <w:sz w:val="24"/>
        </w:rPr>
        <w:t xml:space="preserve"> The </w:t>
      </w:r>
      <w:r w:rsidR="00194298">
        <w:rPr>
          <w:rFonts w:ascii="Times New Roman"/>
          <w:sz w:val="24"/>
        </w:rPr>
        <w:t xml:space="preserve">parks, bikeways, and levee roads </w:t>
      </w:r>
      <w:r w:rsidR="00AD6D82">
        <w:rPr>
          <w:rFonts w:ascii="Times New Roman"/>
          <w:sz w:val="24"/>
        </w:rPr>
        <w:t xml:space="preserve">would </w:t>
      </w:r>
      <w:r w:rsidR="00194298">
        <w:rPr>
          <w:rFonts w:ascii="Times New Roman"/>
          <w:sz w:val="24"/>
        </w:rPr>
        <w:t xml:space="preserve">remain open and there </w:t>
      </w:r>
      <w:r w:rsidR="00AD6D82">
        <w:rPr>
          <w:rFonts w:ascii="Times New Roman"/>
          <w:sz w:val="24"/>
        </w:rPr>
        <w:t xml:space="preserve">would </w:t>
      </w:r>
      <w:r w:rsidR="00194298">
        <w:rPr>
          <w:rFonts w:ascii="Times New Roman"/>
          <w:sz w:val="24"/>
        </w:rPr>
        <w:t>be no changes to the Project Area.</w:t>
      </w:r>
    </w:p>
    <w:p w14:paraId="4F64937E" w14:textId="6E92AAC5" w:rsidR="00395A86" w:rsidRPr="00DC5486" w:rsidRDefault="00587739" w:rsidP="00194298">
      <w:pPr>
        <w:spacing w:after="120"/>
        <w:ind w:left="720"/>
        <w:rPr>
          <w:rFonts w:ascii="Times New Roman" w:eastAsia="Times New Roman" w:hAnsi="Times New Roman" w:cs="Times New Roman"/>
          <w:sz w:val="28"/>
          <w:szCs w:val="28"/>
        </w:rPr>
      </w:pPr>
      <w:r w:rsidRPr="00DC5486">
        <w:rPr>
          <w:rFonts w:ascii="Times New Roman"/>
          <w:spacing w:val="-1"/>
          <w:sz w:val="28"/>
          <w:szCs w:val="28"/>
          <w:u w:val="single" w:color="000000"/>
        </w:rPr>
        <w:t xml:space="preserve">Alternative </w:t>
      </w:r>
      <w:r w:rsidRPr="00DC5486">
        <w:rPr>
          <w:rFonts w:ascii="Times New Roman"/>
          <w:sz w:val="28"/>
          <w:szCs w:val="28"/>
          <w:u w:val="single" w:color="000000"/>
        </w:rPr>
        <w:t xml:space="preserve">2 </w:t>
      </w:r>
      <w:r w:rsidRPr="00DC5486">
        <w:rPr>
          <w:rFonts w:ascii="Times New Roman"/>
          <w:spacing w:val="-1"/>
          <w:sz w:val="28"/>
          <w:szCs w:val="28"/>
          <w:u w:val="single" w:color="000000"/>
        </w:rPr>
        <w:t>(Proposed</w:t>
      </w:r>
      <w:r w:rsidRPr="00DC5486">
        <w:rPr>
          <w:rFonts w:ascii="Times New Roman"/>
          <w:spacing w:val="2"/>
          <w:sz w:val="28"/>
          <w:szCs w:val="28"/>
          <w:u w:val="single" w:color="000000"/>
        </w:rPr>
        <w:t xml:space="preserve"> </w:t>
      </w:r>
      <w:r w:rsidRPr="00DC5486">
        <w:rPr>
          <w:rFonts w:ascii="Times New Roman"/>
          <w:spacing w:val="-1"/>
          <w:sz w:val="28"/>
          <w:szCs w:val="28"/>
          <w:u w:val="single" w:color="000000"/>
        </w:rPr>
        <w:t>Action)</w:t>
      </w:r>
    </w:p>
    <w:p w14:paraId="5EA93E03" w14:textId="7DF57FCE" w:rsidR="00DC5486" w:rsidRPr="003D7DF5" w:rsidRDefault="00DC5486" w:rsidP="00DC5486">
      <w:pPr>
        <w:spacing w:after="120"/>
        <w:ind w:firstLine="720"/>
        <w:rPr>
          <w:rFonts w:ascii="Times New Roman"/>
          <w:spacing w:val="-1"/>
          <w:sz w:val="28"/>
          <w:szCs w:val="28"/>
          <w:u w:val="single"/>
        </w:rPr>
      </w:pPr>
      <w:r w:rsidRPr="003D7DF5">
        <w:rPr>
          <w:rFonts w:ascii="Times New Roman"/>
          <w:spacing w:val="-1"/>
          <w:sz w:val="28"/>
          <w:szCs w:val="28"/>
          <w:u w:val="single"/>
        </w:rPr>
        <w:t>Phase 2B</w:t>
      </w:r>
    </w:p>
    <w:p w14:paraId="175ADF90" w14:textId="58DB0A23" w:rsidR="00194298" w:rsidRDefault="00587739" w:rsidP="00DC5486">
      <w:pPr>
        <w:spacing w:after="120"/>
        <w:ind w:firstLine="720"/>
        <w:rPr>
          <w:rFonts w:ascii="Times New Roman"/>
          <w:spacing w:val="-1"/>
          <w:sz w:val="24"/>
        </w:rPr>
      </w:pPr>
      <w:r w:rsidRPr="00194298">
        <w:rPr>
          <w:rFonts w:ascii="Times New Roman"/>
          <w:spacing w:val="-1"/>
          <w:sz w:val="24"/>
        </w:rPr>
        <w:t>Construction o</w:t>
      </w:r>
      <w:r w:rsidR="00F86632" w:rsidRPr="00194298">
        <w:rPr>
          <w:rFonts w:ascii="Times New Roman"/>
          <w:spacing w:val="-1"/>
          <w:sz w:val="24"/>
        </w:rPr>
        <w:t>f levee improvements</w:t>
      </w:r>
      <w:r w:rsidRPr="00194298">
        <w:rPr>
          <w:rFonts w:ascii="Times New Roman"/>
          <w:spacing w:val="-1"/>
          <w:sz w:val="24"/>
        </w:rPr>
        <w:t xml:space="preserve"> in Phase </w:t>
      </w:r>
      <w:r w:rsidR="00194298" w:rsidRPr="00194298">
        <w:rPr>
          <w:rFonts w:ascii="Times New Roman"/>
          <w:spacing w:val="-1"/>
          <w:sz w:val="24"/>
        </w:rPr>
        <w:t xml:space="preserve">2B </w:t>
      </w:r>
      <w:r w:rsidR="00AD6D82">
        <w:rPr>
          <w:rFonts w:ascii="Times New Roman"/>
          <w:spacing w:val="-1"/>
          <w:sz w:val="24"/>
        </w:rPr>
        <w:t xml:space="preserve">would </w:t>
      </w:r>
      <w:r w:rsidR="00194298" w:rsidRPr="00194298">
        <w:rPr>
          <w:rFonts w:ascii="Times New Roman"/>
          <w:spacing w:val="-1"/>
          <w:sz w:val="24"/>
        </w:rPr>
        <w:t>have short-term effects on r</w:t>
      </w:r>
      <w:r w:rsidR="00170593">
        <w:rPr>
          <w:rFonts w:ascii="Times New Roman"/>
          <w:spacing w:val="-1"/>
          <w:sz w:val="24"/>
        </w:rPr>
        <w:t>ecreational use along</w:t>
      </w:r>
      <w:r w:rsidR="00194298" w:rsidRPr="00194298">
        <w:rPr>
          <w:rFonts w:ascii="Times New Roman"/>
          <w:spacing w:val="-1"/>
          <w:sz w:val="24"/>
        </w:rPr>
        <w:t xml:space="preserve"> the levee crown. The road on top of the levee </w:t>
      </w:r>
      <w:r w:rsidR="00462D9D">
        <w:rPr>
          <w:rFonts w:ascii="Times New Roman"/>
          <w:spacing w:val="-1"/>
          <w:sz w:val="24"/>
        </w:rPr>
        <w:t xml:space="preserve">in Phase 2B </w:t>
      </w:r>
      <w:r w:rsidR="00AD6D82">
        <w:rPr>
          <w:rFonts w:ascii="Times New Roman"/>
          <w:spacing w:val="-1"/>
          <w:sz w:val="24"/>
        </w:rPr>
        <w:t xml:space="preserve">would </w:t>
      </w:r>
      <w:r w:rsidR="00194298" w:rsidRPr="00194298">
        <w:rPr>
          <w:rFonts w:ascii="Times New Roman"/>
          <w:spacing w:val="-1"/>
          <w:sz w:val="24"/>
        </w:rPr>
        <w:t xml:space="preserve">be closed to public use </w:t>
      </w:r>
      <w:r w:rsidR="00194298" w:rsidRPr="00C90077">
        <w:rPr>
          <w:rFonts w:ascii="Times New Roman"/>
          <w:spacing w:val="-1"/>
          <w:sz w:val="24"/>
        </w:rPr>
        <w:t xml:space="preserve">during the construction period, which </w:t>
      </w:r>
      <w:r w:rsidR="00AD6D82" w:rsidRPr="00C90077">
        <w:rPr>
          <w:rFonts w:ascii="Times New Roman"/>
          <w:spacing w:val="-1"/>
          <w:sz w:val="24"/>
        </w:rPr>
        <w:t xml:space="preserve">would </w:t>
      </w:r>
      <w:r w:rsidR="00194298" w:rsidRPr="00C90077">
        <w:rPr>
          <w:rFonts w:ascii="Times New Roman"/>
          <w:spacing w:val="-1"/>
          <w:sz w:val="24"/>
        </w:rPr>
        <w:t>occur between April and October from 2023 to 2024</w:t>
      </w:r>
      <w:r w:rsidR="00462D9D" w:rsidRPr="00C90077">
        <w:rPr>
          <w:rFonts w:ascii="Times New Roman"/>
          <w:spacing w:val="-1"/>
          <w:sz w:val="24"/>
        </w:rPr>
        <w:t>;</w:t>
      </w:r>
      <w:r w:rsidR="00194298" w:rsidRPr="00C90077">
        <w:rPr>
          <w:rFonts w:ascii="Times New Roman"/>
          <w:spacing w:val="-1"/>
          <w:sz w:val="24"/>
        </w:rPr>
        <w:t xml:space="preserve"> </w:t>
      </w:r>
      <w:r w:rsidR="00837642" w:rsidRPr="00C90077">
        <w:rPr>
          <w:rFonts w:ascii="Times New Roman"/>
          <w:spacing w:val="-1"/>
          <w:sz w:val="24"/>
        </w:rPr>
        <w:t xml:space="preserve">Figure </w:t>
      </w:r>
      <w:r w:rsidR="00B775BF" w:rsidRPr="00C90077">
        <w:rPr>
          <w:rFonts w:ascii="Times New Roman"/>
          <w:spacing w:val="-1"/>
          <w:sz w:val="24"/>
        </w:rPr>
        <w:t>9</w:t>
      </w:r>
      <w:r w:rsidR="00194298" w:rsidRPr="00C90077">
        <w:rPr>
          <w:rFonts w:ascii="Times New Roman"/>
          <w:spacing w:val="-1"/>
          <w:sz w:val="24"/>
        </w:rPr>
        <w:t xml:space="preserve"> identifies </w:t>
      </w:r>
      <w:r w:rsidR="00194298" w:rsidRPr="00194298">
        <w:rPr>
          <w:rFonts w:ascii="Times New Roman"/>
          <w:spacing w:val="-1"/>
          <w:sz w:val="24"/>
        </w:rPr>
        <w:t xml:space="preserve">the alternate bike route through adjacent neighborhoods. The paved road on top of the levee crown </w:t>
      </w:r>
      <w:r w:rsidR="00AD6D82">
        <w:rPr>
          <w:rFonts w:ascii="Times New Roman"/>
          <w:spacing w:val="-1"/>
          <w:sz w:val="24"/>
        </w:rPr>
        <w:t xml:space="preserve">would </w:t>
      </w:r>
      <w:r w:rsidR="00194298" w:rsidRPr="00194298">
        <w:rPr>
          <w:rFonts w:ascii="Times New Roman"/>
          <w:spacing w:val="-1"/>
          <w:sz w:val="24"/>
        </w:rPr>
        <w:t>be restored to preconstruction condition.</w:t>
      </w:r>
      <w:r w:rsidR="00194298">
        <w:rPr>
          <w:rFonts w:ascii="Times New Roman"/>
          <w:spacing w:val="-1"/>
          <w:sz w:val="24"/>
        </w:rPr>
        <w:t xml:space="preserve"> The following pedestrian access points </w:t>
      </w:r>
      <w:r w:rsidR="00AD6D82">
        <w:rPr>
          <w:rFonts w:ascii="Times New Roman"/>
          <w:spacing w:val="-1"/>
          <w:sz w:val="24"/>
        </w:rPr>
        <w:t xml:space="preserve">would </w:t>
      </w:r>
      <w:r w:rsidR="00194298">
        <w:rPr>
          <w:rFonts w:ascii="Times New Roman"/>
          <w:spacing w:val="-1"/>
          <w:sz w:val="24"/>
        </w:rPr>
        <w:t>be fenced off and closed during construction:</w:t>
      </w:r>
    </w:p>
    <w:p w14:paraId="22F750AB" w14:textId="422C82FE" w:rsidR="005610F7" w:rsidRDefault="005610F7" w:rsidP="00194298">
      <w:pPr>
        <w:pStyle w:val="ListParagraph"/>
        <w:numPr>
          <w:ilvl w:val="0"/>
          <w:numId w:val="18"/>
        </w:numPr>
        <w:ind w:left="1080"/>
        <w:rPr>
          <w:rFonts w:ascii="Times New Roman"/>
          <w:spacing w:val="-1"/>
          <w:sz w:val="24"/>
        </w:rPr>
      </w:pPr>
      <w:r>
        <w:rPr>
          <w:rFonts w:ascii="Times New Roman"/>
          <w:spacing w:val="-1"/>
          <w:sz w:val="24"/>
        </w:rPr>
        <w:t>Bi</w:t>
      </w:r>
      <w:r w:rsidR="00AD359B">
        <w:rPr>
          <w:rFonts w:ascii="Times New Roman"/>
          <w:spacing w:val="-1"/>
          <w:sz w:val="24"/>
        </w:rPr>
        <w:t>z</w:t>
      </w:r>
      <w:r>
        <w:rPr>
          <w:rFonts w:ascii="Times New Roman"/>
          <w:spacing w:val="-1"/>
          <w:sz w:val="24"/>
        </w:rPr>
        <w:t>z Johnson and the levee crown</w:t>
      </w:r>
    </w:p>
    <w:p w14:paraId="1E8642FD" w14:textId="3B72968E" w:rsidR="00194298" w:rsidRDefault="00194298" w:rsidP="00194298">
      <w:pPr>
        <w:pStyle w:val="ListParagraph"/>
        <w:numPr>
          <w:ilvl w:val="0"/>
          <w:numId w:val="18"/>
        </w:numPr>
        <w:ind w:left="1080"/>
        <w:rPr>
          <w:rFonts w:ascii="Times New Roman"/>
          <w:spacing w:val="-1"/>
          <w:sz w:val="24"/>
        </w:rPr>
      </w:pPr>
      <w:r>
        <w:rPr>
          <w:rFonts w:ascii="Times New Roman"/>
          <w:spacing w:val="-1"/>
          <w:sz w:val="24"/>
        </w:rPr>
        <w:t>D Street at the Bok Kai Temple (stairwell)</w:t>
      </w:r>
    </w:p>
    <w:p w14:paraId="36AB08F7" w14:textId="6CB385FF" w:rsidR="00194298" w:rsidRDefault="00194298" w:rsidP="00194298">
      <w:pPr>
        <w:pStyle w:val="ListParagraph"/>
        <w:numPr>
          <w:ilvl w:val="0"/>
          <w:numId w:val="18"/>
        </w:numPr>
        <w:ind w:left="1080"/>
        <w:rPr>
          <w:rFonts w:ascii="Times New Roman"/>
          <w:spacing w:val="-1"/>
          <w:sz w:val="24"/>
        </w:rPr>
      </w:pPr>
      <w:r>
        <w:rPr>
          <w:rFonts w:ascii="Times New Roman"/>
          <w:spacing w:val="-1"/>
          <w:sz w:val="24"/>
        </w:rPr>
        <w:t>2</w:t>
      </w:r>
      <w:r w:rsidRPr="00194298">
        <w:rPr>
          <w:rFonts w:ascii="Times New Roman"/>
          <w:spacing w:val="-1"/>
          <w:sz w:val="24"/>
          <w:vertAlign w:val="superscript"/>
        </w:rPr>
        <w:t>nd</w:t>
      </w:r>
      <w:r>
        <w:rPr>
          <w:rFonts w:ascii="Times New Roman"/>
          <w:spacing w:val="-1"/>
          <w:sz w:val="24"/>
        </w:rPr>
        <w:t xml:space="preserve"> Street and the </w:t>
      </w:r>
      <w:r w:rsidR="00A3337E">
        <w:rPr>
          <w:rFonts w:ascii="Times New Roman"/>
          <w:spacing w:val="-1"/>
          <w:sz w:val="24"/>
        </w:rPr>
        <w:t>levee crown</w:t>
      </w:r>
    </w:p>
    <w:p w14:paraId="36069BAE" w14:textId="6620C56B" w:rsidR="00194298" w:rsidRDefault="00194298" w:rsidP="00194298">
      <w:pPr>
        <w:pStyle w:val="ListParagraph"/>
        <w:numPr>
          <w:ilvl w:val="0"/>
          <w:numId w:val="18"/>
        </w:numPr>
        <w:spacing w:after="120"/>
        <w:ind w:left="1080"/>
        <w:rPr>
          <w:rFonts w:ascii="Times New Roman"/>
          <w:spacing w:val="-1"/>
          <w:sz w:val="24"/>
        </w:rPr>
      </w:pPr>
      <w:r>
        <w:rPr>
          <w:rFonts w:ascii="Times New Roman"/>
          <w:spacing w:val="-1"/>
          <w:sz w:val="24"/>
        </w:rPr>
        <w:t>Simpson Lane/R</w:t>
      </w:r>
      <w:r w:rsidR="005610F7">
        <w:rPr>
          <w:rFonts w:ascii="Times New Roman"/>
          <w:spacing w:val="-1"/>
          <w:sz w:val="24"/>
        </w:rPr>
        <w:t xml:space="preserve">amirez </w:t>
      </w:r>
      <w:r w:rsidR="006D7935">
        <w:rPr>
          <w:rFonts w:ascii="Times New Roman"/>
          <w:spacing w:val="-1"/>
          <w:sz w:val="24"/>
        </w:rPr>
        <w:t>Road</w:t>
      </w:r>
      <w:r w:rsidR="005610F7">
        <w:rPr>
          <w:rFonts w:ascii="Times New Roman"/>
          <w:spacing w:val="-1"/>
          <w:sz w:val="24"/>
        </w:rPr>
        <w:t xml:space="preserve"> and the levee crown</w:t>
      </w:r>
    </w:p>
    <w:p w14:paraId="4F17A6B8" w14:textId="77777777" w:rsidR="00145FA5" w:rsidRDefault="00145FA5" w:rsidP="00145FA5">
      <w:pPr>
        <w:jc w:val="center"/>
        <w:rPr>
          <w:rFonts w:ascii="Times New Roman"/>
          <w:spacing w:val="-1"/>
          <w:sz w:val="24"/>
        </w:rPr>
        <w:sectPr w:rsidR="00145FA5" w:rsidSect="00B32199">
          <w:footerReference w:type="default" r:id="rId127"/>
          <w:footerReference w:type="first" r:id="rId128"/>
          <w:type w:val="continuous"/>
          <w:pgSz w:w="12240" w:h="15840"/>
          <w:pgMar w:top="1494" w:right="1094" w:bottom="1263" w:left="1301" w:header="604" w:footer="987" w:gutter="0"/>
          <w:cols w:space="720"/>
          <w:titlePg/>
        </w:sectPr>
      </w:pPr>
    </w:p>
    <w:p w14:paraId="14C61DC1" w14:textId="25F55055" w:rsidR="00145FA5" w:rsidRDefault="00145FA5" w:rsidP="001670E8">
      <w:pPr>
        <w:jc w:val="center"/>
        <w:rPr>
          <w:rFonts w:ascii="Times New Roman"/>
          <w:spacing w:val="-1"/>
          <w:sz w:val="24"/>
        </w:rPr>
      </w:pPr>
      <w:r>
        <w:rPr>
          <w:rFonts w:ascii="Times New Roman"/>
          <w:noProof/>
          <w:spacing w:val="-1"/>
          <w:sz w:val="24"/>
        </w:rPr>
        <w:lastRenderedPageBreak/>
        <w:drawing>
          <wp:inline distT="0" distB="0" distL="0" distR="0" wp14:anchorId="61D58636" wp14:editId="6F9782BB">
            <wp:extent cx="6845327" cy="4429125"/>
            <wp:effectExtent l="76200" t="76200" r="127000" b="1238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RL_PH2B_BikeRouteDetourMap30Nov18.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847518" cy="44305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52EA44" w14:textId="1C6B2A8E" w:rsidR="00145FA5" w:rsidRDefault="00B775BF" w:rsidP="001670E8">
      <w:pPr>
        <w:pStyle w:val="Figure"/>
        <w:spacing w:before="0" w:after="120"/>
        <w:ind w:left="1080" w:right="202" w:firstLine="0"/>
      </w:pPr>
      <w:bookmarkStart w:id="164" w:name="_Toc2672292"/>
      <w:r>
        <w:t>Figure 9</w:t>
      </w:r>
      <w:r w:rsidR="00145FA5">
        <w:t>. Phase 2B Bike Route Detour.</w:t>
      </w:r>
      <w:bookmarkEnd w:id="164"/>
    </w:p>
    <w:p w14:paraId="60C44B57" w14:textId="77777777" w:rsidR="00145FA5" w:rsidRDefault="00145FA5" w:rsidP="00194298">
      <w:pPr>
        <w:spacing w:after="120"/>
        <w:ind w:firstLine="720"/>
        <w:rPr>
          <w:rFonts w:ascii="Times New Roman"/>
          <w:spacing w:val="-1"/>
          <w:sz w:val="24"/>
        </w:rPr>
        <w:sectPr w:rsidR="00145FA5" w:rsidSect="001670E8">
          <w:footerReference w:type="first" r:id="rId130"/>
          <w:pgSz w:w="15840" w:h="12240" w:orient="landscape"/>
          <w:pgMar w:top="1296" w:right="1498" w:bottom="1094" w:left="1267" w:header="605" w:footer="994" w:gutter="0"/>
          <w:cols w:space="720"/>
          <w:titlePg/>
        </w:sectPr>
      </w:pPr>
    </w:p>
    <w:p w14:paraId="0E4B5AEF" w14:textId="7C6E3E23" w:rsidR="00194298" w:rsidRPr="00194298" w:rsidRDefault="00194298" w:rsidP="00194298">
      <w:pPr>
        <w:spacing w:after="120"/>
        <w:ind w:firstLine="720"/>
        <w:rPr>
          <w:rFonts w:ascii="Times New Roman"/>
          <w:color w:val="FF0000"/>
          <w:spacing w:val="-1"/>
          <w:sz w:val="24"/>
        </w:rPr>
      </w:pPr>
      <w:r>
        <w:rPr>
          <w:rFonts w:ascii="Times New Roman"/>
          <w:spacing w:val="-1"/>
          <w:sz w:val="24"/>
        </w:rPr>
        <w:lastRenderedPageBreak/>
        <w:t xml:space="preserve">There </w:t>
      </w:r>
      <w:r w:rsidR="00AD6D82">
        <w:rPr>
          <w:rFonts w:ascii="Times New Roman"/>
          <w:spacing w:val="-1"/>
          <w:sz w:val="24"/>
        </w:rPr>
        <w:t xml:space="preserve">would </w:t>
      </w:r>
      <w:r>
        <w:rPr>
          <w:rFonts w:ascii="Times New Roman"/>
          <w:spacing w:val="-1"/>
          <w:sz w:val="24"/>
        </w:rPr>
        <w:t xml:space="preserve">be six staging areas in Phase 2B that </w:t>
      </w:r>
      <w:r w:rsidR="00AD6D82">
        <w:rPr>
          <w:rFonts w:ascii="Times New Roman"/>
          <w:spacing w:val="-1"/>
          <w:sz w:val="24"/>
        </w:rPr>
        <w:t xml:space="preserve">would </w:t>
      </w:r>
      <w:r>
        <w:rPr>
          <w:rFonts w:ascii="Times New Roman"/>
          <w:spacing w:val="-1"/>
          <w:sz w:val="24"/>
        </w:rPr>
        <w:t>provide useable locations for parking, deliveries, equipment sto</w:t>
      </w:r>
      <w:r w:rsidR="003E4E4E">
        <w:rPr>
          <w:rFonts w:ascii="Times New Roman"/>
          <w:spacing w:val="-1"/>
          <w:sz w:val="24"/>
        </w:rPr>
        <w:t>rage, and stockpiling. Staging A</w:t>
      </w:r>
      <w:r>
        <w:rPr>
          <w:rFonts w:ascii="Times New Roman"/>
          <w:spacing w:val="-1"/>
          <w:sz w:val="24"/>
        </w:rPr>
        <w:t xml:space="preserve">rea #6 is positioned between Yuba Square Park and the landside embankment of levee Segment L1. Use of this staging area </w:t>
      </w:r>
      <w:r w:rsidR="00AD6D82">
        <w:rPr>
          <w:rFonts w:ascii="Times New Roman"/>
          <w:spacing w:val="-1"/>
          <w:sz w:val="24"/>
        </w:rPr>
        <w:t xml:space="preserve">would </w:t>
      </w:r>
      <w:r>
        <w:rPr>
          <w:rFonts w:ascii="Times New Roman"/>
          <w:spacing w:val="-1"/>
          <w:sz w:val="24"/>
        </w:rPr>
        <w:t xml:space="preserve">have short-term effects on the recreational use in Yuba Square Park during construction activities due to increased traffic and noise. </w:t>
      </w:r>
      <w:r w:rsidR="00A3337E">
        <w:rPr>
          <w:rFonts w:ascii="Times New Roman"/>
          <w:spacing w:val="-1"/>
          <w:sz w:val="24"/>
        </w:rPr>
        <w:t>Additionally, this could have short-term impacts on the Juneteenth celebration due to traffic and noise from construct</w:t>
      </w:r>
      <w:r w:rsidR="003E4E4E">
        <w:rPr>
          <w:rFonts w:ascii="Times New Roman"/>
          <w:spacing w:val="-1"/>
          <w:sz w:val="24"/>
        </w:rPr>
        <w:t>ion and vehicles. Staging A</w:t>
      </w:r>
      <w:r w:rsidR="005610F7">
        <w:rPr>
          <w:rFonts w:ascii="Times New Roman"/>
          <w:spacing w:val="-1"/>
          <w:sz w:val="24"/>
        </w:rPr>
        <w:t>rea #1 is located less than 400 feet from Plaza Park</w:t>
      </w:r>
      <w:r w:rsidR="003E4E4E">
        <w:rPr>
          <w:rFonts w:ascii="Times New Roman"/>
          <w:spacing w:val="-1"/>
          <w:sz w:val="24"/>
        </w:rPr>
        <w:t xml:space="preserve"> with</w:t>
      </w:r>
      <w:r w:rsidR="003E4E4E" w:rsidRPr="003E4E4E">
        <w:rPr>
          <w:rFonts w:ascii="Times New Roman"/>
          <w:spacing w:val="-1"/>
          <w:sz w:val="24"/>
        </w:rPr>
        <w:t xml:space="preserve"> </w:t>
      </w:r>
      <w:r w:rsidR="003E4E4E">
        <w:rPr>
          <w:rFonts w:ascii="Times New Roman"/>
          <w:spacing w:val="-1"/>
          <w:sz w:val="24"/>
        </w:rPr>
        <w:t>Levee Road</w:t>
      </w:r>
      <w:r w:rsidR="0012366F">
        <w:rPr>
          <w:rFonts w:ascii="Times New Roman"/>
          <w:spacing w:val="-1"/>
          <w:sz w:val="24"/>
        </w:rPr>
        <w:t>/HWY 20</w:t>
      </w:r>
      <w:r w:rsidR="003E4E4E">
        <w:rPr>
          <w:rFonts w:ascii="Times New Roman"/>
          <w:spacing w:val="-1"/>
          <w:sz w:val="24"/>
        </w:rPr>
        <w:t xml:space="preserve"> and Simpson Lane/Ramirez </w:t>
      </w:r>
      <w:r w:rsidR="006D7935">
        <w:rPr>
          <w:rFonts w:ascii="Times New Roman"/>
          <w:spacing w:val="-1"/>
          <w:sz w:val="24"/>
        </w:rPr>
        <w:t>Road</w:t>
      </w:r>
      <w:r w:rsidR="003E4E4E">
        <w:rPr>
          <w:rFonts w:ascii="Times New Roman"/>
          <w:spacing w:val="-1"/>
          <w:sz w:val="24"/>
        </w:rPr>
        <w:t xml:space="preserve"> as access points and haul routes, there </w:t>
      </w:r>
      <w:r w:rsidR="00AD6D82">
        <w:rPr>
          <w:rFonts w:ascii="Times New Roman"/>
          <w:spacing w:val="-1"/>
          <w:sz w:val="24"/>
        </w:rPr>
        <w:t xml:space="preserve">would </w:t>
      </w:r>
      <w:r w:rsidR="003E4E4E">
        <w:rPr>
          <w:rFonts w:ascii="Times New Roman"/>
          <w:spacing w:val="-1"/>
          <w:sz w:val="24"/>
        </w:rPr>
        <w:t>be an increase in traffic along entry routes used by recreationalists.</w:t>
      </w:r>
      <w:r w:rsidR="005610F7">
        <w:rPr>
          <w:rFonts w:ascii="Times New Roman"/>
          <w:spacing w:val="-1"/>
          <w:sz w:val="24"/>
        </w:rPr>
        <w:t xml:space="preserve"> Use of this staging area </w:t>
      </w:r>
      <w:r w:rsidR="00AD6D82">
        <w:rPr>
          <w:rFonts w:ascii="Times New Roman"/>
          <w:spacing w:val="-1"/>
          <w:sz w:val="24"/>
        </w:rPr>
        <w:t xml:space="preserve">would </w:t>
      </w:r>
      <w:r w:rsidR="005610F7">
        <w:rPr>
          <w:rFonts w:ascii="Times New Roman"/>
          <w:spacing w:val="-1"/>
          <w:sz w:val="24"/>
        </w:rPr>
        <w:t xml:space="preserve">have short-term effects on the recreational use in Plaza Park during construction activities due to increased traffic and noise. </w:t>
      </w:r>
    </w:p>
    <w:p w14:paraId="36471D20" w14:textId="6135215A" w:rsidR="00DC5486" w:rsidRPr="003D7DF5" w:rsidRDefault="00DC5486" w:rsidP="00A3337E">
      <w:pPr>
        <w:spacing w:after="120"/>
        <w:ind w:firstLine="720"/>
        <w:rPr>
          <w:rFonts w:ascii="Times New Roman"/>
          <w:spacing w:val="-1"/>
          <w:sz w:val="28"/>
          <w:szCs w:val="28"/>
          <w:u w:val="single"/>
        </w:rPr>
      </w:pPr>
      <w:r w:rsidRPr="003D7DF5">
        <w:rPr>
          <w:rFonts w:ascii="Times New Roman"/>
          <w:spacing w:val="-1"/>
          <w:sz w:val="28"/>
          <w:szCs w:val="28"/>
          <w:u w:val="single"/>
        </w:rPr>
        <w:t>Phase 3</w:t>
      </w:r>
    </w:p>
    <w:p w14:paraId="07621C0B" w14:textId="2A0A5CD3" w:rsidR="00A3337E" w:rsidRDefault="00194298" w:rsidP="00A3337E">
      <w:pPr>
        <w:spacing w:after="120"/>
        <w:ind w:firstLine="720"/>
        <w:rPr>
          <w:rFonts w:ascii="Times New Roman"/>
          <w:spacing w:val="-1"/>
          <w:sz w:val="24"/>
        </w:rPr>
      </w:pPr>
      <w:r>
        <w:rPr>
          <w:rFonts w:ascii="Times New Roman"/>
          <w:spacing w:val="-1"/>
          <w:sz w:val="24"/>
        </w:rPr>
        <w:t xml:space="preserve">Construction of the levee in Phase 3 </w:t>
      </w:r>
      <w:r w:rsidR="00AD6D82">
        <w:rPr>
          <w:rFonts w:ascii="Times New Roman"/>
          <w:spacing w:val="-1"/>
          <w:sz w:val="24"/>
        </w:rPr>
        <w:t xml:space="preserve">would </w:t>
      </w:r>
      <w:r>
        <w:rPr>
          <w:rFonts w:ascii="Times New Roman"/>
          <w:spacing w:val="-1"/>
          <w:sz w:val="24"/>
        </w:rPr>
        <w:t>have short-ter</w:t>
      </w:r>
      <w:r w:rsidR="00170593">
        <w:rPr>
          <w:rFonts w:ascii="Times New Roman"/>
          <w:spacing w:val="-1"/>
          <w:sz w:val="24"/>
        </w:rPr>
        <w:t>m effects on recreational use along</w:t>
      </w:r>
      <w:r>
        <w:rPr>
          <w:rFonts w:ascii="Times New Roman"/>
          <w:spacing w:val="-1"/>
          <w:sz w:val="24"/>
        </w:rPr>
        <w:t xml:space="preserve"> the levee crown. </w:t>
      </w:r>
      <w:r w:rsidRPr="00194298">
        <w:rPr>
          <w:rFonts w:ascii="Times New Roman"/>
          <w:spacing w:val="-1"/>
          <w:sz w:val="24"/>
        </w:rPr>
        <w:t xml:space="preserve">The road on top of the levee </w:t>
      </w:r>
      <w:r w:rsidR="00462D9D">
        <w:rPr>
          <w:rFonts w:ascii="Times New Roman"/>
          <w:spacing w:val="-1"/>
          <w:sz w:val="24"/>
        </w:rPr>
        <w:t xml:space="preserve">in Phase 3 </w:t>
      </w:r>
      <w:r w:rsidR="00AD6D82">
        <w:rPr>
          <w:rFonts w:ascii="Times New Roman"/>
          <w:spacing w:val="-1"/>
          <w:sz w:val="24"/>
        </w:rPr>
        <w:t xml:space="preserve">would </w:t>
      </w:r>
      <w:r w:rsidRPr="00194298">
        <w:rPr>
          <w:rFonts w:ascii="Times New Roman"/>
          <w:spacing w:val="-1"/>
          <w:sz w:val="24"/>
        </w:rPr>
        <w:t xml:space="preserve">be closed to public use during the construction period, which </w:t>
      </w:r>
      <w:r w:rsidR="00AD6D82">
        <w:rPr>
          <w:rFonts w:ascii="Times New Roman"/>
          <w:spacing w:val="-1"/>
          <w:sz w:val="24"/>
        </w:rPr>
        <w:t xml:space="preserve">would </w:t>
      </w:r>
      <w:r w:rsidRPr="00194298">
        <w:rPr>
          <w:rFonts w:ascii="Times New Roman"/>
          <w:spacing w:val="-1"/>
          <w:sz w:val="24"/>
        </w:rPr>
        <w:t>occur between April and October from 202</w:t>
      </w:r>
      <w:r>
        <w:rPr>
          <w:rFonts w:ascii="Times New Roman"/>
          <w:spacing w:val="-1"/>
          <w:sz w:val="24"/>
        </w:rPr>
        <w:t>0</w:t>
      </w:r>
      <w:r w:rsidRPr="00194298">
        <w:rPr>
          <w:rFonts w:ascii="Times New Roman"/>
          <w:spacing w:val="-1"/>
          <w:sz w:val="24"/>
        </w:rPr>
        <w:t xml:space="preserve"> to </w:t>
      </w:r>
      <w:r w:rsidRPr="00C90077">
        <w:rPr>
          <w:rFonts w:ascii="Times New Roman"/>
          <w:spacing w:val="-1"/>
          <w:sz w:val="24"/>
        </w:rPr>
        <w:t>2022</w:t>
      </w:r>
      <w:r w:rsidR="00462D9D" w:rsidRPr="00C90077">
        <w:rPr>
          <w:rFonts w:ascii="Times New Roman"/>
          <w:spacing w:val="-1"/>
          <w:sz w:val="24"/>
        </w:rPr>
        <w:t xml:space="preserve">; </w:t>
      </w:r>
      <w:r w:rsidR="00837642" w:rsidRPr="00C90077">
        <w:rPr>
          <w:rFonts w:ascii="Times New Roman"/>
          <w:spacing w:val="-1"/>
          <w:sz w:val="24"/>
        </w:rPr>
        <w:t xml:space="preserve">Figure </w:t>
      </w:r>
      <w:r w:rsidR="00B775BF" w:rsidRPr="00C90077">
        <w:rPr>
          <w:rFonts w:ascii="Times New Roman"/>
          <w:spacing w:val="-1"/>
          <w:sz w:val="24"/>
        </w:rPr>
        <w:t>10</w:t>
      </w:r>
      <w:r w:rsidR="00A3337E" w:rsidRPr="00C90077">
        <w:rPr>
          <w:rFonts w:ascii="Times New Roman"/>
          <w:spacing w:val="-1"/>
          <w:sz w:val="24"/>
        </w:rPr>
        <w:t xml:space="preserve"> </w:t>
      </w:r>
      <w:r w:rsidR="00A3337E" w:rsidRPr="00194298">
        <w:rPr>
          <w:rFonts w:ascii="Times New Roman"/>
          <w:spacing w:val="-1"/>
          <w:sz w:val="24"/>
        </w:rPr>
        <w:t>identifies the alternate bike route through adjacent neighborhoods.</w:t>
      </w:r>
      <w:r w:rsidR="00A3337E">
        <w:rPr>
          <w:rFonts w:ascii="Times New Roman"/>
          <w:spacing w:val="-1"/>
          <w:sz w:val="24"/>
        </w:rPr>
        <w:t xml:space="preserve"> </w:t>
      </w:r>
      <w:r w:rsidR="00A3337E" w:rsidRPr="00194298">
        <w:rPr>
          <w:rFonts w:ascii="Times New Roman"/>
          <w:spacing w:val="-1"/>
          <w:sz w:val="24"/>
        </w:rPr>
        <w:t xml:space="preserve">The paved road on top of the levee crown </w:t>
      </w:r>
      <w:r w:rsidR="00AD6D82">
        <w:rPr>
          <w:rFonts w:ascii="Times New Roman"/>
          <w:spacing w:val="-1"/>
          <w:sz w:val="24"/>
        </w:rPr>
        <w:t xml:space="preserve">would </w:t>
      </w:r>
      <w:r w:rsidR="00A3337E" w:rsidRPr="00194298">
        <w:rPr>
          <w:rFonts w:ascii="Times New Roman"/>
          <w:spacing w:val="-1"/>
          <w:sz w:val="24"/>
        </w:rPr>
        <w:t>be restored to preconstruction condition.</w:t>
      </w:r>
      <w:r w:rsidR="00A3337E">
        <w:rPr>
          <w:rFonts w:ascii="Times New Roman"/>
          <w:spacing w:val="-1"/>
          <w:sz w:val="24"/>
        </w:rPr>
        <w:t xml:space="preserve"> The following pedestrian access points </w:t>
      </w:r>
      <w:r w:rsidR="00AD6D82">
        <w:rPr>
          <w:rFonts w:ascii="Times New Roman"/>
          <w:spacing w:val="-1"/>
          <w:sz w:val="24"/>
        </w:rPr>
        <w:t xml:space="preserve">would </w:t>
      </w:r>
      <w:r w:rsidR="00A3337E">
        <w:rPr>
          <w:rFonts w:ascii="Times New Roman"/>
          <w:spacing w:val="-1"/>
          <w:sz w:val="24"/>
        </w:rPr>
        <w:t>be fenced off and closed during construction:</w:t>
      </w:r>
    </w:p>
    <w:p w14:paraId="72828DF7" w14:textId="6A97C937" w:rsidR="00A3337E" w:rsidRDefault="00DF616E" w:rsidP="00A3337E">
      <w:pPr>
        <w:pStyle w:val="ListParagraph"/>
        <w:numPr>
          <w:ilvl w:val="0"/>
          <w:numId w:val="18"/>
        </w:numPr>
        <w:ind w:left="1080"/>
        <w:rPr>
          <w:rFonts w:ascii="Times New Roman"/>
          <w:spacing w:val="-1"/>
          <w:sz w:val="24"/>
        </w:rPr>
      </w:pPr>
      <w:r>
        <w:rPr>
          <w:rFonts w:ascii="Times New Roman"/>
          <w:spacing w:val="-1"/>
          <w:sz w:val="24"/>
        </w:rPr>
        <w:t>Simpson Lane/</w:t>
      </w:r>
      <w:r w:rsidR="00A3337E">
        <w:rPr>
          <w:rFonts w:ascii="Times New Roman"/>
          <w:spacing w:val="-1"/>
          <w:sz w:val="24"/>
        </w:rPr>
        <w:t>R</w:t>
      </w:r>
      <w:r w:rsidR="005610F7">
        <w:rPr>
          <w:rFonts w:ascii="Times New Roman"/>
          <w:spacing w:val="-1"/>
          <w:sz w:val="24"/>
        </w:rPr>
        <w:t xml:space="preserve">amirez </w:t>
      </w:r>
      <w:r w:rsidR="006D7935">
        <w:rPr>
          <w:rFonts w:ascii="Times New Roman"/>
          <w:spacing w:val="-1"/>
          <w:sz w:val="24"/>
        </w:rPr>
        <w:t>Road</w:t>
      </w:r>
      <w:r w:rsidR="005610F7">
        <w:rPr>
          <w:rFonts w:ascii="Times New Roman"/>
          <w:spacing w:val="-1"/>
          <w:sz w:val="24"/>
        </w:rPr>
        <w:t xml:space="preserve"> and the levee crown</w:t>
      </w:r>
    </w:p>
    <w:p w14:paraId="158D36CB" w14:textId="53AABB6C" w:rsidR="00A3337E" w:rsidRDefault="00A3337E" w:rsidP="00A3337E">
      <w:pPr>
        <w:pStyle w:val="ListParagraph"/>
        <w:numPr>
          <w:ilvl w:val="0"/>
          <w:numId w:val="18"/>
        </w:numPr>
        <w:ind w:left="1080"/>
        <w:rPr>
          <w:rFonts w:ascii="Times New Roman"/>
          <w:spacing w:val="-1"/>
          <w:sz w:val="24"/>
        </w:rPr>
      </w:pPr>
      <w:r>
        <w:rPr>
          <w:rFonts w:ascii="Times New Roman"/>
          <w:spacing w:val="-1"/>
          <w:sz w:val="24"/>
        </w:rPr>
        <w:t>East 26</w:t>
      </w:r>
      <w:r w:rsidRPr="00A3337E">
        <w:rPr>
          <w:rFonts w:ascii="Times New Roman"/>
          <w:spacing w:val="-1"/>
          <w:sz w:val="24"/>
          <w:vertAlign w:val="superscript"/>
        </w:rPr>
        <w:t>th</w:t>
      </w:r>
      <w:r>
        <w:rPr>
          <w:rFonts w:ascii="Times New Roman"/>
          <w:spacing w:val="-1"/>
          <w:sz w:val="24"/>
        </w:rPr>
        <w:t xml:space="preserve"> Street at Jack Slough Road and the levee crown</w:t>
      </w:r>
    </w:p>
    <w:p w14:paraId="657BB92C" w14:textId="052BAB28" w:rsidR="00A3337E" w:rsidRDefault="00A3337E" w:rsidP="00A3337E">
      <w:pPr>
        <w:pStyle w:val="ListParagraph"/>
        <w:numPr>
          <w:ilvl w:val="0"/>
          <w:numId w:val="18"/>
        </w:numPr>
        <w:spacing w:after="120"/>
        <w:ind w:left="1080"/>
        <w:rPr>
          <w:rFonts w:ascii="Times New Roman"/>
          <w:spacing w:val="-1"/>
          <w:sz w:val="24"/>
        </w:rPr>
      </w:pPr>
      <w:r>
        <w:rPr>
          <w:rFonts w:ascii="Times New Roman"/>
          <w:spacing w:val="-1"/>
          <w:sz w:val="24"/>
        </w:rPr>
        <w:t>Cheim Blvd and Olson Court (stairwell)</w:t>
      </w:r>
    </w:p>
    <w:p w14:paraId="2DECD171" w14:textId="77777777" w:rsidR="00145FA5" w:rsidRDefault="00145FA5" w:rsidP="00145FA5">
      <w:pPr>
        <w:rPr>
          <w:rFonts w:ascii="Times New Roman"/>
          <w:spacing w:val="-1"/>
          <w:sz w:val="24"/>
        </w:rPr>
        <w:sectPr w:rsidR="00145FA5" w:rsidSect="005F67DF">
          <w:footerReference w:type="first" r:id="rId131"/>
          <w:type w:val="continuous"/>
          <w:pgSz w:w="12240" w:h="15840"/>
          <w:pgMar w:top="1494" w:right="1094" w:bottom="1263" w:left="1301" w:header="604" w:footer="987" w:gutter="0"/>
          <w:cols w:space="720"/>
          <w:titlePg/>
        </w:sectPr>
      </w:pPr>
    </w:p>
    <w:p w14:paraId="570824E4" w14:textId="43018F8C" w:rsidR="00145FA5" w:rsidRDefault="00145FA5" w:rsidP="001670E8">
      <w:pPr>
        <w:ind w:left="720"/>
        <w:rPr>
          <w:rFonts w:ascii="Times New Roman"/>
          <w:spacing w:val="-1"/>
          <w:sz w:val="24"/>
        </w:rPr>
      </w:pPr>
      <w:r>
        <w:rPr>
          <w:rFonts w:ascii="Times New Roman"/>
          <w:noProof/>
          <w:spacing w:val="-1"/>
          <w:sz w:val="24"/>
        </w:rPr>
        <w:lastRenderedPageBreak/>
        <w:drawing>
          <wp:inline distT="0" distB="0" distL="0" distR="0" wp14:anchorId="66487A81" wp14:editId="4A4D1E6B">
            <wp:extent cx="6848856" cy="4434840"/>
            <wp:effectExtent l="76200" t="76200" r="142875" b="137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RL_PH3_BikeRouteDetourMap30Nov1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848856" cy="4434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153CB3" w14:textId="2B0EAD4C" w:rsidR="00145FA5" w:rsidRDefault="00B775BF" w:rsidP="001670E8">
      <w:pPr>
        <w:pStyle w:val="Figure"/>
        <w:spacing w:before="0" w:after="120"/>
        <w:ind w:left="810" w:right="202" w:firstLine="0"/>
      </w:pPr>
      <w:bookmarkStart w:id="165" w:name="_Toc2672293"/>
      <w:r>
        <w:t>Figure 10</w:t>
      </w:r>
      <w:r w:rsidR="00145FA5">
        <w:t>. Phase 3 Bike Route Detour.</w:t>
      </w:r>
      <w:bookmarkEnd w:id="165"/>
    </w:p>
    <w:p w14:paraId="317B4534" w14:textId="77777777" w:rsidR="00145FA5" w:rsidRDefault="00145FA5" w:rsidP="00A11D8A">
      <w:pPr>
        <w:spacing w:after="120"/>
        <w:ind w:firstLine="720"/>
        <w:rPr>
          <w:rFonts w:ascii="Times New Roman"/>
          <w:spacing w:val="-1"/>
          <w:sz w:val="24"/>
        </w:rPr>
        <w:sectPr w:rsidR="00145FA5" w:rsidSect="001670E8">
          <w:footerReference w:type="first" r:id="rId133"/>
          <w:pgSz w:w="15840" w:h="12240" w:orient="landscape"/>
          <w:pgMar w:top="1296" w:right="1498" w:bottom="1094" w:left="1267" w:header="605" w:footer="994" w:gutter="0"/>
          <w:cols w:space="720"/>
          <w:titlePg/>
        </w:sectPr>
      </w:pPr>
    </w:p>
    <w:p w14:paraId="0C40F9A4" w14:textId="16DF3D8E" w:rsidR="00F86632" w:rsidRPr="00ED109C" w:rsidRDefault="00170593" w:rsidP="00C90077">
      <w:pPr>
        <w:spacing w:after="120"/>
        <w:ind w:firstLine="720"/>
        <w:rPr>
          <w:rFonts w:ascii="Times New Roman"/>
          <w:color w:val="FF0000"/>
          <w:spacing w:val="-1"/>
          <w:sz w:val="24"/>
        </w:rPr>
      </w:pPr>
      <w:r>
        <w:rPr>
          <w:rFonts w:ascii="Times New Roman"/>
          <w:spacing w:val="-1"/>
          <w:sz w:val="24"/>
        </w:rPr>
        <w:lastRenderedPageBreak/>
        <w:t>There are</w:t>
      </w:r>
      <w:r w:rsidR="00A3337E" w:rsidRPr="00A3337E">
        <w:rPr>
          <w:rFonts w:ascii="Times New Roman"/>
          <w:spacing w:val="-1"/>
          <w:sz w:val="24"/>
        </w:rPr>
        <w:t xml:space="preserve"> </w:t>
      </w:r>
      <w:r w:rsidR="00A3337E">
        <w:rPr>
          <w:rFonts w:ascii="Times New Roman"/>
          <w:spacing w:val="-1"/>
          <w:sz w:val="24"/>
        </w:rPr>
        <w:t>two</w:t>
      </w:r>
      <w:r w:rsidR="00A3337E" w:rsidRPr="00A3337E">
        <w:rPr>
          <w:rFonts w:ascii="Times New Roman"/>
          <w:spacing w:val="-1"/>
          <w:sz w:val="24"/>
        </w:rPr>
        <w:t xml:space="preserve"> staging areas in Phase </w:t>
      </w:r>
      <w:r w:rsidR="00A3337E">
        <w:rPr>
          <w:rFonts w:ascii="Times New Roman"/>
          <w:spacing w:val="-1"/>
          <w:sz w:val="24"/>
        </w:rPr>
        <w:t>3</w:t>
      </w:r>
      <w:r w:rsidR="00A3337E" w:rsidRPr="00A3337E">
        <w:rPr>
          <w:rFonts w:ascii="Times New Roman"/>
          <w:spacing w:val="-1"/>
          <w:sz w:val="24"/>
        </w:rPr>
        <w:t xml:space="preserve"> </w:t>
      </w:r>
      <w:r w:rsidR="00A3337E">
        <w:rPr>
          <w:rFonts w:ascii="Times New Roman"/>
          <w:spacing w:val="-1"/>
          <w:sz w:val="24"/>
        </w:rPr>
        <w:t xml:space="preserve">along the waterside toe of the levee </w:t>
      </w:r>
      <w:r w:rsidR="00A3337E" w:rsidRPr="00A3337E">
        <w:rPr>
          <w:rFonts w:ascii="Times New Roman"/>
          <w:spacing w:val="-1"/>
          <w:sz w:val="24"/>
        </w:rPr>
        <w:t xml:space="preserve">that </w:t>
      </w:r>
      <w:r w:rsidR="00AD6D82">
        <w:rPr>
          <w:rFonts w:ascii="Times New Roman"/>
          <w:spacing w:val="-1"/>
          <w:sz w:val="24"/>
        </w:rPr>
        <w:t xml:space="preserve">would </w:t>
      </w:r>
      <w:r w:rsidR="00A3337E" w:rsidRPr="00A3337E">
        <w:rPr>
          <w:rFonts w:ascii="Times New Roman"/>
          <w:spacing w:val="-1"/>
          <w:sz w:val="24"/>
        </w:rPr>
        <w:t xml:space="preserve">provide useable locations for parking, deliveries, equipment storage, and stockpiling. </w:t>
      </w:r>
      <w:r w:rsidR="00A3337E">
        <w:rPr>
          <w:rFonts w:ascii="Times New Roman"/>
          <w:spacing w:val="-1"/>
          <w:sz w:val="24"/>
        </w:rPr>
        <w:t xml:space="preserve">The staging areas are not adjacent to any community, residential or passive parks. However, </w:t>
      </w:r>
      <w:r>
        <w:rPr>
          <w:rFonts w:ascii="Times New Roman"/>
          <w:spacing w:val="-1"/>
          <w:sz w:val="24"/>
        </w:rPr>
        <w:t xml:space="preserve">there is also a staging area (Staging Area #2) located along the landside levee toe with an access point and haul route along Simpson Lane/Ramirez </w:t>
      </w:r>
      <w:r w:rsidR="006D7935">
        <w:rPr>
          <w:rFonts w:ascii="Times New Roman"/>
          <w:spacing w:val="-1"/>
          <w:sz w:val="24"/>
        </w:rPr>
        <w:t>Road</w:t>
      </w:r>
      <w:r>
        <w:rPr>
          <w:rFonts w:ascii="Times New Roman"/>
          <w:spacing w:val="-1"/>
          <w:sz w:val="24"/>
        </w:rPr>
        <w:t xml:space="preserve"> </w:t>
      </w:r>
      <w:r w:rsidR="005610F7">
        <w:rPr>
          <w:rFonts w:ascii="Times New Roman"/>
          <w:spacing w:val="-1"/>
          <w:sz w:val="24"/>
        </w:rPr>
        <w:t>adjacent to</w:t>
      </w:r>
      <w:r w:rsidR="00A3337E">
        <w:rPr>
          <w:rFonts w:ascii="Times New Roman"/>
          <w:spacing w:val="-1"/>
          <w:sz w:val="24"/>
        </w:rPr>
        <w:t xml:space="preserve"> Yuba </w:t>
      </w:r>
      <w:r w:rsidR="003E4E4E">
        <w:rPr>
          <w:rFonts w:ascii="Times New Roman"/>
          <w:spacing w:val="-1"/>
          <w:sz w:val="24"/>
        </w:rPr>
        <w:t xml:space="preserve">Square </w:t>
      </w:r>
      <w:r w:rsidR="00A3337E">
        <w:rPr>
          <w:rFonts w:ascii="Times New Roman"/>
          <w:spacing w:val="-1"/>
          <w:sz w:val="24"/>
        </w:rPr>
        <w:t>Park. This could have short-term impacts on the Juneteenth celebration due to traffic and nois</w:t>
      </w:r>
      <w:r>
        <w:rPr>
          <w:rFonts w:ascii="Times New Roman"/>
          <w:spacing w:val="-1"/>
          <w:sz w:val="24"/>
        </w:rPr>
        <w:t xml:space="preserve">e from construction and </w:t>
      </w:r>
      <w:r w:rsidR="00A3337E">
        <w:rPr>
          <w:rFonts w:ascii="Times New Roman"/>
          <w:spacing w:val="-1"/>
          <w:sz w:val="24"/>
        </w:rPr>
        <w:t>vehicles.</w:t>
      </w:r>
      <w:r w:rsidR="00A11D8A">
        <w:rPr>
          <w:rFonts w:ascii="Times New Roman"/>
          <w:spacing w:val="-1"/>
          <w:sz w:val="24"/>
        </w:rPr>
        <w:t xml:space="preserve"> Additionally, construction in Phase 3 is located less than 400 feet from Basin Park</w:t>
      </w:r>
      <w:r>
        <w:rPr>
          <w:rFonts w:ascii="Times New Roman"/>
          <w:spacing w:val="-1"/>
          <w:sz w:val="24"/>
        </w:rPr>
        <w:t xml:space="preserve"> with</w:t>
      </w:r>
      <w:r w:rsidR="00A11D8A">
        <w:rPr>
          <w:rFonts w:ascii="Times New Roman"/>
          <w:spacing w:val="-1"/>
          <w:sz w:val="24"/>
        </w:rPr>
        <w:t xml:space="preserve"> </w:t>
      </w:r>
      <w:r w:rsidR="003E4E4E">
        <w:rPr>
          <w:rFonts w:ascii="Times New Roman"/>
          <w:spacing w:val="-1"/>
          <w:sz w:val="24"/>
        </w:rPr>
        <w:t xml:space="preserve">a construction access point and haul route along </w:t>
      </w:r>
      <w:r w:rsidR="00A11D8A">
        <w:rPr>
          <w:rFonts w:ascii="Times New Roman"/>
          <w:spacing w:val="-1"/>
          <w:sz w:val="24"/>
        </w:rPr>
        <w:t>H</w:t>
      </w:r>
      <w:r>
        <w:rPr>
          <w:rFonts w:ascii="Times New Roman"/>
          <w:spacing w:val="-1"/>
          <w:sz w:val="24"/>
        </w:rPr>
        <w:t>WY 20</w:t>
      </w:r>
      <w:r w:rsidR="003E4E4E">
        <w:rPr>
          <w:rFonts w:ascii="Times New Roman"/>
          <w:spacing w:val="-1"/>
          <w:sz w:val="24"/>
        </w:rPr>
        <w:t xml:space="preserve">. This </w:t>
      </w:r>
      <w:r w:rsidR="00AD6D82">
        <w:rPr>
          <w:rFonts w:ascii="Times New Roman"/>
          <w:spacing w:val="-1"/>
          <w:sz w:val="24"/>
        </w:rPr>
        <w:t xml:space="preserve">would </w:t>
      </w:r>
      <w:r w:rsidR="003E4E4E">
        <w:rPr>
          <w:rFonts w:ascii="Times New Roman"/>
          <w:spacing w:val="-1"/>
          <w:sz w:val="24"/>
        </w:rPr>
        <w:t>result in</w:t>
      </w:r>
      <w:r>
        <w:rPr>
          <w:rFonts w:ascii="Times New Roman"/>
          <w:spacing w:val="-1"/>
          <w:sz w:val="24"/>
        </w:rPr>
        <w:t xml:space="preserve"> an increase in</w:t>
      </w:r>
      <w:r w:rsidR="00A11D8A">
        <w:rPr>
          <w:rFonts w:ascii="Times New Roman"/>
          <w:spacing w:val="-1"/>
          <w:sz w:val="24"/>
        </w:rPr>
        <w:t xml:space="preserve"> traffic along entry routes used by recreationalists. The increase in traffic and noise </w:t>
      </w:r>
      <w:r w:rsidR="003E4E4E">
        <w:rPr>
          <w:rFonts w:ascii="Times New Roman"/>
          <w:spacing w:val="-1"/>
          <w:sz w:val="24"/>
        </w:rPr>
        <w:t xml:space="preserve">due to construction </w:t>
      </w:r>
      <w:r w:rsidR="00AD6D82">
        <w:rPr>
          <w:rFonts w:ascii="Times New Roman"/>
          <w:spacing w:val="-1"/>
          <w:sz w:val="24"/>
        </w:rPr>
        <w:t xml:space="preserve">would </w:t>
      </w:r>
      <w:r w:rsidR="00A11D8A">
        <w:rPr>
          <w:rFonts w:ascii="Times New Roman"/>
          <w:spacing w:val="-1"/>
          <w:sz w:val="24"/>
        </w:rPr>
        <w:t xml:space="preserve">have short-term effects on recreational use in Basin Park. </w:t>
      </w:r>
    </w:p>
    <w:p w14:paraId="33B5C8B8" w14:textId="124AEADD" w:rsidR="00305A55" w:rsidRPr="003A28B1" w:rsidRDefault="00BC313C" w:rsidP="00A3337E">
      <w:pPr>
        <w:pStyle w:val="Heading4"/>
        <w:spacing w:after="120"/>
        <w:ind w:left="720"/>
        <w:rPr>
          <w:rFonts w:eastAsiaTheme="minorHAnsi" w:cs="Times New Roman"/>
          <w:szCs w:val="28"/>
        </w:rPr>
      </w:pPr>
      <w:bookmarkStart w:id="166" w:name="_Toc501017932"/>
      <w:r w:rsidRPr="003A28B1">
        <w:rPr>
          <w:rFonts w:cs="Times New Roman"/>
          <w:szCs w:val="28"/>
        </w:rPr>
        <w:t>3.2.5</w:t>
      </w:r>
      <w:r w:rsidR="00AD1EE2" w:rsidRPr="003A28B1">
        <w:rPr>
          <w:rFonts w:cs="Times New Roman"/>
          <w:szCs w:val="28"/>
        </w:rPr>
        <w:t>.3</w:t>
      </w:r>
      <w:r w:rsidR="00F86632" w:rsidRPr="003A28B1">
        <w:rPr>
          <w:rFonts w:cs="Times New Roman"/>
          <w:szCs w:val="28"/>
        </w:rPr>
        <w:tab/>
        <w:t>Mitigation</w:t>
      </w:r>
      <w:bookmarkEnd w:id="166"/>
    </w:p>
    <w:p w14:paraId="10AF78F3" w14:textId="7F92FB53" w:rsidR="00D87956" w:rsidRPr="001670E8" w:rsidRDefault="00A3337E" w:rsidP="00D87956">
      <w:pPr>
        <w:spacing w:before="69" w:after="120"/>
        <w:ind w:right="202" w:firstLine="720"/>
        <w:rPr>
          <w:rFonts w:ascii="Times New Roman" w:eastAsia="Times New Roman" w:hAnsi="Times New Roman" w:cs="Times New Roman"/>
          <w:spacing w:val="-1"/>
          <w:sz w:val="24"/>
          <w:szCs w:val="24"/>
        </w:rPr>
      </w:pPr>
      <w:r w:rsidRPr="00A3337E">
        <w:rPr>
          <w:rFonts w:ascii="Times New Roman"/>
          <w:spacing w:val="-1"/>
          <w:sz w:val="24"/>
        </w:rPr>
        <w:t xml:space="preserve">Although there </w:t>
      </w:r>
      <w:r w:rsidR="00AD6D82">
        <w:rPr>
          <w:rFonts w:ascii="Times New Roman"/>
          <w:spacing w:val="-1"/>
          <w:sz w:val="24"/>
        </w:rPr>
        <w:t xml:space="preserve">would </w:t>
      </w:r>
      <w:r w:rsidRPr="00A3337E">
        <w:rPr>
          <w:rFonts w:ascii="Times New Roman"/>
          <w:spacing w:val="-1"/>
          <w:sz w:val="24"/>
        </w:rPr>
        <w:t>be s</w:t>
      </w:r>
      <w:r w:rsidRPr="00A3337E">
        <w:rPr>
          <w:rFonts w:ascii="Times New Roman" w:eastAsia="Times New Roman" w:hAnsi="Times New Roman" w:cs="Times New Roman"/>
          <w:spacing w:val="-1"/>
          <w:sz w:val="24"/>
          <w:szCs w:val="24"/>
        </w:rPr>
        <w:t>hort-term disruptions to recreation in and adjacent to the Project Area, these d</w:t>
      </w:r>
      <w:r w:rsidR="00A11D8A">
        <w:rPr>
          <w:rFonts w:ascii="Times New Roman" w:eastAsia="Times New Roman" w:hAnsi="Times New Roman" w:cs="Times New Roman"/>
          <w:spacing w:val="-1"/>
          <w:sz w:val="24"/>
          <w:szCs w:val="24"/>
        </w:rPr>
        <w:t xml:space="preserve">isruptions </w:t>
      </w:r>
      <w:r w:rsidR="00AD6D82">
        <w:rPr>
          <w:rFonts w:ascii="Times New Roman" w:eastAsia="Times New Roman" w:hAnsi="Times New Roman" w:cs="Times New Roman"/>
          <w:spacing w:val="-1"/>
          <w:sz w:val="24"/>
          <w:szCs w:val="24"/>
        </w:rPr>
        <w:t xml:space="preserve">would </w:t>
      </w:r>
      <w:r w:rsidR="00A11D8A">
        <w:rPr>
          <w:rFonts w:ascii="Times New Roman" w:eastAsia="Times New Roman" w:hAnsi="Times New Roman" w:cs="Times New Roman"/>
          <w:spacing w:val="-1"/>
          <w:sz w:val="24"/>
          <w:szCs w:val="24"/>
        </w:rPr>
        <w:t>be reduced to</w:t>
      </w:r>
      <w:r w:rsidRPr="00A3337E">
        <w:rPr>
          <w:rFonts w:ascii="Times New Roman" w:eastAsia="Times New Roman" w:hAnsi="Times New Roman" w:cs="Times New Roman"/>
          <w:spacing w:val="-1"/>
          <w:sz w:val="24"/>
          <w:szCs w:val="24"/>
        </w:rPr>
        <w:t xml:space="preserve"> less-than-significant level</w:t>
      </w:r>
      <w:r w:rsidR="00A11D8A">
        <w:rPr>
          <w:rFonts w:ascii="Times New Roman" w:eastAsia="Times New Roman" w:hAnsi="Times New Roman" w:cs="Times New Roman"/>
          <w:spacing w:val="-1"/>
          <w:sz w:val="24"/>
          <w:szCs w:val="24"/>
        </w:rPr>
        <w:t>s</w:t>
      </w:r>
      <w:r w:rsidRPr="00A3337E">
        <w:rPr>
          <w:rFonts w:ascii="Times New Roman" w:eastAsia="Times New Roman" w:hAnsi="Times New Roman" w:cs="Times New Roman"/>
          <w:spacing w:val="-1"/>
          <w:sz w:val="24"/>
          <w:szCs w:val="24"/>
        </w:rPr>
        <w:t xml:space="preserve"> with implementation of the mitigation </w:t>
      </w:r>
      <w:r w:rsidR="008B2C31">
        <w:rPr>
          <w:rFonts w:ascii="Times New Roman" w:eastAsia="Times New Roman" w:hAnsi="Times New Roman" w:cs="Times New Roman"/>
          <w:spacing w:val="-1"/>
          <w:sz w:val="24"/>
          <w:szCs w:val="24"/>
        </w:rPr>
        <w:t>measures described in Table 1</w:t>
      </w:r>
      <w:r w:rsidR="00B273B0">
        <w:rPr>
          <w:rFonts w:ascii="Times New Roman" w:eastAsia="Times New Roman" w:hAnsi="Times New Roman" w:cs="Times New Roman"/>
          <w:spacing w:val="-1"/>
          <w:sz w:val="24"/>
          <w:szCs w:val="24"/>
        </w:rPr>
        <w:t>4</w:t>
      </w:r>
      <w:r w:rsidRPr="00A3337E">
        <w:rPr>
          <w:rFonts w:ascii="Times New Roman" w:eastAsia="Times New Roman" w:hAnsi="Times New Roman" w:cs="Times New Roman"/>
          <w:spacing w:val="-1"/>
          <w:sz w:val="24"/>
          <w:szCs w:val="24"/>
        </w:rPr>
        <w:t xml:space="preserve">, in addition to those </w:t>
      </w:r>
      <w:r w:rsidRPr="00A3337E">
        <w:rPr>
          <w:rFonts w:ascii="Times New Roman"/>
          <w:spacing w:val="-1"/>
          <w:sz w:val="24"/>
        </w:rPr>
        <w:t>applicable from the 2010 EA/IS</w:t>
      </w:r>
      <w:r w:rsidRPr="00A3337E">
        <w:rPr>
          <w:rFonts w:ascii="Times New Roman" w:eastAsia="Times New Roman" w:hAnsi="Times New Roman" w:cs="Times New Roman"/>
          <w:spacing w:val="-1"/>
          <w:sz w:val="24"/>
          <w:szCs w:val="24"/>
        </w:rPr>
        <w:t>.</w:t>
      </w:r>
    </w:p>
    <w:p w14:paraId="7C497162" w14:textId="44C0AC04" w:rsidR="002536B9" w:rsidRPr="004F3418" w:rsidRDefault="003A28B1" w:rsidP="00956259">
      <w:pPr>
        <w:pStyle w:val="Table"/>
        <w:ind w:left="0"/>
      </w:pPr>
      <w:bookmarkStart w:id="167" w:name="_Toc2680374"/>
      <w:r>
        <w:t>Table 1</w:t>
      </w:r>
      <w:r w:rsidR="00B273B0">
        <w:t>4</w:t>
      </w:r>
      <w:r w:rsidR="00956259" w:rsidRPr="004F3418">
        <w:t>. Recreation Mitigation Measures.</w:t>
      </w:r>
      <w:bookmarkEnd w:id="167"/>
    </w:p>
    <w:tbl>
      <w:tblPr>
        <w:tblStyle w:val="TableGrid"/>
        <w:tblW w:w="9626" w:type="dxa"/>
        <w:tblLook w:val="04A0" w:firstRow="1" w:lastRow="0" w:firstColumn="1" w:lastColumn="0" w:noHBand="0" w:noVBand="1"/>
      </w:tblPr>
      <w:tblGrid>
        <w:gridCol w:w="1517"/>
        <w:gridCol w:w="8109"/>
      </w:tblGrid>
      <w:tr w:rsidR="00A3337E" w:rsidRPr="00A3337E" w14:paraId="5DBE6106" w14:textId="77777777" w:rsidTr="00A040F2">
        <w:trPr>
          <w:trHeight w:val="312"/>
          <w:tblHeader/>
        </w:trPr>
        <w:tc>
          <w:tcPr>
            <w:tcW w:w="1517" w:type="dxa"/>
            <w:shd w:val="clear" w:color="auto" w:fill="F2F2F2" w:themeFill="background1" w:themeFillShade="F2"/>
            <w:noWrap/>
          </w:tcPr>
          <w:p w14:paraId="288FCA25" w14:textId="2E5636F8" w:rsidR="002536B9" w:rsidRPr="00A3337E" w:rsidRDefault="002536B9" w:rsidP="00A040F2">
            <w:pPr>
              <w:jc w:val="center"/>
              <w:rPr>
                <w:rFonts w:ascii="Times New Roman" w:eastAsia="Times New Roman" w:hAnsi="Times New Roman" w:cs="Times New Roman"/>
                <w:b/>
                <w:bCs/>
                <w:sz w:val="24"/>
                <w:szCs w:val="24"/>
              </w:rPr>
            </w:pPr>
            <w:r w:rsidRPr="00A3337E">
              <w:rPr>
                <w:rFonts w:ascii="Times New Roman" w:eastAsia="Times New Roman" w:hAnsi="Times New Roman" w:cs="Times New Roman"/>
                <w:b/>
                <w:bCs/>
                <w:sz w:val="24"/>
                <w:szCs w:val="24"/>
              </w:rPr>
              <w:t>Number</w:t>
            </w:r>
          </w:p>
        </w:tc>
        <w:tc>
          <w:tcPr>
            <w:tcW w:w="8109" w:type="dxa"/>
            <w:shd w:val="clear" w:color="auto" w:fill="F2F2F2" w:themeFill="background1" w:themeFillShade="F2"/>
            <w:noWrap/>
          </w:tcPr>
          <w:p w14:paraId="2F4AA590" w14:textId="3C87A00F" w:rsidR="002536B9" w:rsidRPr="00A3337E" w:rsidRDefault="00AE73CA" w:rsidP="00AE73CA">
            <w:pPr>
              <w:jc w:val="center"/>
              <w:rPr>
                <w:rFonts w:ascii="Times New Roman" w:eastAsia="Times New Roman" w:hAnsi="Times New Roman" w:cs="Times New Roman"/>
                <w:b/>
                <w:sz w:val="24"/>
                <w:szCs w:val="24"/>
              </w:rPr>
            </w:pPr>
            <w:r w:rsidRPr="00A3337E">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easure</w:t>
            </w:r>
          </w:p>
        </w:tc>
      </w:tr>
      <w:tr w:rsidR="002536B9" w:rsidRPr="00A3337E" w14:paraId="78D46494" w14:textId="77777777" w:rsidTr="00AE4983">
        <w:trPr>
          <w:trHeight w:val="312"/>
        </w:trPr>
        <w:tc>
          <w:tcPr>
            <w:tcW w:w="1517" w:type="dxa"/>
            <w:noWrap/>
            <w:hideMark/>
          </w:tcPr>
          <w:p w14:paraId="6B9D099B" w14:textId="77777777" w:rsidR="002536B9" w:rsidRPr="00A3337E" w:rsidRDefault="002536B9" w:rsidP="00A040F2">
            <w:pPr>
              <w:rPr>
                <w:rFonts w:ascii="Times New Roman" w:hAnsi="Times New Roman" w:cs="Times New Roman"/>
                <w:b/>
                <w:bCs/>
                <w:sz w:val="24"/>
                <w:szCs w:val="24"/>
              </w:rPr>
            </w:pPr>
            <w:r w:rsidRPr="00A3337E">
              <w:rPr>
                <w:rFonts w:ascii="Times New Roman" w:hAnsi="Times New Roman" w:cs="Times New Roman"/>
                <w:b/>
                <w:bCs/>
                <w:sz w:val="24"/>
                <w:szCs w:val="24"/>
              </w:rPr>
              <w:t>REC-1</w:t>
            </w:r>
          </w:p>
        </w:tc>
        <w:tc>
          <w:tcPr>
            <w:tcW w:w="8109" w:type="dxa"/>
            <w:noWrap/>
          </w:tcPr>
          <w:p w14:paraId="028664C4" w14:textId="2F4DDA9B" w:rsidR="002536B9" w:rsidRPr="00A3337E" w:rsidRDefault="00D970B7" w:rsidP="00C17D57">
            <w:pPr>
              <w:rPr>
                <w:rFonts w:ascii="Times New Roman" w:hAnsi="Times New Roman" w:cs="Times New Roman"/>
                <w:sz w:val="24"/>
                <w:szCs w:val="24"/>
              </w:rPr>
            </w:pPr>
            <w:r w:rsidRPr="00A3337E">
              <w:rPr>
                <w:rFonts w:ascii="Times New Roman" w:hAnsi="Times New Roman" w:cs="Times New Roman"/>
                <w:sz w:val="24"/>
                <w:szCs w:val="24"/>
              </w:rPr>
              <w:t>A</w:t>
            </w:r>
            <w:r w:rsidR="00A3337E">
              <w:rPr>
                <w:rFonts w:ascii="Times New Roman" w:hAnsi="Times New Roman" w:cs="Times New Roman"/>
                <w:sz w:val="24"/>
                <w:szCs w:val="24"/>
              </w:rPr>
              <w:t xml:space="preserve">ll </w:t>
            </w:r>
            <w:r w:rsidR="00A3337E" w:rsidRPr="00A3337E">
              <w:rPr>
                <w:rFonts w:ascii="Times New Roman" w:hAnsi="Times New Roman" w:cs="Times New Roman"/>
                <w:sz w:val="24"/>
                <w:szCs w:val="24"/>
              </w:rPr>
              <w:t xml:space="preserve">areas affected by construction activities </w:t>
            </w:r>
            <w:r w:rsidR="00A3337E">
              <w:rPr>
                <w:rFonts w:ascii="Times New Roman" w:hAnsi="Times New Roman" w:cs="Times New Roman"/>
                <w:sz w:val="24"/>
                <w:szCs w:val="24"/>
              </w:rPr>
              <w:t>as well as a</w:t>
            </w:r>
            <w:r w:rsidRPr="00A3337E">
              <w:rPr>
                <w:rFonts w:ascii="Times New Roman" w:hAnsi="Times New Roman" w:cs="Times New Roman"/>
                <w:sz w:val="24"/>
                <w:szCs w:val="24"/>
              </w:rPr>
              <w:t>ny recr</w:t>
            </w:r>
            <w:r w:rsidR="00A3337E">
              <w:rPr>
                <w:rFonts w:ascii="Times New Roman" w:hAnsi="Times New Roman" w:cs="Times New Roman"/>
                <w:sz w:val="24"/>
                <w:szCs w:val="24"/>
              </w:rPr>
              <w:t xml:space="preserve">eational roadways and paths </w:t>
            </w:r>
            <w:r w:rsidR="00AD6D82">
              <w:rPr>
                <w:rFonts w:ascii="Times New Roman" w:hAnsi="Times New Roman" w:cs="Times New Roman"/>
                <w:sz w:val="24"/>
                <w:szCs w:val="24"/>
              </w:rPr>
              <w:t xml:space="preserve">would </w:t>
            </w:r>
            <w:r w:rsidRPr="00A3337E">
              <w:rPr>
                <w:rFonts w:ascii="Times New Roman" w:hAnsi="Times New Roman" w:cs="Times New Roman"/>
                <w:sz w:val="24"/>
                <w:szCs w:val="24"/>
              </w:rPr>
              <w:t>be restored to the</w:t>
            </w:r>
            <w:r w:rsidR="00A3337E">
              <w:rPr>
                <w:rFonts w:ascii="Times New Roman" w:hAnsi="Times New Roman" w:cs="Times New Roman"/>
                <w:sz w:val="24"/>
                <w:szCs w:val="24"/>
              </w:rPr>
              <w:t>ir</w:t>
            </w:r>
            <w:r w:rsidRPr="00A3337E">
              <w:rPr>
                <w:rFonts w:ascii="Times New Roman" w:hAnsi="Times New Roman" w:cs="Times New Roman"/>
                <w:sz w:val="24"/>
                <w:szCs w:val="24"/>
              </w:rPr>
              <w:t xml:space="preserve"> original condition</w:t>
            </w:r>
            <w:r w:rsidR="00C17D57">
              <w:rPr>
                <w:rFonts w:ascii="Times New Roman" w:hAnsi="Times New Roman" w:cs="Times New Roman"/>
                <w:sz w:val="24"/>
                <w:szCs w:val="24"/>
              </w:rPr>
              <w:t>.</w:t>
            </w:r>
          </w:p>
        </w:tc>
      </w:tr>
      <w:tr w:rsidR="002536B9" w:rsidRPr="00A3337E" w14:paraId="1311BF7E" w14:textId="77777777" w:rsidTr="00AE4983">
        <w:trPr>
          <w:trHeight w:val="312"/>
        </w:trPr>
        <w:tc>
          <w:tcPr>
            <w:tcW w:w="1517" w:type="dxa"/>
            <w:noWrap/>
            <w:hideMark/>
          </w:tcPr>
          <w:p w14:paraId="07237683" w14:textId="0F8EA138" w:rsidR="002536B9" w:rsidRPr="00A3337E" w:rsidRDefault="002536B9" w:rsidP="00A040F2">
            <w:pPr>
              <w:rPr>
                <w:rFonts w:ascii="Times New Roman" w:hAnsi="Times New Roman" w:cs="Times New Roman"/>
                <w:b/>
                <w:bCs/>
                <w:sz w:val="24"/>
                <w:szCs w:val="24"/>
              </w:rPr>
            </w:pPr>
            <w:r w:rsidRPr="00A3337E">
              <w:rPr>
                <w:rFonts w:ascii="Times New Roman" w:hAnsi="Times New Roman" w:cs="Times New Roman"/>
                <w:b/>
                <w:bCs/>
                <w:sz w:val="24"/>
                <w:szCs w:val="24"/>
              </w:rPr>
              <w:t>REC-</w:t>
            </w:r>
            <w:r w:rsidR="00A3337E">
              <w:rPr>
                <w:rFonts w:ascii="Times New Roman" w:hAnsi="Times New Roman" w:cs="Times New Roman"/>
                <w:b/>
                <w:bCs/>
                <w:sz w:val="24"/>
                <w:szCs w:val="24"/>
              </w:rPr>
              <w:t>2</w:t>
            </w:r>
          </w:p>
        </w:tc>
        <w:tc>
          <w:tcPr>
            <w:tcW w:w="8109" w:type="dxa"/>
            <w:noWrap/>
          </w:tcPr>
          <w:p w14:paraId="768623A1" w14:textId="58C844B9" w:rsidR="002536B9" w:rsidRPr="00A3337E" w:rsidRDefault="00A3337E" w:rsidP="00A040F2">
            <w:pPr>
              <w:rPr>
                <w:rFonts w:ascii="Times New Roman" w:hAnsi="Times New Roman" w:cs="Times New Roman"/>
                <w:sz w:val="24"/>
                <w:szCs w:val="24"/>
              </w:rPr>
            </w:pPr>
            <w:r>
              <w:rPr>
                <w:rFonts w:ascii="Times New Roman" w:hAnsi="Times New Roman" w:cs="Times New Roman"/>
                <w:sz w:val="24"/>
                <w:szCs w:val="24"/>
              </w:rPr>
              <w:t xml:space="preserve">All closed construction </w:t>
            </w:r>
            <w:r w:rsidR="00D970B7" w:rsidRPr="00A3337E">
              <w:rPr>
                <w:rFonts w:ascii="Times New Roman" w:hAnsi="Times New Roman" w:cs="Times New Roman"/>
                <w:sz w:val="24"/>
                <w:szCs w:val="24"/>
              </w:rPr>
              <w:t xml:space="preserve">and recreational areas </w:t>
            </w:r>
            <w:r w:rsidR="00AD6D82">
              <w:rPr>
                <w:rFonts w:ascii="Times New Roman" w:hAnsi="Times New Roman" w:cs="Times New Roman"/>
                <w:sz w:val="24"/>
                <w:szCs w:val="24"/>
              </w:rPr>
              <w:t xml:space="preserve">would </w:t>
            </w:r>
            <w:r w:rsidR="00D970B7" w:rsidRPr="00A3337E">
              <w:rPr>
                <w:rFonts w:ascii="Times New Roman" w:hAnsi="Times New Roman" w:cs="Times New Roman"/>
                <w:sz w:val="24"/>
                <w:szCs w:val="24"/>
              </w:rPr>
              <w:t>have large and identifiable closure signs to assist in public safety.</w:t>
            </w:r>
          </w:p>
        </w:tc>
      </w:tr>
      <w:tr w:rsidR="00A3337E" w:rsidRPr="00A3337E" w14:paraId="0FA28891" w14:textId="77777777" w:rsidTr="00AE4983">
        <w:trPr>
          <w:trHeight w:val="312"/>
        </w:trPr>
        <w:tc>
          <w:tcPr>
            <w:tcW w:w="1517" w:type="dxa"/>
            <w:noWrap/>
            <w:hideMark/>
          </w:tcPr>
          <w:p w14:paraId="2AEBFCBF" w14:textId="57D71ADB" w:rsidR="002536B9" w:rsidRPr="00A3337E" w:rsidRDefault="002536B9" w:rsidP="00AE4983">
            <w:pPr>
              <w:rPr>
                <w:rFonts w:ascii="Times New Roman" w:hAnsi="Times New Roman" w:cs="Times New Roman"/>
                <w:b/>
                <w:bCs/>
                <w:sz w:val="24"/>
                <w:szCs w:val="24"/>
              </w:rPr>
            </w:pPr>
            <w:r w:rsidRPr="00A3337E">
              <w:rPr>
                <w:rFonts w:ascii="Times New Roman" w:hAnsi="Times New Roman" w:cs="Times New Roman"/>
                <w:b/>
                <w:bCs/>
                <w:sz w:val="24"/>
                <w:szCs w:val="24"/>
              </w:rPr>
              <w:t>REC-</w:t>
            </w:r>
            <w:r w:rsidR="00A3337E">
              <w:rPr>
                <w:rFonts w:ascii="Times New Roman" w:hAnsi="Times New Roman" w:cs="Times New Roman"/>
                <w:b/>
                <w:bCs/>
                <w:sz w:val="24"/>
                <w:szCs w:val="24"/>
              </w:rPr>
              <w:t>3</w:t>
            </w:r>
          </w:p>
        </w:tc>
        <w:tc>
          <w:tcPr>
            <w:tcW w:w="8109" w:type="dxa"/>
            <w:noWrap/>
          </w:tcPr>
          <w:p w14:paraId="3A4BF92A" w14:textId="160153F0" w:rsidR="002536B9" w:rsidRPr="00A3337E" w:rsidRDefault="00D970B7" w:rsidP="00A040F2">
            <w:pPr>
              <w:rPr>
                <w:rFonts w:ascii="Times New Roman" w:hAnsi="Times New Roman" w:cs="Times New Roman"/>
                <w:sz w:val="24"/>
                <w:szCs w:val="24"/>
              </w:rPr>
            </w:pPr>
            <w:r w:rsidRPr="00A3337E">
              <w:rPr>
                <w:rFonts w:ascii="Times New Roman" w:hAnsi="Times New Roman" w:cs="Times New Roman"/>
                <w:sz w:val="24"/>
                <w:szCs w:val="24"/>
              </w:rPr>
              <w:t xml:space="preserve">Closed recreational routes </w:t>
            </w:r>
            <w:r w:rsidR="00AD6D82">
              <w:rPr>
                <w:rFonts w:ascii="Times New Roman" w:hAnsi="Times New Roman" w:cs="Times New Roman"/>
                <w:sz w:val="24"/>
                <w:szCs w:val="24"/>
              </w:rPr>
              <w:t xml:space="preserve">would </w:t>
            </w:r>
            <w:r w:rsidRPr="00A3337E">
              <w:rPr>
                <w:rFonts w:ascii="Times New Roman" w:hAnsi="Times New Roman" w:cs="Times New Roman"/>
                <w:sz w:val="24"/>
                <w:szCs w:val="24"/>
              </w:rPr>
              <w:t>have detour signs to provide recreationist</w:t>
            </w:r>
            <w:r w:rsidR="00A3337E">
              <w:rPr>
                <w:rFonts w:ascii="Times New Roman" w:hAnsi="Times New Roman" w:cs="Times New Roman"/>
                <w:sz w:val="24"/>
                <w:szCs w:val="24"/>
              </w:rPr>
              <w:t>s</w:t>
            </w:r>
            <w:r w:rsidRPr="00A3337E">
              <w:rPr>
                <w:rFonts w:ascii="Times New Roman" w:hAnsi="Times New Roman" w:cs="Times New Roman"/>
                <w:sz w:val="24"/>
                <w:szCs w:val="24"/>
              </w:rPr>
              <w:t xml:space="preserve"> </w:t>
            </w:r>
            <w:r w:rsidR="00A3337E">
              <w:rPr>
                <w:rFonts w:ascii="Times New Roman" w:hAnsi="Times New Roman" w:cs="Times New Roman"/>
                <w:sz w:val="24"/>
                <w:szCs w:val="24"/>
              </w:rPr>
              <w:t xml:space="preserve">with </w:t>
            </w:r>
            <w:r w:rsidRPr="00A3337E">
              <w:rPr>
                <w:rFonts w:ascii="Times New Roman" w:hAnsi="Times New Roman" w:cs="Times New Roman"/>
                <w:sz w:val="24"/>
                <w:szCs w:val="24"/>
              </w:rPr>
              <w:t>an alternate route.</w:t>
            </w:r>
          </w:p>
        </w:tc>
      </w:tr>
    </w:tbl>
    <w:p w14:paraId="695DE104" w14:textId="77777777" w:rsidR="00071C6E" w:rsidRPr="00ED109C" w:rsidRDefault="00071C6E" w:rsidP="00956259">
      <w:pPr>
        <w:rPr>
          <w:color w:val="FF0000"/>
        </w:rPr>
      </w:pPr>
      <w:bookmarkStart w:id="168" w:name="Regulatory_Setting"/>
      <w:bookmarkStart w:id="169" w:name="The_existing_Yuba_County_General_Plan_No"/>
      <w:bookmarkEnd w:id="168"/>
      <w:bookmarkEnd w:id="169"/>
    </w:p>
    <w:p w14:paraId="4409ABC3" w14:textId="1D175407" w:rsidR="00443CF5" w:rsidRPr="00741F75" w:rsidRDefault="00443CF5" w:rsidP="00741F75">
      <w:pPr>
        <w:pStyle w:val="Heading3"/>
        <w:spacing w:after="120"/>
        <w:ind w:left="720"/>
        <w:rPr>
          <w:szCs w:val="28"/>
        </w:rPr>
      </w:pPr>
      <w:bookmarkStart w:id="170" w:name="Phase_4.__Phase_4_construction_areas_are"/>
      <w:bookmarkStart w:id="171" w:name="Phase_3.__Phase_3_contains_no_additional"/>
      <w:bookmarkStart w:id="172" w:name="Construction_activities_associated_with_"/>
      <w:bookmarkStart w:id="173" w:name="3.3.9__Cultural_Resources"/>
      <w:bookmarkStart w:id="174" w:name="_Toc503951231"/>
      <w:bookmarkStart w:id="175" w:name="_Toc2674531"/>
      <w:bookmarkEnd w:id="170"/>
      <w:bookmarkEnd w:id="171"/>
      <w:bookmarkEnd w:id="172"/>
      <w:bookmarkEnd w:id="173"/>
      <w:r w:rsidRPr="00AD1EE2">
        <w:rPr>
          <w:szCs w:val="28"/>
        </w:rPr>
        <w:t>3.</w:t>
      </w:r>
      <w:r w:rsidR="00BC313C">
        <w:rPr>
          <w:szCs w:val="28"/>
        </w:rPr>
        <w:t>2.6</w:t>
      </w:r>
      <w:r w:rsidR="00E977E1">
        <w:rPr>
          <w:szCs w:val="28"/>
        </w:rPr>
        <w:tab/>
      </w:r>
      <w:r w:rsidRPr="00AD1EE2">
        <w:rPr>
          <w:szCs w:val="28"/>
        </w:rPr>
        <w:t>Cultural Resources</w:t>
      </w:r>
      <w:bookmarkEnd w:id="174"/>
      <w:bookmarkEnd w:id="175"/>
    </w:p>
    <w:p w14:paraId="5A81F75A" w14:textId="4BFDD2C9" w:rsidR="007905ED" w:rsidRPr="003A28B1" w:rsidRDefault="003A28B1" w:rsidP="007905ED">
      <w:pPr>
        <w:pStyle w:val="Heading4"/>
        <w:spacing w:after="120"/>
        <w:ind w:left="720"/>
      </w:pPr>
      <w:r w:rsidRPr="003A28B1">
        <w:t>3.2.6.1</w:t>
      </w:r>
      <w:r w:rsidRPr="003A28B1">
        <w:tab/>
      </w:r>
      <w:r w:rsidR="007905ED" w:rsidRPr="003A28B1">
        <w:t>Environmental Setting</w:t>
      </w:r>
    </w:p>
    <w:p w14:paraId="60BFE300" w14:textId="18055A7B" w:rsidR="001F1CEA" w:rsidRPr="001F1CEA" w:rsidRDefault="001F1CEA" w:rsidP="00C90077">
      <w:pPr>
        <w:spacing w:after="120"/>
        <w:ind w:right="144" w:firstLine="720"/>
        <w:rPr>
          <w:rFonts w:ascii="Times New Roman" w:eastAsia="Calibri" w:hAnsi="Calibri" w:cs="Times New Roman"/>
          <w:sz w:val="24"/>
        </w:rPr>
      </w:pPr>
      <w:r w:rsidRPr="001F1CEA">
        <w:rPr>
          <w:rFonts w:ascii="Times New Roman" w:eastAsia="Calibri" w:hAnsi="Calibri" w:cs="Times New Roman"/>
          <w:sz w:val="24"/>
        </w:rPr>
        <w:t xml:space="preserve">The term cultural resources is broadly defined as the buildings, structures, objects, sites, districts, and archeological resources associated with historic or prehistoric human activity. These cultural resources are listed in, or eligible for listing in, the National Register of Historic Places (NRHP) and are referred to as </w:t>
      </w:r>
      <w:r w:rsidRPr="001F1CEA">
        <w:rPr>
          <w:rFonts w:ascii="Times New Roman" w:eastAsia="Calibri" w:hAnsi="Calibri" w:cs="Times New Roman"/>
          <w:sz w:val="24"/>
        </w:rPr>
        <w:t>“</w:t>
      </w:r>
      <w:r w:rsidRPr="001F1CEA">
        <w:rPr>
          <w:rFonts w:ascii="Times New Roman" w:eastAsia="Calibri" w:hAnsi="Calibri" w:cs="Times New Roman"/>
          <w:sz w:val="24"/>
        </w:rPr>
        <w:t>historic properties</w:t>
      </w:r>
      <w:r w:rsidRPr="001F1CEA">
        <w:rPr>
          <w:rFonts w:ascii="Times New Roman" w:eastAsia="Calibri" w:hAnsi="Calibri" w:cs="Times New Roman"/>
          <w:sz w:val="24"/>
        </w:rPr>
        <w:t>”</w:t>
      </w:r>
      <w:r w:rsidRPr="001F1CEA">
        <w:rPr>
          <w:rFonts w:ascii="Times New Roman" w:eastAsia="Calibri" w:hAnsi="Calibri" w:cs="Times New Roman"/>
          <w:sz w:val="24"/>
        </w:rPr>
        <w:t xml:space="preserve"> when they have been determined eligible for listing or are listed in the NRHP. Such properties may be significant for their historic, architectural, scientific, or other cultural values and may be of national, state, or local significance.</w:t>
      </w:r>
    </w:p>
    <w:p w14:paraId="3C745D34" w14:textId="4528A2C9" w:rsidR="001F1CEA" w:rsidRPr="001F1CEA" w:rsidRDefault="001F1CEA" w:rsidP="00C90077">
      <w:pPr>
        <w:spacing w:after="120"/>
        <w:ind w:right="144" w:firstLine="720"/>
        <w:rPr>
          <w:rFonts w:ascii="Times New Roman" w:eastAsia="Calibri" w:hAnsi="Calibri" w:cs="Times New Roman"/>
          <w:sz w:val="24"/>
        </w:rPr>
      </w:pPr>
      <w:r w:rsidRPr="001F1CEA">
        <w:rPr>
          <w:rFonts w:ascii="Times New Roman" w:eastAsia="Calibri" w:hAnsi="Calibri" w:cs="Times New Roman"/>
          <w:sz w:val="24"/>
        </w:rPr>
        <w:t>Cultural resources are representative of broad patterns, themes, events and people in prehistory and history. For th</w:t>
      </w:r>
      <w:r w:rsidR="00C17D57">
        <w:rPr>
          <w:rFonts w:ascii="Times New Roman" w:eastAsia="Calibri" w:hAnsi="Calibri" w:cs="Times New Roman"/>
          <w:sz w:val="24"/>
        </w:rPr>
        <w:t>e purposes of this Proposed Action</w:t>
      </w:r>
      <w:r w:rsidRPr="001F1CEA">
        <w:rPr>
          <w:rFonts w:ascii="Times New Roman" w:eastAsia="Calibri" w:hAnsi="Calibri" w:cs="Times New Roman"/>
          <w:sz w:val="24"/>
        </w:rPr>
        <w:t>, prehistory includes the Na</w:t>
      </w:r>
      <w:r w:rsidR="003C72A9">
        <w:rPr>
          <w:rFonts w:ascii="Times New Roman" w:eastAsia="Calibri" w:hAnsi="Calibri" w:cs="Times New Roman"/>
          <w:sz w:val="24"/>
        </w:rPr>
        <w:t>tive groups that inhabited the Project A</w:t>
      </w:r>
      <w:r w:rsidRPr="001F1CEA">
        <w:rPr>
          <w:rFonts w:ascii="Times New Roman" w:eastAsia="Calibri" w:hAnsi="Calibri" w:cs="Times New Roman"/>
          <w:sz w:val="24"/>
        </w:rPr>
        <w:t>rea before contact with the Spanish and later Europeans and white explorers; history includes the broader scope of exploration of northern California and the people and events that brought settlement to the Marysville area.</w:t>
      </w:r>
    </w:p>
    <w:p w14:paraId="24ECC67C" w14:textId="5357F287" w:rsidR="00443CF5" w:rsidRPr="00741F75" w:rsidRDefault="00443CF5" w:rsidP="00741F75">
      <w:pPr>
        <w:spacing w:after="120"/>
        <w:ind w:left="821"/>
        <w:rPr>
          <w:rFonts w:ascii="Times New Roman" w:eastAsia="Times New Roman" w:hAnsi="Times New Roman" w:cs="Times New Roman"/>
          <w:sz w:val="28"/>
          <w:szCs w:val="28"/>
        </w:rPr>
      </w:pPr>
      <w:r w:rsidRPr="00DC351B">
        <w:rPr>
          <w:rFonts w:ascii="Times New Roman" w:eastAsia="Calibri" w:hAnsi="Calibri" w:cs="Times New Roman"/>
          <w:spacing w:val="-1"/>
          <w:sz w:val="28"/>
          <w:szCs w:val="28"/>
          <w:u w:val="single" w:color="000000"/>
        </w:rPr>
        <w:t>Prehistory</w:t>
      </w:r>
    </w:p>
    <w:p w14:paraId="00056360" w14:textId="487347A0" w:rsidR="001F1CEA" w:rsidRPr="001F1CEA" w:rsidRDefault="001F1CEA" w:rsidP="00C90077">
      <w:pPr>
        <w:spacing w:before="69" w:after="120"/>
        <w:ind w:right="130" w:firstLine="720"/>
        <w:rPr>
          <w:rFonts w:ascii="Times New Roman" w:eastAsia="Calibri" w:hAnsi="Calibri" w:cs="Times New Roman"/>
          <w:spacing w:val="-1"/>
          <w:sz w:val="24"/>
        </w:rPr>
      </w:pPr>
      <w:r w:rsidRPr="001F1CEA">
        <w:rPr>
          <w:rFonts w:ascii="Times New Roman" w:eastAsia="Calibri" w:hAnsi="Calibri" w:cs="Times New Roman"/>
          <w:spacing w:val="-1"/>
          <w:sz w:val="24"/>
        </w:rPr>
        <w:t xml:space="preserve">Centuries before modern influences invaded the area around the Yuba and Feather Rivers the Valley Nisenan inhabited the area. The Nisenan were the dominant Native American group between </w:t>
      </w:r>
      <w:r w:rsidRPr="001F1CEA">
        <w:rPr>
          <w:rFonts w:ascii="Times New Roman" w:eastAsia="Calibri" w:hAnsi="Calibri" w:cs="Times New Roman"/>
          <w:spacing w:val="-1"/>
          <w:sz w:val="24"/>
        </w:rPr>
        <w:lastRenderedPageBreak/>
        <w:t>modern Sacramento and Marysville. The Nisenan have ethnographic origins in the Maidu people and their homeland</w:t>
      </w:r>
      <w:r w:rsidR="00C90077">
        <w:rPr>
          <w:rFonts w:ascii="Times New Roman" w:eastAsia="Calibri" w:hAnsi="Calibri" w:cs="Times New Roman"/>
          <w:spacing w:val="-1"/>
          <w:sz w:val="24"/>
        </w:rPr>
        <w:t xml:space="preserve"> in the northern Sierra Nevada.</w:t>
      </w:r>
    </w:p>
    <w:p w14:paraId="52BDFBEE" w14:textId="69DB2AC9" w:rsidR="001F1CEA" w:rsidRPr="001F1CEA" w:rsidRDefault="001F1CEA" w:rsidP="00C90077">
      <w:pPr>
        <w:spacing w:before="69" w:after="120"/>
        <w:ind w:right="130" w:firstLine="720"/>
        <w:rPr>
          <w:rFonts w:ascii="Times New Roman" w:eastAsia="Calibri" w:hAnsi="Calibri" w:cs="Times New Roman"/>
          <w:spacing w:val="-1"/>
          <w:sz w:val="24"/>
        </w:rPr>
      </w:pPr>
      <w:r w:rsidRPr="001F1CEA">
        <w:rPr>
          <w:rFonts w:ascii="Times New Roman" w:eastAsia="Calibri" w:hAnsi="Calibri" w:cs="Times New Roman"/>
          <w:spacing w:val="-1"/>
          <w:sz w:val="24"/>
        </w:rPr>
        <w:t xml:space="preserve">The Nisenan were a southern linguistic group of the Maidu people, sometimes referred to as the </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Southern Maidu.</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 xml:space="preserve"> The name </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Nisenan</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 xml:space="preserve"> was a self-designation by the native groups occupying the Yuba and American River drainages (Wilson and Towne 1978). Along with the Maidu and Konkow, the Nisenan formed a subgroup of the California Penutian linguistic family. The Nisenan covered a significant portion of the Central Valley and reached into the Sierra Nevada.</w:t>
      </w:r>
    </w:p>
    <w:p w14:paraId="5D76C3C8" w14:textId="77777777" w:rsidR="001F1CEA" w:rsidRPr="001F1CEA" w:rsidRDefault="001F1CEA" w:rsidP="00C90077">
      <w:pPr>
        <w:spacing w:before="69" w:after="120"/>
        <w:ind w:right="130" w:firstLine="720"/>
        <w:rPr>
          <w:rFonts w:ascii="Times New Roman" w:eastAsia="Calibri" w:hAnsi="Calibri" w:cs="Times New Roman"/>
          <w:spacing w:val="-1"/>
          <w:sz w:val="24"/>
        </w:rPr>
      </w:pPr>
      <w:r w:rsidRPr="001F1CEA">
        <w:rPr>
          <w:rFonts w:ascii="Times New Roman" w:eastAsia="Calibri" w:hAnsi="Calibri" w:cs="Times New Roman"/>
          <w:spacing w:val="-1"/>
          <w:sz w:val="24"/>
        </w:rPr>
        <w:t>The Nisenan often inhabited areas near rivers; some major areas of significance included sites on the American, Sacramento, Bear, Feather, and Yuba Rivers. The basic political unit was a village community or tribelet with one primary village and a few satellite villages under one head authority. The Nisenan mostly settled in permanent or winter settlements and followed a yearly gathering cycle that led them away from the lowlands and into the hill country each summer. During the annual gathering cycle, the Nisenan harvested acorns, nutmeg, pine nuts, buckeyes, and sunflower seeds and often stored these for long periods. Other vegetation such as greens, tule and cattail roots, brodiaea bulbs, manzanita berries, blackberries, and California grapes was harvested and eaten as they ripened.  All valley groups, including the Nisenan, fished trout, perch, chub, sucker, hardhead, eel, sturgeon, and Chinook salmon. Fishing methods included hook, net, harpoon, trap, weir, and poison (Moratto 1984).</w:t>
      </w:r>
    </w:p>
    <w:p w14:paraId="2B5121AF" w14:textId="72533217" w:rsidR="00443CF5" w:rsidRPr="00741F75" w:rsidRDefault="00443CF5" w:rsidP="00741F75">
      <w:pPr>
        <w:spacing w:before="52" w:after="120"/>
        <w:ind w:left="821"/>
        <w:rPr>
          <w:rFonts w:ascii="Times New Roman" w:eastAsia="Times New Roman" w:hAnsi="Times New Roman" w:cs="Times New Roman"/>
          <w:sz w:val="28"/>
          <w:szCs w:val="28"/>
        </w:rPr>
      </w:pPr>
      <w:r w:rsidRPr="00DC351B">
        <w:rPr>
          <w:rFonts w:ascii="Times New Roman" w:eastAsia="Calibri" w:hAnsi="Calibri" w:cs="Times New Roman"/>
          <w:sz w:val="28"/>
          <w:szCs w:val="28"/>
          <w:u w:val="single" w:color="000000"/>
        </w:rPr>
        <w:t>History</w:t>
      </w:r>
    </w:p>
    <w:p w14:paraId="0569C0E7" w14:textId="6FB4E64F" w:rsidR="001F1CEA" w:rsidRPr="001F1CEA" w:rsidRDefault="001F1CEA" w:rsidP="003F7717">
      <w:pPr>
        <w:spacing w:before="69" w:after="120"/>
        <w:ind w:right="230" w:firstLine="720"/>
        <w:rPr>
          <w:rFonts w:ascii="Times New Roman" w:eastAsia="Calibri" w:hAnsi="Calibri" w:cs="Times New Roman"/>
          <w:spacing w:val="-1"/>
          <w:sz w:val="24"/>
        </w:rPr>
      </w:pPr>
      <w:r w:rsidRPr="001F1CEA">
        <w:rPr>
          <w:rFonts w:ascii="Times New Roman" w:eastAsia="Calibri" w:hAnsi="Calibri" w:cs="Times New Roman"/>
          <w:spacing w:val="-1"/>
          <w:sz w:val="24"/>
        </w:rPr>
        <w:t>Early Spanish contact occurred at the southern end of Nisenan territory as the Spanish, notably Jos</w:t>
      </w:r>
      <w:r w:rsidRPr="001F1CEA">
        <w:rPr>
          <w:rFonts w:ascii="Times New Roman" w:eastAsia="Calibri" w:hAnsi="Calibri" w:cs="Times New Roman"/>
          <w:spacing w:val="-1"/>
          <w:sz w:val="24"/>
        </w:rPr>
        <w:t>é</w:t>
      </w:r>
      <w:r w:rsidRPr="001F1CEA">
        <w:rPr>
          <w:rFonts w:ascii="Times New Roman" w:eastAsia="Calibri" w:hAnsi="Calibri" w:cs="Times New Roman"/>
          <w:spacing w:val="-1"/>
          <w:sz w:val="24"/>
        </w:rPr>
        <w:t xml:space="preserve"> Canizares in 1776, explored Miwok land. Although there is no record of the Nisenan removal to the Spanish missions, by the late 1820</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s, white settlement began to encroach on Nisenan land as American and Hudson</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s Bay Company trappers bega</w:t>
      </w:r>
      <w:r w:rsidR="003F7717">
        <w:rPr>
          <w:rFonts w:ascii="Times New Roman" w:eastAsia="Calibri" w:hAnsi="Calibri" w:cs="Times New Roman"/>
          <w:spacing w:val="-1"/>
          <w:sz w:val="24"/>
        </w:rPr>
        <w:t xml:space="preserve">n to trap beaver in the Nisenan </w:t>
      </w:r>
      <w:r w:rsidRPr="001F1CEA">
        <w:rPr>
          <w:rFonts w:ascii="Times New Roman" w:eastAsia="Calibri" w:hAnsi="Calibri" w:cs="Times New Roman"/>
          <w:spacing w:val="-1"/>
          <w:sz w:val="24"/>
        </w:rPr>
        <w:t>territory under peaceful occupation. In 1833, a disease, believed to be malaria, swept through the Sacramento Valley and decimated the valley Nisenan.  An estimated 75 percent of the native population was killed; as a result, there were very few Nisenan left in the valley to face the settlers and gold miners who came soon after the epidemic.</w:t>
      </w:r>
    </w:p>
    <w:p w14:paraId="12F7CE6E" w14:textId="7631C839" w:rsidR="001F1CEA" w:rsidRPr="001F1CEA" w:rsidRDefault="001F1CEA" w:rsidP="00C90077">
      <w:pPr>
        <w:spacing w:before="69" w:after="120"/>
        <w:ind w:right="230" w:firstLine="720"/>
        <w:rPr>
          <w:rFonts w:ascii="Times New Roman" w:eastAsia="Calibri" w:hAnsi="Calibri" w:cs="Times New Roman"/>
          <w:spacing w:val="-1"/>
          <w:sz w:val="24"/>
        </w:rPr>
      </w:pPr>
      <w:r w:rsidRPr="001F1CEA">
        <w:rPr>
          <w:rFonts w:ascii="Times New Roman" w:eastAsia="Calibri" w:hAnsi="Calibri" w:cs="Times New Roman"/>
          <w:spacing w:val="-1"/>
          <w:sz w:val="24"/>
        </w:rPr>
        <w:t xml:space="preserve">By January 1850, the discovery of gold in Coloma in 1848 encouraged development in the area, and a town was laid. Mary Murphy Covillaud, wife of Charles Covillaud and Donner party survivor, received the honor of having the new town of Marysville named for her (Hoover, et al. 1990). With the discovery of gold in the Nisenan territory, the remaining natives were killed; their villages were destroyed; and they were persecuted. White settlers and miners called the Nisenan </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diggers</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 xml:space="preserve"> and quickly destroyed them as a viable culture (Wilson and Towne 1978).</w:t>
      </w:r>
    </w:p>
    <w:p w14:paraId="7124F179" w14:textId="77777777" w:rsidR="00F654CA" w:rsidRDefault="001F1CEA" w:rsidP="00C90077">
      <w:pPr>
        <w:spacing w:before="69" w:after="120"/>
        <w:ind w:right="230" w:firstLine="720"/>
        <w:rPr>
          <w:rFonts w:ascii="Times New Roman" w:eastAsia="Calibri" w:hAnsi="Calibri" w:cs="Times New Roman"/>
          <w:spacing w:val="-1"/>
          <w:sz w:val="24"/>
        </w:rPr>
        <w:sectPr w:rsidR="00F654CA" w:rsidSect="00CF137D">
          <w:footerReference w:type="even" r:id="rId134"/>
          <w:footerReference w:type="default" r:id="rId135"/>
          <w:footerReference w:type="first" r:id="rId136"/>
          <w:type w:val="continuous"/>
          <w:pgSz w:w="12240" w:h="15840"/>
          <w:pgMar w:top="1494" w:right="1094" w:bottom="1263" w:left="1301" w:header="604" w:footer="987" w:gutter="0"/>
          <w:cols w:space="720"/>
          <w:titlePg/>
        </w:sectPr>
      </w:pPr>
      <w:r w:rsidRPr="001F1CEA">
        <w:rPr>
          <w:rFonts w:ascii="Times New Roman" w:eastAsia="Calibri" w:hAnsi="Calibri" w:cs="Times New Roman"/>
          <w:spacing w:val="-1"/>
          <w:sz w:val="24"/>
        </w:rPr>
        <w:t>The location of Marysville made it an ideal center of trade for the northern mines. As the head of navigation on the Feather River, Marysville had the superior location along the river because the distance to the north and east mines was not great. Riverboat cargoes could be readily transported via pack-mule to gold fields farther afield, and as a result, the city of Marysville experienced amazing growth due to its position along the Yuba and Feather Rivers (Hoover, et al. 1990).</w:t>
      </w:r>
    </w:p>
    <w:p w14:paraId="5269D618" w14:textId="334174A7" w:rsidR="001F1CEA" w:rsidRPr="001F1CEA" w:rsidRDefault="001F1CEA" w:rsidP="00C90077">
      <w:pPr>
        <w:spacing w:before="69" w:after="120"/>
        <w:ind w:right="230" w:firstLine="720"/>
        <w:rPr>
          <w:rFonts w:ascii="Times New Roman" w:eastAsia="Calibri" w:hAnsi="Calibri" w:cs="Times New Roman"/>
          <w:spacing w:val="-1"/>
          <w:sz w:val="24"/>
        </w:rPr>
      </w:pPr>
    </w:p>
    <w:p w14:paraId="6291D5F5" w14:textId="42F9E26C" w:rsidR="001F1CEA" w:rsidRPr="001F1CEA" w:rsidRDefault="001F1CEA" w:rsidP="00C90077">
      <w:pPr>
        <w:spacing w:before="69" w:after="120"/>
        <w:ind w:right="230" w:firstLine="720"/>
        <w:rPr>
          <w:rFonts w:ascii="Times New Roman" w:eastAsia="Calibri" w:hAnsi="Calibri" w:cs="Times New Roman"/>
          <w:spacing w:val="-1"/>
          <w:sz w:val="24"/>
        </w:rPr>
      </w:pPr>
      <w:r w:rsidRPr="001F1CEA">
        <w:rPr>
          <w:rFonts w:ascii="Times New Roman" w:eastAsia="Calibri" w:hAnsi="Calibri" w:cs="Times New Roman"/>
          <w:spacing w:val="-1"/>
          <w:sz w:val="24"/>
        </w:rPr>
        <w:lastRenderedPageBreak/>
        <w:t>Marysville history is intertwined with the history of the Gold Rush. Due to the promise of massive fortune, thousands of people flooded the area starting in 1849. The Chinese came to Marysville at the same time, and their influence in the city</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 xml:space="preserve">s development is still visible in the old town area of Marysville and the Bok Kai Temple at the lower end of D Street. To the Chinese, Marysville was known as Sam Fou, or </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the third city,</w:t>
      </w:r>
      <w:r w:rsidRPr="001F1CEA">
        <w:rPr>
          <w:rFonts w:ascii="Times New Roman" w:eastAsia="Calibri" w:hAnsi="Calibri" w:cs="Times New Roman"/>
          <w:spacing w:val="-1"/>
          <w:sz w:val="24"/>
        </w:rPr>
        <w:t>”</w:t>
      </w:r>
      <w:r w:rsidRPr="001F1CEA">
        <w:rPr>
          <w:rFonts w:ascii="Times New Roman" w:eastAsia="Calibri" w:hAnsi="Calibri" w:cs="Times New Roman"/>
          <w:spacing w:val="-1"/>
          <w:sz w:val="24"/>
        </w:rPr>
        <w:t xml:space="preserve"> due to its large population, only exceeded by the populations of San Francisco and Sacramento (California Office of Historic Preservation 2002). The earlier Chinese settlers of Marysville emigrated from the Canton Province of the Kwang Tung state of China (Marysville Chinese Community 2002).</w:t>
      </w:r>
    </w:p>
    <w:p w14:paraId="52C28C75" w14:textId="7204F362" w:rsidR="001F1CEA" w:rsidRPr="001F1CEA" w:rsidRDefault="001F1CEA" w:rsidP="00E379FA">
      <w:pPr>
        <w:spacing w:before="69" w:after="120"/>
        <w:ind w:right="230" w:firstLine="720"/>
        <w:rPr>
          <w:rFonts w:ascii="Times New Roman" w:eastAsia="Calibri" w:hAnsi="Calibri" w:cs="Times New Roman"/>
          <w:spacing w:val="-1"/>
          <w:sz w:val="24"/>
        </w:rPr>
      </w:pPr>
      <w:r w:rsidRPr="001F1CEA">
        <w:rPr>
          <w:rFonts w:ascii="Times New Roman" w:eastAsia="Calibri" w:hAnsi="Calibri" w:cs="Times New Roman"/>
          <w:spacing w:val="-1"/>
          <w:sz w:val="24"/>
        </w:rPr>
        <w:t>As the Chinese came to the Marysville area, they brought along their myths, idols, customs, and religion. In 1854, the Chinese of Marysville erected the Bok Kai Mui Temple to house their gods and worship. After the original temple was destroyed, a new location of worship, the Bok Kai Temple, was built in 1880 about two blocks from the original structure.  Since 1974, the Bok Kai Temple has been the focus of a continual restoration project supported by the entire Marysville community (Marysville Chinese Community 2002).</w:t>
      </w:r>
    </w:p>
    <w:p w14:paraId="088C1EFB" w14:textId="163B625A" w:rsidR="001F1CEA" w:rsidRPr="001F1CEA" w:rsidRDefault="001F1CEA" w:rsidP="00E379FA">
      <w:pPr>
        <w:spacing w:before="69" w:after="120"/>
        <w:ind w:right="230" w:firstLine="720"/>
        <w:rPr>
          <w:rFonts w:ascii="Times New Roman" w:eastAsia="Calibri" w:hAnsi="Calibri" w:cs="Times New Roman"/>
          <w:spacing w:val="-1"/>
          <w:sz w:val="24"/>
        </w:rPr>
      </w:pPr>
      <w:r w:rsidRPr="001F1CEA">
        <w:rPr>
          <w:rFonts w:ascii="Times New Roman" w:eastAsia="Calibri" w:hAnsi="Calibri" w:cs="Times New Roman"/>
          <w:spacing w:val="-1"/>
          <w:sz w:val="24"/>
        </w:rPr>
        <w:t>After the mining activities in the Marysville area diminished, the building of the Central Pacific Railroad quickly took over as a major source of Chinese employment. Eventually, both the Southern Pacific and Northern Pacific Railroads ran through the city as supply routes. Before construction of the Central Pacific Railroad began, engineer Theodore Judah suggested that Marysville was an ideal town to connect to the direct Central Pacific line. Although he was overruled, the railroad did eventually connect with Marysville, which further shortened the length of time supplies took to reach the city and therefore increased business (Shouter 2000).</w:t>
      </w:r>
    </w:p>
    <w:p w14:paraId="59A1B5D0" w14:textId="09AE4E70" w:rsidR="001F1CEA" w:rsidRPr="001F1CEA" w:rsidRDefault="001F1CEA" w:rsidP="001670E8">
      <w:pPr>
        <w:pStyle w:val="Heading4"/>
        <w:spacing w:after="120"/>
        <w:ind w:firstLine="720"/>
      </w:pPr>
      <w:r>
        <w:t>3.2.6.2</w:t>
      </w:r>
      <w:r>
        <w:tab/>
        <w:t>Effects</w:t>
      </w:r>
    </w:p>
    <w:p w14:paraId="58FAA36B" w14:textId="42DA4EB7" w:rsidR="001F1CEA" w:rsidRPr="001670E8" w:rsidRDefault="001F1CEA" w:rsidP="00E379FA">
      <w:pPr>
        <w:pStyle w:val="BodyText"/>
        <w:spacing w:after="120"/>
        <w:ind w:left="0" w:firstLine="720"/>
        <w:rPr>
          <w:rFonts w:eastAsia="Calibri" w:hAnsi="Calibri" w:cs="Times New Roman"/>
          <w:spacing w:val="-1"/>
          <w:sz w:val="28"/>
          <w:szCs w:val="28"/>
        </w:rPr>
      </w:pPr>
      <w:r w:rsidRPr="001670E8">
        <w:rPr>
          <w:rFonts w:eastAsia="Calibri" w:hAnsi="Calibri" w:cs="Times New Roman"/>
          <w:spacing w:val="-1"/>
          <w:sz w:val="28"/>
          <w:szCs w:val="28"/>
          <w:u w:val="single"/>
        </w:rPr>
        <w:t>Significance Criteria</w:t>
      </w:r>
    </w:p>
    <w:p w14:paraId="416D3723" w14:textId="1F03697A"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Any adverse effects on cultural resources that are listed or eligible for listing in the NRHP are considered to be significant. Cultural resources listed or eligible for listing in the NRHP are considered </w:t>
      </w:r>
      <w:r w:rsidRPr="001F1CEA">
        <w:rPr>
          <w:rFonts w:eastAsia="Calibri" w:hAnsi="Calibri" w:cs="Times New Roman"/>
          <w:spacing w:val="-1"/>
        </w:rPr>
        <w:t>“</w:t>
      </w:r>
      <w:r w:rsidRPr="001F1CEA">
        <w:rPr>
          <w:rFonts w:eastAsia="Calibri" w:hAnsi="Calibri" w:cs="Times New Roman"/>
          <w:spacing w:val="-1"/>
        </w:rPr>
        <w:t>historic properties</w:t>
      </w:r>
      <w:r w:rsidRPr="001F1CEA">
        <w:rPr>
          <w:rFonts w:eastAsia="Calibri" w:hAnsi="Calibri" w:cs="Times New Roman"/>
          <w:spacing w:val="-1"/>
        </w:rPr>
        <w:t>”</w:t>
      </w:r>
      <w:r w:rsidRPr="001F1CEA">
        <w:rPr>
          <w:rFonts w:eastAsia="Calibri" w:hAnsi="Calibri" w:cs="Times New Roman"/>
          <w:spacing w:val="-1"/>
        </w:rPr>
        <w:t xml:space="preserve"> and must undergo particular evaluation of effects in order to determine if an alternative is adverse. An alternative would be considered to have a significant adverse effect on historic properties if it diminishes the integrity of the resource</w:t>
      </w:r>
      <w:r w:rsidRPr="001F1CEA">
        <w:rPr>
          <w:rFonts w:eastAsia="Calibri" w:hAnsi="Calibri" w:cs="Times New Roman"/>
          <w:spacing w:val="-1"/>
        </w:rPr>
        <w:t>’</w:t>
      </w:r>
      <w:r w:rsidRPr="001F1CEA">
        <w:rPr>
          <w:rFonts w:eastAsia="Calibri" w:hAnsi="Calibri" w:cs="Times New Roman"/>
          <w:spacing w:val="-1"/>
        </w:rPr>
        <w:t>s location, design, setting, materials, workmanship, feeling, or association. Types of effects include:</w:t>
      </w:r>
    </w:p>
    <w:p w14:paraId="2738DBEF" w14:textId="556C98F8"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Physical destruction, damage, or alteration of all or part of the historic property;</w:t>
      </w:r>
    </w:p>
    <w:p w14:paraId="5F4081FB" w14:textId="11A0FABC"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Isolation of the historic property from or alteration of the character of the historic property</w:t>
      </w:r>
      <w:r w:rsidRPr="001F1CEA">
        <w:rPr>
          <w:rFonts w:eastAsia="Calibri" w:hAnsi="Calibri" w:cs="Times New Roman"/>
          <w:spacing w:val="-1"/>
        </w:rPr>
        <w:t>’</w:t>
      </w:r>
      <w:r w:rsidRPr="001F1CEA">
        <w:rPr>
          <w:rFonts w:eastAsia="Calibri" w:hAnsi="Calibri" w:cs="Times New Roman"/>
          <w:spacing w:val="-1"/>
        </w:rPr>
        <w:t>s setting when that character contributes to the historic property</w:t>
      </w:r>
      <w:r w:rsidRPr="001F1CEA">
        <w:rPr>
          <w:rFonts w:eastAsia="Calibri" w:hAnsi="Calibri" w:cs="Times New Roman"/>
          <w:spacing w:val="-1"/>
        </w:rPr>
        <w:t>’</w:t>
      </w:r>
      <w:r w:rsidRPr="001F1CEA">
        <w:rPr>
          <w:rFonts w:eastAsia="Calibri" w:hAnsi="Calibri" w:cs="Times New Roman"/>
          <w:spacing w:val="-1"/>
        </w:rPr>
        <w:t>s qualifications for the NRHP;</w:t>
      </w:r>
    </w:p>
    <w:p w14:paraId="2387697D" w14:textId="33085A69"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Introduction of visual, audible, or atmospheric elements that are out of the character with the historic property or alter setting;</w:t>
      </w:r>
    </w:p>
    <w:p w14:paraId="58FD0C82" w14:textId="6C66E565"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Neglect of a historic property, resulting in its deterioration or destruction; and,</w:t>
      </w:r>
    </w:p>
    <w:p w14:paraId="6A664346" w14:textId="760BBE53" w:rsidR="001F1CEA" w:rsidRPr="001F1CEA" w:rsidRDefault="001F1CEA" w:rsidP="001670E8">
      <w:pPr>
        <w:pStyle w:val="BodyText"/>
        <w:numPr>
          <w:ilvl w:val="2"/>
          <w:numId w:val="2"/>
        </w:numPr>
        <w:spacing w:after="240"/>
        <w:ind w:left="1080"/>
        <w:rPr>
          <w:rFonts w:eastAsia="Calibri" w:hAnsi="Calibri" w:cs="Times New Roman"/>
          <w:spacing w:val="-1"/>
        </w:rPr>
      </w:pPr>
      <w:r w:rsidRPr="001F1CEA">
        <w:rPr>
          <w:rFonts w:eastAsia="Calibri" w:hAnsi="Calibri" w:cs="Times New Roman"/>
          <w:spacing w:val="-1"/>
        </w:rPr>
        <w:t xml:space="preserve">Transfer, lease, or sale of the historic property. </w:t>
      </w:r>
    </w:p>
    <w:p w14:paraId="70E9D6FA" w14:textId="57542B63" w:rsidR="001F1CEA" w:rsidRPr="001F1CEA" w:rsidRDefault="001F1CEA" w:rsidP="001F1CEA">
      <w:pPr>
        <w:pStyle w:val="BodyText"/>
        <w:spacing w:after="120"/>
        <w:ind w:left="0"/>
        <w:rPr>
          <w:rFonts w:eastAsia="Calibri" w:hAnsi="Calibri" w:cs="Times New Roman"/>
          <w:spacing w:val="-1"/>
        </w:rPr>
      </w:pPr>
      <w:r w:rsidRPr="001F1CEA">
        <w:rPr>
          <w:rFonts w:eastAsia="Calibri" w:hAnsi="Calibri" w:cs="Times New Roman"/>
          <w:spacing w:val="-1"/>
        </w:rPr>
        <w:t>Significan</w:t>
      </w:r>
      <w:r>
        <w:rPr>
          <w:rFonts w:eastAsia="Calibri" w:hAnsi="Calibri" w:cs="Times New Roman"/>
          <w:spacing w:val="-1"/>
        </w:rPr>
        <w:t>ce criteria is also provided</w:t>
      </w:r>
      <w:r w:rsidRPr="001F1CEA">
        <w:rPr>
          <w:rFonts w:eastAsia="Calibri" w:hAnsi="Calibri" w:cs="Times New Roman"/>
          <w:spacing w:val="-1"/>
        </w:rPr>
        <w:t xml:space="preserve"> under CEQA Guidelines, which include:</w:t>
      </w:r>
    </w:p>
    <w:p w14:paraId="6C0916ED" w14:textId="24D5B2D5" w:rsidR="001F1CEA" w:rsidRPr="001F1CEA" w:rsidRDefault="001F1CEA" w:rsidP="001670E8">
      <w:pPr>
        <w:pStyle w:val="BodyText"/>
        <w:numPr>
          <w:ilvl w:val="0"/>
          <w:numId w:val="23"/>
        </w:numPr>
        <w:spacing w:after="120"/>
        <w:ind w:left="1080"/>
        <w:rPr>
          <w:rFonts w:eastAsia="Calibri" w:hAnsi="Calibri" w:cs="Times New Roman"/>
          <w:spacing w:val="-1"/>
        </w:rPr>
      </w:pPr>
      <w:r w:rsidRPr="001F1CEA">
        <w:rPr>
          <w:rFonts w:eastAsia="Calibri" w:hAnsi="Calibri" w:cs="Times New Roman"/>
          <w:spacing w:val="-1"/>
        </w:rPr>
        <w:lastRenderedPageBreak/>
        <w:t xml:space="preserve">Substantial adverse change in the significance of a historical resource as defined in </w:t>
      </w:r>
      <w:r w:rsidRPr="001F1CEA">
        <w:rPr>
          <w:rFonts w:eastAsia="Calibri" w:hAnsi="Calibri" w:cs="Times New Roman"/>
          <w:spacing w:val="-1"/>
        </w:rPr>
        <w:t>§</w:t>
      </w:r>
      <w:r w:rsidRPr="001F1CEA">
        <w:rPr>
          <w:rFonts w:eastAsia="Calibri" w:hAnsi="Calibri" w:cs="Times New Roman"/>
          <w:spacing w:val="-1"/>
        </w:rPr>
        <w:t xml:space="preserve"> 15064.5 of the CEQA Guidelines; </w:t>
      </w:r>
    </w:p>
    <w:p w14:paraId="2237AFB8" w14:textId="4865C2B9" w:rsidR="001F1CEA" w:rsidRPr="001F1CEA" w:rsidRDefault="001F1CEA" w:rsidP="001670E8">
      <w:pPr>
        <w:pStyle w:val="BodyText"/>
        <w:numPr>
          <w:ilvl w:val="0"/>
          <w:numId w:val="23"/>
        </w:numPr>
        <w:spacing w:after="120"/>
        <w:ind w:left="1080"/>
        <w:rPr>
          <w:rFonts w:eastAsia="Calibri" w:hAnsi="Calibri" w:cs="Times New Roman"/>
          <w:spacing w:val="-1"/>
        </w:rPr>
      </w:pPr>
      <w:r w:rsidRPr="001F1CEA">
        <w:rPr>
          <w:rFonts w:eastAsia="Calibri" w:hAnsi="Calibri" w:cs="Times New Roman"/>
          <w:spacing w:val="-1"/>
        </w:rPr>
        <w:t>Directly or indirectly destroy a unique; paleontological resource or site or unique geologic feature;</w:t>
      </w:r>
    </w:p>
    <w:p w14:paraId="7FC77C69" w14:textId="45FDB2A0" w:rsidR="001F1CEA" w:rsidRPr="001F1CEA" w:rsidRDefault="001F1CEA" w:rsidP="001670E8">
      <w:pPr>
        <w:pStyle w:val="BodyText"/>
        <w:numPr>
          <w:ilvl w:val="0"/>
          <w:numId w:val="23"/>
        </w:numPr>
        <w:spacing w:after="120"/>
        <w:ind w:left="1080"/>
        <w:rPr>
          <w:rFonts w:eastAsia="Calibri" w:hAnsi="Calibri" w:cs="Times New Roman"/>
          <w:spacing w:val="-1"/>
        </w:rPr>
      </w:pPr>
      <w:r w:rsidRPr="001F1CEA">
        <w:rPr>
          <w:rFonts w:eastAsia="Calibri" w:hAnsi="Calibri" w:cs="Times New Roman"/>
          <w:spacing w:val="-1"/>
        </w:rPr>
        <w:t>Disturb any human remains, including those interred outside of formal cemeteries;</w:t>
      </w:r>
    </w:p>
    <w:p w14:paraId="589019A1" w14:textId="71E15315" w:rsidR="001F1CEA" w:rsidRPr="001F1CEA" w:rsidRDefault="001F1CEA" w:rsidP="001670E8">
      <w:pPr>
        <w:pStyle w:val="BodyText"/>
        <w:numPr>
          <w:ilvl w:val="0"/>
          <w:numId w:val="23"/>
        </w:numPr>
        <w:spacing w:after="120"/>
        <w:ind w:left="1080"/>
        <w:rPr>
          <w:rFonts w:eastAsia="Calibri" w:hAnsi="Calibri" w:cs="Times New Roman"/>
          <w:spacing w:val="-1"/>
        </w:rPr>
      </w:pPr>
      <w:r w:rsidRPr="001F1CEA">
        <w:rPr>
          <w:rFonts w:eastAsia="Calibri" w:hAnsi="Calibri" w:cs="Times New Roman"/>
          <w:spacing w:val="-1"/>
        </w:rPr>
        <w:t>Listed or eligible for listing in the California Register of Historical Resources, or in a local register of historical resources as defined in Public Resources Code section 5020.1(k);</w:t>
      </w:r>
    </w:p>
    <w:p w14:paraId="098FE06C" w14:textId="6CA1C012" w:rsidR="001F1CEA" w:rsidRPr="001F1CEA" w:rsidRDefault="001F1CEA" w:rsidP="001670E8">
      <w:pPr>
        <w:pStyle w:val="BodyText"/>
        <w:numPr>
          <w:ilvl w:val="0"/>
          <w:numId w:val="23"/>
        </w:numPr>
        <w:spacing w:after="120"/>
        <w:ind w:left="1080"/>
        <w:rPr>
          <w:rFonts w:eastAsia="Calibri" w:hAnsi="Calibri" w:cs="Times New Roman"/>
          <w:spacing w:val="-1"/>
        </w:rPr>
      </w:pPr>
      <w:r w:rsidRPr="001F1CEA">
        <w:rPr>
          <w:rFonts w:eastAsia="Calibri" w:hAnsi="Calibri" w:cs="Times New Roman"/>
          <w:spacing w:val="-1"/>
        </w:rPr>
        <w:t>A resource determined by the lead agency, in its discretion and supported by substantial evidence, to be significant pursuant to criteria set forth in subdivision (c) of Public Resources Code Section 5024.1. In applying the criteria set forth in subdivision (c) of Publics Resources Code Section 5024.1, the lead agency shall consider the significance of the resource to a California Native American tribe.</w:t>
      </w:r>
    </w:p>
    <w:p w14:paraId="171C0237" w14:textId="4184DE6D" w:rsidR="001F1CEA" w:rsidRPr="001670E8" w:rsidRDefault="001F1CEA" w:rsidP="001F1CEA">
      <w:pPr>
        <w:pStyle w:val="BodyText"/>
        <w:spacing w:after="120"/>
        <w:ind w:left="115" w:firstLine="605"/>
        <w:rPr>
          <w:rFonts w:eastAsia="Calibri" w:hAnsi="Calibri" w:cs="Times New Roman"/>
          <w:spacing w:val="-1"/>
          <w:sz w:val="28"/>
          <w:szCs w:val="28"/>
          <w:u w:val="single"/>
        </w:rPr>
      </w:pPr>
      <w:r w:rsidRPr="001670E8">
        <w:rPr>
          <w:rFonts w:eastAsia="Calibri" w:hAnsi="Calibri" w:cs="Times New Roman"/>
          <w:spacing w:val="-1"/>
          <w:sz w:val="28"/>
          <w:szCs w:val="28"/>
          <w:u w:val="single"/>
        </w:rPr>
        <w:t>Alternative 1 (No Action)</w:t>
      </w:r>
    </w:p>
    <w:p w14:paraId="619ACF46" w14:textId="6A2B1159" w:rsidR="001F1CEA" w:rsidRPr="001F1CEA" w:rsidRDefault="00D06B25" w:rsidP="00E379FA">
      <w:pPr>
        <w:pStyle w:val="BodyText"/>
        <w:spacing w:after="120"/>
        <w:ind w:left="0" w:firstLine="720"/>
        <w:rPr>
          <w:rFonts w:eastAsia="Calibri" w:hAnsi="Calibri" w:cs="Times New Roman"/>
          <w:spacing w:val="-1"/>
        </w:rPr>
      </w:pPr>
      <w:r w:rsidRPr="00C0448B">
        <w:t>Unde</w:t>
      </w:r>
      <w:r w:rsidR="009E0B98">
        <w:t xml:space="preserve">r the No Action Alternative, </w:t>
      </w:r>
      <w:r>
        <w:t>USACE</w:t>
      </w:r>
      <w:r w:rsidRPr="00C0448B">
        <w:t xml:space="preserve"> </w:t>
      </w:r>
      <w:r>
        <w:t>would not construct the MRL improvements</w:t>
      </w:r>
      <w:r w:rsidRPr="00C0448B">
        <w:t xml:space="preserve">. </w:t>
      </w:r>
      <w:r w:rsidR="001F1CEA" w:rsidRPr="001F1CEA">
        <w:rPr>
          <w:rFonts w:eastAsia="Calibri" w:hAnsi="Calibri" w:cs="Times New Roman"/>
          <w:spacing w:val="-1"/>
        </w:rPr>
        <w:t xml:space="preserve">  As a result, there would be no adverse effect on existing cultural resources or historic properties in or near the APE.</w:t>
      </w:r>
    </w:p>
    <w:p w14:paraId="27557F63" w14:textId="77777777" w:rsidR="00CF137D" w:rsidRDefault="001F1CEA" w:rsidP="001F1CEA">
      <w:pPr>
        <w:pStyle w:val="BodyText"/>
        <w:spacing w:after="120"/>
        <w:ind w:left="115" w:firstLine="605"/>
        <w:rPr>
          <w:rFonts w:eastAsia="Calibri" w:hAnsi="Calibri" w:cs="Times New Roman"/>
          <w:spacing w:val="-1"/>
          <w:sz w:val="28"/>
          <w:szCs w:val="28"/>
          <w:u w:val="single"/>
        </w:rPr>
        <w:sectPr w:rsidR="00CF137D" w:rsidSect="00CF137D">
          <w:footerReference w:type="even" r:id="rId137"/>
          <w:footerReference w:type="default" r:id="rId138"/>
          <w:type w:val="continuous"/>
          <w:pgSz w:w="12240" w:h="15840"/>
          <w:pgMar w:top="1494" w:right="1094" w:bottom="1263" w:left="1301" w:header="604" w:footer="987" w:gutter="0"/>
          <w:cols w:space="720"/>
          <w:titlePg/>
        </w:sectPr>
      </w:pPr>
      <w:r w:rsidRPr="001670E8">
        <w:rPr>
          <w:rFonts w:eastAsia="Calibri" w:hAnsi="Calibri" w:cs="Times New Roman"/>
          <w:spacing w:val="-1"/>
          <w:sz w:val="28"/>
          <w:szCs w:val="28"/>
          <w:u w:val="single"/>
        </w:rPr>
        <w:t>Alternative 2 (Proposed Action)</w:t>
      </w:r>
    </w:p>
    <w:p w14:paraId="7810250D" w14:textId="78682F1D" w:rsid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The history of the city of Marysville shares many common themes with other northern California towns established during the Gold Rush. Native Americans, the railroad, mining, and the Chinese all had considerable influence in Marysville</w:t>
      </w:r>
      <w:r w:rsidRPr="001F1CEA">
        <w:rPr>
          <w:rFonts w:eastAsia="Calibri" w:hAnsi="Calibri" w:cs="Times New Roman"/>
          <w:spacing w:val="-1"/>
        </w:rPr>
        <w:t>’</w:t>
      </w:r>
      <w:r w:rsidRPr="001F1CEA">
        <w:rPr>
          <w:rFonts w:eastAsia="Calibri" w:hAnsi="Calibri" w:cs="Times New Roman"/>
          <w:spacing w:val="-1"/>
        </w:rPr>
        <w:t>s history. As a result, the majority of the know</w:t>
      </w:r>
      <w:r w:rsidR="00571EBF">
        <w:rPr>
          <w:rFonts w:eastAsia="Calibri" w:hAnsi="Calibri" w:cs="Times New Roman"/>
          <w:spacing w:val="-1"/>
        </w:rPr>
        <w:t>n resources within the Project A</w:t>
      </w:r>
      <w:r w:rsidRPr="001F1CEA">
        <w:rPr>
          <w:rFonts w:eastAsia="Calibri" w:hAnsi="Calibri" w:cs="Times New Roman"/>
          <w:spacing w:val="-1"/>
        </w:rPr>
        <w:t>rea are related to these historic themes. For the p</w:t>
      </w:r>
      <w:r w:rsidR="00571EBF">
        <w:rPr>
          <w:rFonts w:eastAsia="Calibri" w:hAnsi="Calibri" w:cs="Times New Roman"/>
          <w:spacing w:val="-1"/>
        </w:rPr>
        <w:t>urposes of the Proposed Action,</w:t>
      </w:r>
      <w:r w:rsidRPr="001F1CEA">
        <w:rPr>
          <w:rFonts w:eastAsia="Calibri" w:hAnsi="Calibri" w:cs="Times New Roman"/>
          <w:spacing w:val="-1"/>
        </w:rPr>
        <w:t xml:space="preserve"> the archeological area of potential effects (APE) includes an area more expansiv</w:t>
      </w:r>
      <w:r w:rsidR="00571EBF">
        <w:rPr>
          <w:rFonts w:eastAsia="Calibri" w:hAnsi="Calibri" w:cs="Times New Roman"/>
          <w:spacing w:val="-1"/>
        </w:rPr>
        <w:t>e than the Phase 2B and 3 Project Area</w:t>
      </w:r>
      <w:r w:rsidR="00EB5A6A">
        <w:rPr>
          <w:rFonts w:eastAsia="Calibri" w:hAnsi="Calibri" w:cs="Times New Roman"/>
          <w:spacing w:val="-1"/>
        </w:rPr>
        <w:t xml:space="preserve"> (Figures 11 and 12</w:t>
      </w:r>
      <w:r>
        <w:rPr>
          <w:rFonts w:eastAsia="Calibri" w:hAnsi="Calibri" w:cs="Times New Roman"/>
          <w:spacing w:val="-1"/>
        </w:rPr>
        <w:t>)</w:t>
      </w:r>
      <w:r w:rsidRPr="001F1CEA">
        <w:rPr>
          <w:rFonts w:eastAsia="Calibri" w:hAnsi="Calibri" w:cs="Times New Roman"/>
          <w:spacing w:val="-1"/>
        </w:rPr>
        <w:t>. There are known historic resources that ar</w:t>
      </w:r>
      <w:r w:rsidR="00571EBF">
        <w:rPr>
          <w:rFonts w:eastAsia="Calibri" w:hAnsi="Calibri" w:cs="Times New Roman"/>
          <w:spacing w:val="-1"/>
        </w:rPr>
        <w:t xml:space="preserve">e partially within the </w:t>
      </w:r>
      <w:r w:rsidRPr="001F1CEA">
        <w:rPr>
          <w:rFonts w:eastAsia="Calibri" w:hAnsi="Calibri" w:cs="Times New Roman"/>
          <w:spacing w:val="-1"/>
        </w:rPr>
        <w:t>P</w:t>
      </w:r>
      <w:r w:rsidR="00571EBF">
        <w:rPr>
          <w:rFonts w:eastAsia="Calibri" w:hAnsi="Calibri" w:cs="Times New Roman"/>
          <w:spacing w:val="-1"/>
        </w:rPr>
        <w:t>roject A</w:t>
      </w:r>
      <w:r w:rsidRPr="001F1CEA">
        <w:rPr>
          <w:rFonts w:eastAsia="Calibri" w:hAnsi="Calibri" w:cs="Times New Roman"/>
          <w:spacing w:val="-1"/>
        </w:rPr>
        <w:t>rea and expand to areas outside this area. Although those portions of the historic resour</w:t>
      </w:r>
      <w:r w:rsidR="00571EBF">
        <w:rPr>
          <w:rFonts w:eastAsia="Calibri" w:hAnsi="Calibri" w:cs="Times New Roman"/>
          <w:spacing w:val="-1"/>
        </w:rPr>
        <w:t>ces are not within the Project A</w:t>
      </w:r>
      <w:r w:rsidRPr="001F1CEA">
        <w:rPr>
          <w:rFonts w:eastAsia="Calibri" w:hAnsi="Calibri" w:cs="Times New Roman"/>
          <w:spacing w:val="-1"/>
        </w:rPr>
        <w:t xml:space="preserve">rea, they must be inventoried and evaluated as being potentially </w:t>
      </w:r>
      <w:r w:rsidR="00571EBF">
        <w:rPr>
          <w:rFonts w:eastAsia="Calibri" w:hAnsi="Calibri" w:cs="Times New Roman"/>
          <w:spacing w:val="-1"/>
        </w:rPr>
        <w:t xml:space="preserve">affected by the </w:t>
      </w:r>
      <w:r w:rsidR="00C17D57">
        <w:rPr>
          <w:rFonts w:eastAsia="Calibri" w:hAnsi="Calibri" w:cs="Times New Roman"/>
          <w:spacing w:val="-1"/>
        </w:rPr>
        <w:t>Proposed Action</w:t>
      </w:r>
      <w:r w:rsidRPr="001F1CEA">
        <w:rPr>
          <w:rFonts w:eastAsia="Calibri" w:hAnsi="Calibri" w:cs="Times New Roman"/>
          <w:spacing w:val="-1"/>
        </w:rPr>
        <w:t>.</w:t>
      </w:r>
    </w:p>
    <w:p w14:paraId="1E6A4F2C" w14:textId="77777777" w:rsidR="001F1CEA" w:rsidRDefault="001F1CEA" w:rsidP="001F1CEA">
      <w:pPr>
        <w:pStyle w:val="BodyText"/>
        <w:ind w:left="115" w:firstLine="605"/>
        <w:sectPr w:rsidR="001F1CEA" w:rsidSect="00CF137D">
          <w:footerReference w:type="first" r:id="rId139"/>
          <w:type w:val="continuous"/>
          <w:pgSz w:w="12240" w:h="15840"/>
          <w:pgMar w:top="1494" w:right="1094" w:bottom="1263" w:left="1301" w:header="604" w:footer="987" w:gutter="0"/>
          <w:cols w:space="720"/>
          <w:titlePg/>
        </w:sectPr>
      </w:pPr>
    </w:p>
    <w:p w14:paraId="6F6C10BD" w14:textId="77777777" w:rsidR="001F1CEA" w:rsidRDefault="001F1CEA" w:rsidP="001670E8">
      <w:pPr>
        <w:pStyle w:val="BodyText"/>
        <w:ind w:left="-720" w:firstLine="720"/>
        <w:jc w:val="center"/>
      </w:pPr>
      <w:r>
        <w:rPr>
          <w:noProof/>
        </w:rPr>
        <w:lastRenderedPageBreak/>
        <w:drawing>
          <wp:inline distT="0" distB="0" distL="0" distR="0" wp14:anchorId="6ADD7872" wp14:editId="115283BE">
            <wp:extent cx="7831282" cy="5067300"/>
            <wp:effectExtent l="76200" t="76200" r="132080" b="133350"/>
            <wp:docPr id="14637" name="Picture 1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 name="Cultural Resources Map.jpg"/>
                    <pic:cNvPicPr/>
                  </pic:nvPicPr>
                  <pic:blipFill>
                    <a:blip r:embed="rId140">
                      <a:extLst>
                        <a:ext uri="{28A0092B-C50C-407E-A947-70E740481C1C}">
                          <a14:useLocalDpi xmlns:a14="http://schemas.microsoft.com/office/drawing/2010/main" val="0"/>
                        </a:ext>
                      </a:extLst>
                    </a:blip>
                    <a:stretch>
                      <a:fillRect/>
                    </a:stretch>
                  </pic:blipFill>
                  <pic:spPr bwMode="auto">
                    <a:xfrm>
                      <a:off x="0" y="0"/>
                      <a:ext cx="7838609" cy="50720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CB26FC" w14:textId="2E1D2005" w:rsidR="001F1CEA" w:rsidRDefault="00EB5A6A" w:rsidP="001670E8">
      <w:pPr>
        <w:pStyle w:val="Figure"/>
        <w:spacing w:before="0"/>
        <w:ind w:left="270" w:right="202" w:hanging="7"/>
      </w:pPr>
      <w:bookmarkStart w:id="176" w:name="_Toc2672294"/>
      <w:r>
        <w:t>Figure 11. MRL Phase 2B</w:t>
      </w:r>
      <w:r w:rsidR="001F1CEA">
        <w:t xml:space="preserve"> Cultural Resources </w:t>
      </w:r>
      <w:r>
        <w:t xml:space="preserve">(APE) </w:t>
      </w:r>
      <w:r w:rsidR="001F1CEA">
        <w:t>Map.</w:t>
      </w:r>
      <w:bookmarkEnd w:id="176"/>
    </w:p>
    <w:p w14:paraId="6DD6F047" w14:textId="77777777" w:rsidR="00EB5A6A" w:rsidRDefault="00EB5A6A" w:rsidP="007B641D">
      <w:pPr>
        <w:pStyle w:val="BodyText"/>
        <w:ind w:left="0"/>
      </w:pPr>
      <w:r>
        <w:rPr>
          <w:noProof/>
        </w:rPr>
        <w:lastRenderedPageBreak/>
        <w:drawing>
          <wp:inline distT="0" distB="0" distL="0" distR="0" wp14:anchorId="728328A8" wp14:editId="1133A32E">
            <wp:extent cx="7607532" cy="4922520"/>
            <wp:effectExtent l="76200" t="76200" r="127000" b="125730"/>
            <wp:docPr id="14638" name="Picture 1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 name="Cultural Resources Map.jpg"/>
                    <pic:cNvPicPr/>
                  </pic:nvPicPr>
                  <pic:blipFill>
                    <a:blip r:embed="rId141">
                      <a:extLst>
                        <a:ext uri="{28A0092B-C50C-407E-A947-70E740481C1C}">
                          <a14:useLocalDpi xmlns:a14="http://schemas.microsoft.com/office/drawing/2010/main" val="0"/>
                        </a:ext>
                      </a:extLst>
                    </a:blip>
                    <a:stretch>
                      <a:fillRect/>
                    </a:stretch>
                  </pic:blipFill>
                  <pic:spPr bwMode="auto">
                    <a:xfrm>
                      <a:off x="0" y="0"/>
                      <a:ext cx="7613961" cy="4926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CCD7E4" w14:textId="5B2ED137" w:rsidR="00EB5A6A" w:rsidRDefault="00EB5A6A" w:rsidP="007B641D">
      <w:pPr>
        <w:pStyle w:val="Figure"/>
        <w:spacing w:before="0"/>
        <w:ind w:left="90" w:right="202" w:hanging="7"/>
      </w:pPr>
      <w:bookmarkStart w:id="177" w:name="_Toc2672295"/>
      <w:r>
        <w:t>Figure 12. MRL Phase 3 Cultural Resources (APE) Map.</w:t>
      </w:r>
      <w:bookmarkEnd w:id="177"/>
    </w:p>
    <w:p w14:paraId="35D43EC3" w14:textId="77777777" w:rsidR="00EB5A6A" w:rsidRDefault="00EB5A6A" w:rsidP="001F1CEA">
      <w:pPr>
        <w:pStyle w:val="BodyText"/>
        <w:spacing w:after="120"/>
        <w:ind w:left="115" w:firstLine="605"/>
        <w:rPr>
          <w:rFonts w:eastAsia="Calibri" w:hAnsi="Calibri" w:cs="Times New Roman"/>
          <w:spacing w:val="-1"/>
        </w:rPr>
        <w:sectPr w:rsidR="00EB5A6A" w:rsidSect="00725182">
          <w:footerReference w:type="even" r:id="rId142"/>
          <w:footerReference w:type="default" r:id="rId143"/>
          <w:footerReference w:type="first" r:id="rId144"/>
          <w:pgSz w:w="15840" w:h="12240" w:orient="landscape"/>
          <w:pgMar w:top="1296" w:right="1498" w:bottom="1094" w:left="1267" w:header="605" w:footer="994" w:gutter="0"/>
          <w:cols w:space="720"/>
          <w:titlePg/>
        </w:sectPr>
      </w:pPr>
    </w:p>
    <w:p w14:paraId="4A19951F" w14:textId="77777777" w:rsidR="001F1CEA" w:rsidRPr="001670E8" w:rsidRDefault="001F1CEA" w:rsidP="00E379FA">
      <w:pPr>
        <w:pStyle w:val="BodyText"/>
        <w:spacing w:after="120"/>
        <w:ind w:left="0" w:firstLine="720"/>
        <w:rPr>
          <w:rFonts w:eastAsia="Calibri" w:hAnsi="Calibri" w:cs="Times New Roman"/>
          <w:spacing w:val="-1"/>
          <w:sz w:val="28"/>
          <w:szCs w:val="28"/>
        </w:rPr>
      </w:pPr>
      <w:r w:rsidRPr="001670E8">
        <w:rPr>
          <w:rFonts w:eastAsia="Calibri" w:hAnsi="Calibri" w:cs="Times New Roman"/>
          <w:spacing w:val="-1"/>
          <w:sz w:val="28"/>
          <w:szCs w:val="28"/>
          <w:u w:val="single"/>
        </w:rPr>
        <w:lastRenderedPageBreak/>
        <w:t>Existing Cultural Resources and Historic Properties</w:t>
      </w:r>
    </w:p>
    <w:p w14:paraId="527AA0D9" w14:textId="5C8045B8"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Within the APE there are no known existing prehistoric sites. Since the city of Marysville was established in 1850 there has been extensive development in the city and surrounding areas, including the construction of the levees and areas along the river banks. The 2010 cultural resources inventory identified three known cultural resources within the Phase 2B and 3 APEs, including the Bok Kai Temple, the Marysville Ring Levee, and the Yuba River Sand Company Plant. A short description of each resource is given below. In addition to these, one other potential historic proper</w:t>
      </w:r>
      <w:r w:rsidR="00EB5A6A">
        <w:rPr>
          <w:rFonts w:eastAsia="Calibri" w:hAnsi="Calibri" w:cs="Times New Roman"/>
          <w:spacing w:val="-1"/>
        </w:rPr>
        <w:t>t</w:t>
      </w:r>
      <w:r w:rsidRPr="001F1CEA">
        <w:rPr>
          <w:rFonts w:eastAsia="Calibri" w:hAnsi="Calibri" w:cs="Times New Roman"/>
          <w:spacing w:val="-1"/>
        </w:rPr>
        <w:t xml:space="preserve">y, the Southern Pacific Railroad Bridge, Grade, and Viaduct, was also identified, however, the grade is still active and the Proposed </w:t>
      </w:r>
      <w:r w:rsidR="00C17D57">
        <w:rPr>
          <w:rFonts w:eastAsia="Calibri" w:hAnsi="Calibri" w:cs="Times New Roman"/>
          <w:spacing w:val="-1"/>
        </w:rPr>
        <w:t>Action</w:t>
      </w:r>
      <w:r w:rsidRPr="001F1CEA">
        <w:rPr>
          <w:rFonts w:eastAsia="Calibri" w:hAnsi="Calibri" w:cs="Times New Roman"/>
          <w:spacing w:val="-1"/>
        </w:rPr>
        <w:t xml:space="preserve"> will not have direct or indirect adverse effects on the grade.  </w:t>
      </w:r>
    </w:p>
    <w:p w14:paraId="457995D3" w14:textId="77777777"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i/>
          <w:spacing w:val="-1"/>
        </w:rPr>
        <w:t>Bok Kai Temple</w:t>
      </w:r>
      <w:r w:rsidRPr="001F1CEA">
        <w:rPr>
          <w:rFonts w:eastAsia="Calibri" w:hAnsi="Calibri" w:cs="Times New Roman"/>
          <w:spacing w:val="-1"/>
        </w:rPr>
        <w:t>. The Bok Kai Temple is located in Marysville</w:t>
      </w:r>
      <w:r w:rsidRPr="001F1CEA">
        <w:rPr>
          <w:rFonts w:eastAsia="Calibri" w:hAnsi="Calibri" w:cs="Times New Roman"/>
          <w:spacing w:val="-1"/>
        </w:rPr>
        <w:t>’</w:t>
      </w:r>
      <w:r w:rsidRPr="001F1CEA">
        <w:rPr>
          <w:rFonts w:eastAsia="Calibri" w:hAnsi="Calibri" w:cs="Times New Roman"/>
          <w:spacing w:val="-1"/>
        </w:rPr>
        <w:t>s Chinatown and was built in 1880. Located on D Street immediately adjacent to the landside levee slope and toe, the temple is also the focal point of the Bomb Day festival, which is held every year on the second day of the second month of the Chinese lunar year. The Bok Kai Temple is listed as a California Registered Historical Landmark and a State Point of Historic Interest. In addition, it is included in the California Inventory of Historic Resources, is listed in the NRHP and in 2001 the National Trust for Historic Preservation listed the Bok Kai Temple as one of America</w:t>
      </w:r>
      <w:r w:rsidRPr="001F1CEA">
        <w:rPr>
          <w:rFonts w:eastAsia="Calibri" w:hAnsi="Calibri" w:cs="Times New Roman"/>
          <w:spacing w:val="-1"/>
        </w:rPr>
        <w:t>’</w:t>
      </w:r>
      <w:r w:rsidRPr="001F1CEA">
        <w:rPr>
          <w:rFonts w:eastAsia="Calibri" w:hAnsi="Calibri" w:cs="Times New Roman"/>
          <w:spacing w:val="-1"/>
        </w:rPr>
        <w:t>s 11 Most Endangered Historic Places.  The temple was nominated to the NRHP in 1974 for consideration as a site of significance due to its architectural and religious aspects.  The Bok Kai Temple is the only temple in the United States that honors Bok Eye, the Chinese Water God, and is unique for its interior wall paintings and murals, gilded alters, painted statuary, and elaborately embroidered ceremonial banners and lanterns.</w:t>
      </w:r>
    </w:p>
    <w:p w14:paraId="64759631" w14:textId="11F43F74"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The Bok Kai Temple is</w:t>
      </w:r>
      <w:r w:rsidR="00571EBF">
        <w:rPr>
          <w:rFonts w:eastAsia="Calibri" w:hAnsi="Calibri" w:cs="Times New Roman"/>
          <w:spacing w:val="-1"/>
        </w:rPr>
        <w:t xml:space="preserve"> not within the direct Project A</w:t>
      </w:r>
      <w:r w:rsidRPr="001F1CEA">
        <w:rPr>
          <w:rFonts w:eastAsia="Calibri" w:hAnsi="Calibri" w:cs="Times New Roman"/>
          <w:spacing w:val="-1"/>
        </w:rPr>
        <w:t>rea of construction, but due to the close proximity of construction and the sensitivity of the historic resource, the temple is considered within the archaeological APE. At this location a secant pile wall would be constructed. A series of 3- to 4-foot diameter holes would be drilled into the earth by a drill rig. These holes may be cased with a steel pipe which can be vibrated or oscillated into the ground at the perimeter of the holes. The boreholes are backfilled with Portland cement concrete using a concrete pump truck. Steel reinforcing may be added to provide additional strength.  Due to the close proximity of the temple and the sensitivity of the structure and artwork the temple has undergone specific investigation to determine its ability to withstand vibration and construction effects.</w:t>
      </w:r>
    </w:p>
    <w:p w14:paraId="0E0FCE24" w14:textId="1595A922"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i/>
          <w:spacing w:val="-1"/>
        </w:rPr>
        <w:t>Marysville Ring Levee</w:t>
      </w:r>
      <w:r w:rsidR="00EB5A6A">
        <w:rPr>
          <w:rFonts w:eastAsia="Calibri" w:hAnsi="Calibri" w:cs="Times New Roman"/>
          <w:spacing w:val="-1"/>
        </w:rPr>
        <w:t xml:space="preserve">. </w:t>
      </w:r>
      <w:r w:rsidRPr="001F1CEA">
        <w:rPr>
          <w:rFonts w:eastAsia="Calibri" w:hAnsi="Calibri" w:cs="Times New Roman"/>
          <w:spacing w:val="-1"/>
        </w:rPr>
        <w:t>After the floods of 1875 the MRL was modified from its original 1868 construction to generally the same location and design as is seen today.</w:t>
      </w:r>
    </w:p>
    <w:p w14:paraId="0F63E39E" w14:textId="77777777"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There have been substantial additions and modifications such as earth fill (1907, 1942 and 1956), dredge tailings (1908), and various raises and reshaping in the 134 years since the levee construction. The levee surrounds the city of Marysville in its entirety and is a standard trapezoidal shaped earthen levee.  In some places railroad tracks, berms, roads and other utilities cross or run parallel to the levee.  The MRL would undergo a number of different construction methods, including jet grouting, construction of slurry walls, installation of secant pile walls, and construction of berms. Except for the Phase 4 construction where seepage/stability berms would be constructed, upon completion of construction it would not be outwardly visible that construction has occurred at the location.  Additionally, the MRL has undergone countless physical modifications in its 134 year history in order to keep the system viable as flood protection for the city and as a result any NRHP </w:t>
      </w:r>
      <w:r w:rsidRPr="001F1CEA">
        <w:rPr>
          <w:rFonts w:eastAsia="Calibri" w:hAnsi="Calibri" w:cs="Times New Roman"/>
          <w:spacing w:val="-1"/>
        </w:rPr>
        <w:lastRenderedPageBreak/>
        <w:t>eligibility of the levee would not be related to its visual integrity. Due to its significance as a flood protection feature for Marysville and because it has played an important role in the city</w:t>
      </w:r>
      <w:r w:rsidRPr="001F1CEA">
        <w:rPr>
          <w:rFonts w:eastAsia="Calibri" w:hAnsi="Calibri" w:cs="Times New Roman"/>
          <w:spacing w:val="-1"/>
        </w:rPr>
        <w:t>’</w:t>
      </w:r>
      <w:r w:rsidRPr="001F1CEA">
        <w:rPr>
          <w:rFonts w:eastAsia="Calibri" w:hAnsi="Calibri" w:cs="Times New Roman"/>
          <w:spacing w:val="-1"/>
        </w:rPr>
        <w:t>s history the Marysville Ring Levee has been found eligible for listing in the NRHP.</w:t>
      </w:r>
    </w:p>
    <w:p w14:paraId="061FE225" w14:textId="77777777"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i/>
          <w:spacing w:val="-1"/>
        </w:rPr>
        <w:t>Marysville Sand Company Plant</w:t>
      </w:r>
      <w:r w:rsidRPr="001F1CEA">
        <w:rPr>
          <w:rFonts w:eastAsia="Calibri" w:hAnsi="Calibri" w:cs="Times New Roman"/>
          <w:spacing w:val="-1"/>
        </w:rPr>
        <w:t>. The remains of the Marysville Sand Company Plant are located on the waterside of the southern portion of the MRL, near 1st Street and between B and C Streets in downtown Historic Marysville. The Marysville Sand Company is located on a wide portion of the berm between the ring levee and the Yuba River.  The Marysville Sand Company originally began to dredge and process sand from this location in 1915.  There were prior sand and gravel dredging operations at this location in the 1880s and 1890s when the Western Pacific Railroad drove much of the sand and gravel business.  Sand was dredged from the Yuba River located south of the site location, processed through various methods such as fire kilns to dry it, or directly loaded onto railroad cars from the Western Pacific and Southern Pacific railway lines located nearby. The sand was generally used by the railroad companies to help cool the friction that occurred on the railway tracks and as engine sand for steam engines. Sand processing continued at this location well into the 1960s and 1970s and was abandoned sometime in the last 30 years (Lamon 2009).</w:t>
      </w:r>
    </w:p>
    <w:p w14:paraId="10334C55" w14:textId="77777777" w:rsidR="001F1CEA" w:rsidRPr="001F1CEA" w:rsidRDefault="001F1CEA" w:rsidP="00E379FA">
      <w:pPr>
        <w:pStyle w:val="BodyText"/>
        <w:spacing w:after="120"/>
        <w:ind w:left="0" w:firstLine="720"/>
        <w:rPr>
          <w:rFonts w:eastAsia="Calibri" w:hAnsi="Calibri" w:cs="Times New Roman"/>
          <w:spacing w:val="-1"/>
        </w:rPr>
      </w:pPr>
      <w:r w:rsidRPr="001F1CEA">
        <w:rPr>
          <w:rFonts w:eastAsia="Calibri" w:hAnsi="Calibri" w:cs="Times New Roman"/>
          <w:spacing w:val="-1"/>
        </w:rPr>
        <w:t>Since abandonment, most of the features that typified a sand processing plant have been removed and very little remains to indicate the original use of the site.  In the last decade the concrete walls and foundations have been heavily vandalized and the area has been used for dumping and other illegal activities. At this location the area would be used for staging of equipment and materials and the remaining features of the sand plant would be removed. The Marysville Sand Company Plant has been found not eligible for listing in the NRHP.  Although sand processing was an important contributor to the railroad industry in this area it is not a unique activity since several other sand and gravel plants operated nearby. Additionally, most of the original features of the plant have been removed and the integrity of the plant has been heavily compromised.</w:t>
      </w:r>
    </w:p>
    <w:p w14:paraId="1B0416C6" w14:textId="77777777"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In 2017, additional historic property identification measures were undertaken within the Phase 2 and 3 APEs.  These measures included an ethnographic study, an updated cultural resources inventory, and geoarchaeological subsurface testing. The additional measure were completed to update the cultural resource inventory and to address concerns regarding the potential for prehistoric sites within the APE, which were expressed by Native American tribes after the 2010 Section 106 consultation was complete. As a result of the additional inventory and testing, nine potential historic properties were identified.  These include:</w:t>
      </w:r>
    </w:p>
    <w:p w14:paraId="06EA5EC2"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Sacramento Northern Railroad Grade</w:t>
      </w:r>
    </w:p>
    <w:p w14:paraId="6841EE20"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Southern Pacific Railroad Bridge, Grade, and Viaduct</w:t>
      </w:r>
    </w:p>
    <w:p w14:paraId="44591D90"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SL-02</w:t>
      </w:r>
      <w:r w:rsidRPr="001F1CEA">
        <w:rPr>
          <w:rFonts w:eastAsia="Calibri" w:hAnsi="Calibri" w:cs="Times New Roman"/>
          <w:spacing w:val="-1"/>
        </w:rPr>
        <w:t>–</w:t>
      </w:r>
      <w:r w:rsidRPr="001F1CEA">
        <w:rPr>
          <w:rFonts w:eastAsia="Calibri" w:hAnsi="Calibri" w:cs="Times New Roman"/>
          <w:spacing w:val="-1"/>
        </w:rPr>
        <w:t xml:space="preserve">three historic-era concrete foundations </w:t>
      </w:r>
    </w:p>
    <w:p w14:paraId="29CFF248"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SL-03</w:t>
      </w:r>
      <w:r w:rsidRPr="001F1CEA">
        <w:rPr>
          <w:rFonts w:eastAsia="Calibri" w:hAnsi="Calibri" w:cs="Times New Roman"/>
          <w:spacing w:val="-1"/>
        </w:rPr>
        <w:t>–</w:t>
      </w:r>
      <w:r w:rsidRPr="001F1CEA">
        <w:rPr>
          <w:rFonts w:eastAsia="Calibri" w:hAnsi="Calibri" w:cs="Times New Roman"/>
          <w:spacing w:val="-1"/>
        </w:rPr>
        <w:t xml:space="preserve">historic-era, concrete loading platform </w:t>
      </w:r>
    </w:p>
    <w:p w14:paraId="298E8D3F"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Levee Road, Hipped-Roof Residence</w:t>
      </w:r>
    </w:p>
    <w:p w14:paraId="5CCD829A"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Nelson Spur Levee</w:t>
      </w:r>
    </w:p>
    <w:p w14:paraId="53182A2E"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Industrial Building (1474 Levee Road)</w:t>
      </w:r>
    </w:p>
    <w:p w14:paraId="6117178D"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lastRenderedPageBreak/>
        <w:t>SW-02</w:t>
      </w:r>
      <w:r w:rsidRPr="001F1CEA">
        <w:rPr>
          <w:rFonts w:eastAsia="Calibri" w:hAnsi="Calibri" w:cs="Times New Roman"/>
          <w:spacing w:val="-1"/>
        </w:rPr>
        <w:t>–</w:t>
      </w:r>
      <w:r w:rsidRPr="001F1CEA">
        <w:rPr>
          <w:rFonts w:eastAsia="Calibri" w:hAnsi="Calibri" w:cs="Times New Roman"/>
          <w:spacing w:val="-1"/>
        </w:rPr>
        <w:t>buried historic-era materials</w:t>
      </w:r>
    </w:p>
    <w:p w14:paraId="4DEF6B31" w14:textId="77777777" w:rsidR="001F1CEA" w:rsidRPr="001F1CEA" w:rsidRDefault="001F1CEA" w:rsidP="001F1CEA">
      <w:pPr>
        <w:pStyle w:val="BodyText"/>
        <w:numPr>
          <w:ilvl w:val="0"/>
          <w:numId w:val="22"/>
        </w:numPr>
        <w:spacing w:after="120"/>
        <w:ind w:left="1080"/>
        <w:rPr>
          <w:rFonts w:eastAsia="Calibri" w:hAnsi="Calibri" w:cs="Times New Roman"/>
          <w:spacing w:val="-1"/>
        </w:rPr>
      </w:pPr>
      <w:r w:rsidRPr="001F1CEA">
        <w:rPr>
          <w:rFonts w:eastAsia="Calibri" w:hAnsi="Calibri" w:cs="Times New Roman"/>
          <w:spacing w:val="-1"/>
        </w:rPr>
        <w:t>SW-03</w:t>
      </w:r>
      <w:r w:rsidRPr="001F1CEA">
        <w:rPr>
          <w:rFonts w:eastAsia="Calibri" w:hAnsi="Calibri" w:cs="Times New Roman"/>
          <w:spacing w:val="-1"/>
        </w:rPr>
        <w:t>–</w:t>
      </w:r>
      <w:r w:rsidRPr="001F1CEA">
        <w:rPr>
          <w:rFonts w:eastAsia="Calibri" w:hAnsi="Calibri" w:cs="Times New Roman"/>
          <w:spacing w:val="-1"/>
        </w:rPr>
        <w:t>buried discreet ash lens (thermal feature)</w:t>
      </w:r>
    </w:p>
    <w:p w14:paraId="74F01103" w14:textId="3FC8D16C"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In addition, to the potential historic properties previously outlined, 12 buildings contributing to the National Register-listed Marysville Historic Commercial District are also within the </w:t>
      </w:r>
      <w:r w:rsidR="00C17D57">
        <w:rPr>
          <w:rFonts w:eastAsia="Calibri" w:hAnsi="Calibri" w:cs="Times New Roman"/>
          <w:spacing w:val="-1"/>
        </w:rPr>
        <w:t>A</w:t>
      </w:r>
      <w:r w:rsidRPr="001F1CEA">
        <w:rPr>
          <w:rFonts w:eastAsia="Calibri" w:hAnsi="Calibri" w:cs="Times New Roman"/>
          <w:spacing w:val="-1"/>
        </w:rPr>
        <w:t xml:space="preserve">PE.  A full list of these properties are presented in </w:t>
      </w:r>
      <w:r w:rsidRPr="001F1CEA">
        <w:rPr>
          <w:rFonts w:eastAsia="Calibri" w:hAnsi="Calibri" w:cs="Times New Roman"/>
          <w:spacing w:val="-1"/>
        </w:rPr>
        <w:fldChar w:fldCharType="begin"/>
      </w:r>
      <w:r w:rsidRPr="001F1CEA">
        <w:rPr>
          <w:rFonts w:eastAsia="Calibri" w:hAnsi="Calibri" w:cs="Times New Roman"/>
          <w:spacing w:val="-1"/>
        </w:rPr>
        <w:instrText xml:space="preserve"> REF _Ref535328725 \h  \* MERGEFORMAT </w:instrText>
      </w:r>
      <w:r w:rsidRPr="001F1CEA">
        <w:rPr>
          <w:rFonts w:eastAsia="Calibri" w:hAnsi="Calibri" w:cs="Times New Roman"/>
          <w:spacing w:val="-1"/>
        </w:rPr>
      </w:r>
      <w:r w:rsidRPr="001F1CEA">
        <w:rPr>
          <w:rFonts w:eastAsia="Calibri" w:hAnsi="Calibri" w:cs="Times New Roman"/>
          <w:spacing w:val="-1"/>
        </w:rPr>
        <w:fldChar w:fldCharType="separate"/>
      </w:r>
      <w:r w:rsidR="004863D7" w:rsidRPr="004863D7">
        <w:rPr>
          <w:rFonts w:eastAsia="Calibri" w:hAnsi="Calibri" w:cs="Times New Roman"/>
          <w:spacing w:val="-1"/>
        </w:rPr>
        <w:t>Table 1</w:t>
      </w:r>
      <w:r w:rsidRPr="001F1CEA">
        <w:rPr>
          <w:rFonts w:eastAsia="Calibri" w:hAnsi="Calibri" w:cs="Times New Roman"/>
          <w:spacing w:val="-1"/>
        </w:rPr>
        <w:fldChar w:fldCharType="end"/>
      </w:r>
      <w:r w:rsidR="00B273B0">
        <w:rPr>
          <w:rFonts w:eastAsia="Calibri" w:hAnsi="Calibri" w:cs="Times New Roman"/>
          <w:spacing w:val="-1"/>
        </w:rPr>
        <w:t>5</w:t>
      </w:r>
      <w:r w:rsidRPr="001F1CEA">
        <w:rPr>
          <w:rFonts w:eastAsia="Calibri" w:hAnsi="Calibri" w:cs="Times New Roman"/>
          <w:spacing w:val="-1"/>
        </w:rPr>
        <w:t xml:space="preserve"> below. Planned construction measures will avoid all of these buildings and will have no adverse effects to the characteristics that make these properties eligible for listing in the National Register.  </w:t>
      </w:r>
    </w:p>
    <w:p w14:paraId="38C9949B" w14:textId="5F3E9DF4" w:rsidR="001F1CEA" w:rsidRPr="001F1CEA" w:rsidRDefault="001F1CEA" w:rsidP="001F1CEA">
      <w:pPr>
        <w:pStyle w:val="Table"/>
        <w:ind w:left="180"/>
      </w:pPr>
      <w:bookmarkStart w:id="178" w:name="_Ref535328725"/>
      <w:bookmarkStart w:id="179" w:name="_Toc2680375"/>
      <w:r w:rsidRPr="001F1CEA">
        <w:t xml:space="preserve">Table </w:t>
      </w:r>
      <w:r w:rsidRPr="001F1CEA">
        <w:fldChar w:fldCharType="begin"/>
      </w:r>
      <w:r w:rsidRPr="001F1CEA">
        <w:instrText xml:space="preserve"> SEQ Table \* ARABIC </w:instrText>
      </w:r>
      <w:r w:rsidRPr="001F1CEA">
        <w:fldChar w:fldCharType="separate"/>
      </w:r>
      <w:r w:rsidR="004863D7">
        <w:rPr>
          <w:noProof/>
        </w:rPr>
        <w:t>1</w:t>
      </w:r>
      <w:r w:rsidRPr="001F1CEA">
        <w:fldChar w:fldCharType="end"/>
      </w:r>
      <w:bookmarkEnd w:id="178"/>
      <w:r w:rsidR="00B273B0">
        <w:t>5</w:t>
      </w:r>
      <w:r w:rsidR="00571EBF">
        <w:t>.  Buildings c</w:t>
      </w:r>
      <w:r w:rsidRPr="001F1CEA">
        <w:t>ontributing to the NRHP-listed Marysville Historic Commercial District.</w:t>
      </w:r>
      <w:bookmarkEnd w:id="179"/>
      <w:r w:rsidRPr="001F1CEA">
        <w:t xml:space="preserve">  </w:t>
      </w:r>
    </w:p>
    <w:tbl>
      <w:tblPr>
        <w:tblStyle w:val="TableGrid"/>
        <w:tblW w:w="9445" w:type="dxa"/>
        <w:jc w:val="center"/>
        <w:tblLook w:val="04A0" w:firstRow="1" w:lastRow="0" w:firstColumn="1" w:lastColumn="0" w:noHBand="0" w:noVBand="1"/>
      </w:tblPr>
      <w:tblGrid>
        <w:gridCol w:w="2281"/>
        <w:gridCol w:w="2628"/>
        <w:gridCol w:w="2265"/>
        <w:gridCol w:w="2271"/>
      </w:tblGrid>
      <w:tr w:rsidR="001F1CEA" w:rsidRPr="001F1CEA" w14:paraId="68068066" w14:textId="77777777" w:rsidTr="001670E8">
        <w:trPr>
          <w:jc w:val="center"/>
        </w:trPr>
        <w:tc>
          <w:tcPr>
            <w:tcW w:w="2281" w:type="dxa"/>
          </w:tcPr>
          <w:p w14:paraId="2856C32B" w14:textId="77777777" w:rsidR="001F1CEA" w:rsidRPr="001F1CEA" w:rsidRDefault="001F1CEA" w:rsidP="001670E8">
            <w:pPr>
              <w:pStyle w:val="BodyText"/>
              <w:widowControl w:val="0"/>
              <w:spacing w:after="120"/>
              <w:rPr>
                <w:rFonts w:eastAsia="Calibri" w:hAnsi="Calibri" w:cs="Times New Roman"/>
                <w:b/>
                <w:spacing w:val="-1"/>
              </w:rPr>
            </w:pPr>
            <w:r w:rsidRPr="001F1CEA">
              <w:rPr>
                <w:rFonts w:eastAsia="Calibri" w:hAnsi="Calibri" w:cs="Times New Roman"/>
                <w:b/>
                <w:spacing w:val="-1"/>
              </w:rPr>
              <w:t>Address</w:t>
            </w:r>
          </w:p>
        </w:tc>
        <w:tc>
          <w:tcPr>
            <w:tcW w:w="2628" w:type="dxa"/>
          </w:tcPr>
          <w:p w14:paraId="238A1FB1" w14:textId="77777777" w:rsidR="001F1CEA" w:rsidRPr="001F1CEA" w:rsidRDefault="001F1CEA" w:rsidP="00725182">
            <w:pPr>
              <w:pStyle w:val="BodyText"/>
              <w:widowControl w:val="0"/>
              <w:spacing w:after="120"/>
              <w:ind w:left="115" w:firstLine="605"/>
              <w:rPr>
                <w:rFonts w:eastAsia="Calibri" w:hAnsi="Calibri" w:cs="Times New Roman"/>
                <w:b/>
                <w:spacing w:val="-1"/>
              </w:rPr>
            </w:pPr>
            <w:r w:rsidRPr="001F1CEA">
              <w:rPr>
                <w:rFonts w:eastAsia="Calibri" w:hAnsi="Calibri" w:cs="Times New Roman"/>
                <w:b/>
                <w:spacing w:val="-1"/>
              </w:rPr>
              <w:t>Description</w:t>
            </w:r>
          </w:p>
        </w:tc>
        <w:tc>
          <w:tcPr>
            <w:tcW w:w="2265" w:type="dxa"/>
          </w:tcPr>
          <w:p w14:paraId="04EE7F54" w14:textId="77777777" w:rsidR="001F1CEA" w:rsidRPr="001F1CEA" w:rsidRDefault="001F1CEA" w:rsidP="00725182">
            <w:pPr>
              <w:pStyle w:val="BodyText"/>
              <w:widowControl w:val="0"/>
              <w:spacing w:after="120"/>
              <w:ind w:left="115" w:firstLine="605"/>
              <w:rPr>
                <w:rFonts w:eastAsia="Calibri" w:hAnsi="Calibri" w:cs="Times New Roman"/>
                <w:b/>
                <w:spacing w:val="-1"/>
              </w:rPr>
            </w:pPr>
            <w:r w:rsidRPr="001F1CEA">
              <w:rPr>
                <w:rFonts w:eastAsia="Calibri" w:hAnsi="Calibri" w:cs="Times New Roman"/>
                <w:b/>
                <w:spacing w:val="-1"/>
              </w:rPr>
              <w:t>Parcel No.</w:t>
            </w:r>
          </w:p>
        </w:tc>
        <w:tc>
          <w:tcPr>
            <w:tcW w:w="2271" w:type="dxa"/>
          </w:tcPr>
          <w:p w14:paraId="4C976B91" w14:textId="77777777" w:rsidR="001F1CEA" w:rsidRPr="001F1CEA" w:rsidRDefault="001F1CEA" w:rsidP="00725182">
            <w:pPr>
              <w:pStyle w:val="BodyText"/>
              <w:widowControl w:val="0"/>
              <w:spacing w:after="120"/>
              <w:ind w:left="115" w:firstLine="605"/>
              <w:rPr>
                <w:rFonts w:eastAsia="Calibri" w:hAnsi="Calibri" w:cs="Times New Roman"/>
                <w:b/>
                <w:spacing w:val="-1"/>
              </w:rPr>
            </w:pPr>
            <w:r w:rsidRPr="001F1CEA">
              <w:rPr>
                <w:rFonts w:eastAsia="Calibri" w:hAnsi="Calibri" w:cs="Times New Roman"/>
                <w:b/>
                <w:spacing w:val="-1"/>
              </w:rPr>
              <w:t>Construction Date</w:t>
            </w:r>
          </w:p>
        </w:tc>
      </w:tr>
      <w:tr w:rsidR="001F1CEA" w:rsidRPr="001F1CEA" w14:paraId="1496CA1E" w14:textId="77777777" w:rsidTr="001670E8">
        <w:trPr>
          <w:jc w:val="center"/>
        </w:trPr>
        <w:tc>
          <w:tcPr>
            <w:tcW w:w="2281" w:type="dxa"/>
          </w:tcPr>
          <w:p w14:paraId="5C78CA61"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226 1st Street</w:t>
            </w:r>
          </w:p>
        </w:tc>
        <w:tc>
          <w:tcPr>
            <w:tcW w:w="2628" w:type="dxa"/>
          </w:tcPr>
          <w:p w14:paraId="20F8D8B6"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 xml:space="preserve">One-story brick </w:t>
            </w:r>
          </w:p>
        </w:tc>
        <w:tc>
          <w:tcPr>
            <w:tcW w:w="2265" w:type="dxa"/>
          </w:tcPr>
          <w:p w14:paraId="059E800F"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010 300 017</w:t>
            </w:r>
          </w:p>
        </w:tc>
        <w:tc>
          <w:tcPr>
            <w:tcW w:w="2271" w:type="dxa"/>
          </w:tcPr>
          <w:p w14:paraId="2CA36CEF"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1888</w:t>
            </w:r>
          </w:p>
        </w:tc>
      </w:tr>
      <w:tr w:rsidR="001F1CEA" w:rsidRPr="001F1CEA" w14:paraId="6FCEC508" w14:textId="77777777" w:rsidTr="001670E8">
        <w:trPr>
          <w:jc w:val="center"/>
        </w:trPr>
        <w:tc>
          <w:tcPr>
            <w:tcW w:w="2281" w:type="dxa"/>
          </w:tcPr>
          <w:p w14:paraId="77D4AAB3"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228 1st Street</w:t>
            </w:r>
          </w:p>
        </w:tc>
        <w:tc>
          <w:tcPr>
            <w:tcW w:w="2628" w:type="dxa"/>
          </w:tcPr>
          <w:p w14:paraId="34A59202"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4EDF2FAA"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010 300 015</w:t>
            </w:r>
          </w:p>
        </w:tc>
        <w:tc>
          <w:tcPr>
            <w:tcW w:w="2271" w:type="dxa"/>
          </w:tcPr>
          <w:p w14:paraId="63347DE6"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1858</w:t>
            </w:r>
          </w:p>
        </w:tc>
      </w:tr>
      <w:tr w:rsidR="001F1CEA" w:rsidRPr="001F1CEA" w14:paraId="2F058CF7" w14:textId="77777777" w:rsidTr="001670E8">
        <w:trPr>
          <w:jc w:val="center"/>
        </w:trPr>
        <w:tc>
          <w:tcPr>
            <w:tcW w:w="2281" w:type="dxa"/>
          </w:tcPr>
          <w:p w14:paraId="6A69B3FF"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230 1st Street</w:t>
            </w:r>
          </w:p>
        </w:tc>
        <w:tc>
          <w:tcPr>
            <w:tcW w:w="2628" w:type="dxa"/>
          </w:tcPr>
          <w:p w14:paraId="742B33A5"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3869445E"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010 300 014</w:t>
            </w:r>
          </w:p>
        </w:tc>
        <w:tc>
          <w:tcPr>
            <w:tcW w:w="2271" w:type="dxa"/>
          </w:tcPr>
          <w:p w14:paraId="397094B4"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1860</w:t>
            </w:r>
          </w:p>
        </w:tc>
      </w:tr>
      <w:tr w:rsidR="001F1CEA" w:rsidRPr="001F1CEA" w14:paraId="0A6AF4BE" w14:textId="77777777" w:rsidTr="001670E8">
        <w:trPr>
          <w:jc w:val="center"/>
        </w:trPr>
        <w:tc>
          <w:tcPr>
            <w:tcW w:w="2281" w:type="dxa"/>
          </w:tcPr>
          <w:p w14:paraId="02FDB5D4"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232 1st Street</w:t>
            </w:r>
          </w:p>
        </w:tc>
        <w:tc>
          <w:tcPr>
            <w:tcW w:w="2628" w:type="dxa"/>
          </w:tcPr>
          <w:p w14:paraId="5A352E2D"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45395BFA"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010 300 013</w:t>
            </w:r>
          </w:p>
        </w:tc>
        <w:tc>
          <w:tcPr>
            <w:tcW w:w="2271" w:type="dxa"/>
          </w:tcPr>
          <w:p w14:paraId="448A5851"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1858</w:t>
            </w:r>
          </w:p>
        </w:tc>
      </w:tr>
      <w:tr w:rsidR="001F1CEA" w:rsidRPr="001F1CEA" w14:paraId="0BEB209E" w14:textId="77777777" w:rsidTr="001670E8">
        <w:trPr>
          <w:jc w:val="center"/>
        </w:trPr>
        <w:tc>
          <w:tcPr>
            <w:tcW w:w="2281" w:type="dxa"/>
          </w:tcPr>
          <w:p w14:paraId="443BE448"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310 1st Street</w:t>
            </w:r>
          </w:p>
        </w:tc>
        <w:tc>
          <w:tcPr>
            <w:tcW w:w="2628" w:type="dxa"/>
          </w:tcPr>
          <w:p w14:paraId="48B16E08"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59D6F482"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010 300 055</w:t>
            </w:r>
          </w:p>
        </w:tc>
        <w:tc>
          <w:tcPr>
            <w:tcW w:w="2271" w:type="dxa"/>
          </w:tcPr>
          <w:p w14:paraId="266F03A2"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1860</w:t>
            </w:r>
          </w:p>
        </w:tc>
      </w:tr>
      <w:tr w:rsidR="001F1CEA" w:rsidRPr="001F1CEA" w14:paraId="534A00AF" w14:textId="77777777" w:rsidTr="001670E8">
        <w:trPr>
          <w:jc w:val="center"/>
        </w:trPr>
        <w:tc>
          <w:tcPr>
            <w:tcW w:w="2281" w:type="dxa"/>
          </w:tcPr>
          <w:p w14:paraId="564EFACE"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312 1st Street</w:t>
            </w:r>
          </w:p>
        </w:tc>
        <w:tc>
          <w:tcPr>
            <w:tcW w:w="2628" w:type="dxa"/>
          </w:tcPr>
          <w:p w14:paraId="2EF88D86"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105A1B9C"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010 300 055</w:t>
            </w:r>
          </w:p>
        </w:tc>
        <w:tc>
          <w:tcPr>
            <w:tcW w:w="2271" w:type="dxa"/>
          </w:tcPr>
          <w:p w14:paraId="6BE1DF8C"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1860</w:t>
            </w:r>
          </w:p>
        </w:tc>
      </w:tr>
      <w:tr w:rsidR="001F1CEA" w:rsidRPr="001F1CEA" w14:paraId="018CBE49" w14:textId="77777777" w:rsidTr="001670E8">
        <w:trPr>
          <w:jc w:val="center"/>
        </w:trPr>
        <w:tc>
          <w:tcPr>
            <w:tcW w:w="2281" w:type="dxa"/>
          </w:tcPr>
          <w:p w14:paraId="5909191B"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320 1st Street</w:t>
            </w:r>
          </w:p>
        </w:tc>
        <w:tc>
          <w:tcPr>
            <w:tcW w:w="2628" w:type="dxa"/>
          </w:tcPr>
          <w:p w14:paraId="4D15115A"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3C477CCB"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010 300 005</w:t>
            </w:r>
          </w:p>
        </w:tc>
        <w:tc>
          <w:tcPr>
            <w:tcW w:w="2271" w:type="dxa"/>
          </w:tcPr>
          <w:p w14:paraId="1D8B3C15"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1860</w:t>
            </w:r>
          </w:p>
        </w:tc>
      </w:tr>
      <w:tr w:rsidR="001F1CEA" w:rsidRPr="001F1CEA" w14:paraId="4E9981FF" w14:textId="77777777" w:rsidTr="001670E8">
        <w:trPr>
          <w:jc w:val="center"/>
        </w:trPr>
        <w:tc>
          <w:tcPr>
            <w:tcW w:w="2281" w:type="dxa"/>
          </w:tcPr>
          <w:p w14:paraId="0F6CA308"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322 1st Street</w:t>
            </w:r>
          </w:p>
        </w:tc>
        <w:tc>
          <w:tcPr>
            <w:tcW w:w="2628" w:type="dxa"/>
          </w:tcPr>
          <w:p w14:paraId="55B71956"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6C53DCC2"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010 300 004</w:t>
            </w:r>
          </w:p>
        </w:tc>
        <w:tc>
          <w:tcPr>
            <w:tcW w:w="2271" w:type="dxa"/>
          </w:tcPr>
          <w:p w14:paraId="6848DED5"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1858</w:t>
            </w:r>
          </w:p>
        </w:tc>
      </w:tr>
      <w:tr w:rsidR="001F1CEA" w:rsidRPr="001F1CEA" w14:paraId="4BE7354C" w14:textId="77777777" w:rsidTr="001670E8">
        <w:trPr>
          <w:jc w:val="center"/>
        </w:trPr>
        <w:tc>
          <w:tcPr>
            <w:tcW w:w="2281" w:type="dxa"/>
          </w:tcPr>
          <w:p w14:paraId="721CEDB3"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330 1st Street</w:t>
            </w:r>
          </w:p>
        </w:tc>
        <w:tc>
          <w:tcPr>
            <w:tcW w:w="2628" w:type="dxa"/>
          </w:tcPr>
          <w:p w14:paraId="5AD7D29A"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24B75169"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010 300 052</w:t>
            </w:r>
          </w:p>
        </w:tc>
        <w:tc>
          <w:tcPr>
            <w:tcW w:w="2271" w:type="dxa"/>
          </w:tcPr>
          <w:p w14:paraId="27BAFF77"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1854</w:t>
            </w:r>
          </w:p>
        </w:tc>
      </w:tr>
      <w:tr w:rsidR="001F1CEA" w:rsidRPr="001F1CEA" w14:paraId="31E6357D" w14:textId="77777777" w:rsidTr="001670E8">
        <w:trPr>
          <w:jc w:val="center"/>
        </w:trPr>
        <w:tc>
          <w:tcPr>
            <w:tcW w:w="2281" w:type="dxa"/>
          </w:tcPr>
          <w:p w14:paraId="7FF47FDE"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25 C Street</w:t>
            </w:r>
          </w:p>
        </w:tc>
        <w:tc>
          <w:tcPr>
            <w:tcW w:w="2628" w:type="dxa"/>
          </w:tcPr>
          <w:p w14:paraId="61DA70FE"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One-story brick building with stucco finish</w:t>
            </w:r>
          </w:p>
        </w:tc>
        <w:tc>
          <w:tcPr>
            <w:tcW w:w="2265" w:type="dxa"/>
          </w:tcPr>
          <w:p w14:paraId="142D982B"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101 300 035</w:t>
            </w:r>
          </w:p>
        </w:tc>
        <w:tc>
          <w:tcPr>
            <w:tcW w:w="2271" w:type="dxa"/>
          </w:tcPr>
          <w:p w14:paraId="34335F92"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1860</w:t>
            </w:r>
          </w:p>
        </w:tc>
      </w:tr>
      <w:tr w:rsidR="001F1CEA" w:rsidRPr="001F1CEA" w14:paraId="282534C9" w14:textId="77777777" w:rsidTr="001670E8">
        <w:trPr>
          <w:jc w:val="center"/>
        </w:trPr>
        <w:tc>
          <w:tcPr>
            <w:tcW w:w="2281" w:type="dxa"/>
          </w:tcPr>
          <w:p w14:paraId="679EC0E4"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East of 25 C Street</w:t>
            </w:r>
          </w:p>
        </w:tc>
        <w:tc>
          <w:tcPr>
            <w:tcW w:w="2628" w:type="dxa"/>
          </w:tcPr>
          <w:p w14:paraId="505AEBC7"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One-story brick</w:t>
            </w:r>
          </w:p>
        </w:tc>
        <w:tc>
          <w:tcPr>
            <w:tcW w:w="2265" w:type="dxa"/>
          </w:tcPr>
          <w:p w14:paraId="4B142249"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010 300 034</w:t>
            </w:r>
          </w:p>
        </w:tc>
        <w:tc>
          <w:tcPr>
            <w:tcW w:w="2271" w:type="dxa"/>
          </w:tcPr>
          <w:p w14:paraId="5E74210F"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1925</w:t>
            </w:r>
          </w:p>
        </w:tc>
      </w:tr>
      <w:tr w:rsidR="001F1CEA" w:rsidRPr="001F1CEA" w14:paraId="4EF04E6F" w14:textId="77777777" w:rsidTr="001670E8">
        <w:trPr>
          <w:jc w:val="center"/>
        </w:trPr>
        <w:tc>
          <w:tcPr>
            <w:tcW w:w="2281" w:type="dxa"/>
          </w:tcPr>
          <w:p w14:paraId="3666D1EC"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7 D street</w:t>
            </w:r>
          </w:p>
        </w:tc>
        <w:tc>
          <w:tcPr>
            <w:tcW w:w="2628" w:type="dxa"/>
          </w:tcPr>
          <w:p w14:paraId="2190087A"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Two-story brick</w:t>
            </w:r>
          </w:p>
        </w:tc>
        <w:tc>
          <w:tcPr>
            <w:tcW w:w="2265" w:type="dxa"/>
          </w:tcPr>
          <w:p w14:paraId="2DA1FD93" w14:textId="77777777" w:rsidR="001F1CEA" w:rsidRPr="001F1CEA" w:rsidRDefault="001F1CEA" w:rsidP="001670E8">
            <w:pPr>
              <w:pStyle w:val="BodyText"/>
              <w:widowControl w:val="0"/>
              <w:spacing w:after="120"/>
              <w:ind w:left="115"/>
              <w:rPr>
                <w:rFonts w:eastAsia="Calibri" w:hAnsi="Calibri" w:cs="Times New Roman"/>
                <w:spacing w:val="-1"/>
              </w:rPr>
            </w:pPr>
            <w:r w:rsidRPr="001F1CEA">
              <w:rPr>
                <w:rFonts w:eastAsia="Calibri" w:hAnsi="Calibri" w:cs="Times New Roman"/>
                <w:spacing w:val="-1"/>
              </w:rPr>
              <w:t>APN 010 300 053</w:t>
            </w:r>
          </w:p>
        </w:tc>
        <w:tc>
          <w:tcPr>
            <w:tcW w:w="2271" w:type="dxa"/>
          </w:tcPr>
          <w:p w14:paraId="3A89AE4B" w14:textId="77777777" w:rsidR="001F1CEA" w:rsidRPr="001F1CEA" w:rsidRDefault="001F1CEA" w:rsidP="001670E8">
            <w:pPr>
              <w:pStyle w:val="BodyText"/>
              <w:widowControl w:val="0"/>
              <w:spacing w:after="120"/>
              <w:rPr>
                <w:rFonts w:eastAsia="Calibri" w:hAnsi="Calibri" w:cs="Times New Roman"/>
                <w:spacing w:val="-1"/>
              </w:rPr>
            </w:pPr>
            <w:r w:rsidRPr="001F1CEA">
              <w:rPr>
                <w:rFonts w:eastAsia="Calibri" w:hAnsi="Calibri" w:cs="Times New Roman"/>
                <w:spacing w:val="-1"/>
              </w:rPr>
              <w:t>circa 1887</w:t>
            </w:r>
          </w:p>
        </w:tc>
      </w:tr>
    </w:tbl>
    <w:p w14:paraId="73FDD455" w14:textId="06D4B55E" w:rsidR="001F1CEA" w:rsidRPr="001F1CEA" w:rsidRDefault="009E0B98" w:rsidP="007465CE">
      <w:pPr>
        <w:pStyle w:val="BodyText"/>
        <w:spacing w:before="120" w:after="120"/>
        <w:ind w:left="0" w:firstLine="720"/>
        <w:rPr>
          <w:rFonts w:eastAsia="Calibri" w:hAnsi="Calibri" w:cs="Times New Roman"/>
          <w:spacing w:val="-1"/>
        </w:rPr>
      </w:pPr>
      <w:r>
        <w:rPr>
          <w:rFonts w:eastAsia="Calibri" w:hAnsi="Calibri" w:cs="Times New Roman"/>
          <w:spacing w:val="-1"/>
        </w:rPr>
        <w:t xml:space="preserve">Following </w:t>
      </w:r>
      <w:r w:rsidR="001F1CEA" w:rsidRPr="001F1CEA">
        <w:rPr>
          <w:rFonts w:eastAsia="Calibri" w:hAnsi="Calibri" w:cs="Times New Roman"/>
          <w:spacing w:val="-1"/>
        </w:rPr>
        <w:t>USACE</w:t>
      </w:r>
      <w:r w:rsidR="001F1CEA" w:rsidRPr="001F1CEA">
        <w:rPr>
          <w:rFonts w:eastAsia="Calibri" w:hAnsi="Calibri" w:cs="Times New Roman"/>
          <w:spacing w:val="-1"/>
        </w:rPr>
        <w:t>’</w:t>
      </w:r>
      <w:r w:rsidR="001F1CEA" w:rsidRPr="001F1CEA">
        <w:rPr>
          <w:rFonts w:eastAsia="Calibri" w:hAnsi="Calibri" w:cs="Times New Roman"/>
          <w:spacing w:val="-1"/>
        </w:rPr>
        <w:t xml:space="preserve">s November 30, 2018, consultation under 36 CFR </w:t>
      </w:r>
      <w:r w:rsidR="001F1CEA" w:rsidRPr="001F1CEA">
        <w:rPr>
          <w:rFonts w:eastAsia="Calibri" w:hAnsi="Calibri" w:cs="Times New Roman"/>
          <w:spacing w:val="-1"/>
        </w:rPr>
        <w:t>§</w:t>
      </w:r>
      <w:r w:rsidR="001F1CEA" w:rsidRPr="001F1CEA">
        <w:rPr>
          <w:rFonts w:eastAsia="Calibri" w:hAnsi="Calibri" w:cs="Times New Roman"/>
          <w:spacing w:val="-1"/>
        </w:rPr>
        <w:t xml:space="preserve"> 800.13, post review discoveries, carried out with interested Native American Tribes and the SHPO, only three of the potential historic properties (SL-03, SW-02, and SW-03) were found to be within areas of potential impacts, thus they could not be avoided by the Proposed </w:t>
      </w:r>
      <w:r w:rsidR="00C17D57">
        <w:rPr>
          <w:rFonts w:eastAsia="Calibri" w:hAnsi="Calibri" w:cs="Times New Roman"/>
          <w:spacing w:val="-1"/>
        </w:rPr>
        <w:t>Action</w:t>
      </w:r>
      <w:r w:rsidR="001F1CEA" w:rsidRPr="001F1CEA">
        <w:rPr>
          <w:rFonts w:eastAsia="Calibri" w:hAnsi="Calibri" w:cs="Times New Roman"/>
          <w:spacing w:val="-1"/>
        </w:rPr>
        <w:t xml:space="preserve"> undertaking. Descriptions of these three properties are provided below.  </w:t>
      </w:r>
    </w:p>
    <w:p w14:paraId="0D9DB4CF" w14:textId="77777777" w:rsidR="00CB3E02" w:rsidRDefault="001F1CEA" w:rsidP="007465CE">
      <w:pPr>
        <w:pStyle w:val="BodyText"/>
        <w:spacing w:after="120"/>
        <w:ind w:left="0" w:firstLine="720"/>
        <w:rPr>
          <w:rFonts w:eastAsia="Calibri" w:hAnsi="Calibri" w:cs="Times New Roman"/>
          <w:spacing w:val="-1"/>
        </w:rPr>
        <w:sectPr w:rsidR="00CB3E02" w:rsidSect="00CF137D">
          <w:footerReference w:type="even" r:id="rId145"/>
          <w:footerReference w:type="default" r:id="rId146"/>
          <w:footerReference w:type="first" r:id="rId147"/>
          <w:type w:val="continuous"/>
          <w:pgSz w:w="12240" w:h="15840"/>
          <w:pgMar w:top="1494" w:right="1094" w:bottom="1263" w:left="1301" w:header="604" w:footer="987" w:gutter="0"/>
          <w:cols w:space="720"/>
          <w:titlePg/>
        </w:sectPr>
      </w:pPr>
      <w:r w:rsidRPr="001F1CEA">
        <w:rPr>
          <w:rFonts w:eastAsia="Calibri" w:hAnsi="Calibri" w:cs="Times New Roman"/>
          <w:i/>
          <w:spacing w:val="-1"/>
        </w:rPr>
        <w:t>SL-03</w:t>
      </w:r>
      <w:r w:rsidRPr="001F1CEA">
        <w:rPr>
          <w:rFonts w:eastAsia="Calibri" w:hAnsi="Calibri" w:cs="Times New Roman"/>
          <w:spacing w:val="-1"/>
        </w:rPr>
        <w:t xml:space="preserve">. SL-03 is within Staging Area 6 that will also be used during Phase 2B construction activities.  It is a split-elevation, concrete, loading dock with steel, angle-iron, and wooden edging that is situated on the landside of the levee. This rebar reinforced structure is approximately 37 feet long by 22 </w:t>
      </w:r>
      <w:r w:rsidRPr="001F1CEA">
        <w:rPr>
          <w:rFonts w:eastAsia="Calibri" w:hAnsi="Calibri" w:cs="Times New Roman"/>
          <w:spacing w:val="-1"/>
        </w:rPr>
        <w:t>½</w:t>
      </w:r>
      <w:r w:rsidRPr="001F1CEA">
        <w:rPr>
          <w:rFonts w:eastAsia="Calibri" w:hAnsi="Calibri" w:cs="Times New Roman"/>
          <w:spacing w:val="-1"/>
        </w:rPr>
        <w:t xml:space="preserve"> feet wide. The eight-foot-wide southern tier is just over three feet high on the western end, while the sloping ramp on the eastern end is approximately 12 feet long from grade to the height of the loading platform. </w:t>
      </w:r>
    </w:p>
    <w:p w14:paraId="6BC7C32D" w14:textId="74DE422D" w:rsidR="001F1CEA" w:rsidRPr="001F1CEA" w:rsidRDefault="001F1CEA" w:rsidP="00CB3E02">
      <w:pPr>
        <w:pStyle w:val="BodyText"/>
        <w:spacing w:after="120"/>
        <w:ind w:left="0"/>
        <w:rPr>
          <w:rFonts w:eastAsia="Calibri" w:hAnsi="Calibri" w:cs="Times New Roman"/>
          <w:spacing w:val="-1"/>
        </w:rPr>
      </w:pPr>
      <w:r w:rsidRPr="001F1CEA">
        <w:rPr>
          <w:rFonts w:eastAsia="Calibri" w:hAnsi="Calibri" w:cs="Times New Roman"/>
          <w:spacing w:val="-1"/>
        </w:rPr>
        <w:lastRenderedPageBreak/>
        <w:t>The northern tier is approximately 14 feet wide an</w:t>
      </w:r>
      <w:r w:rsidR="007465CE">
        <w:rPr>
          <w:rFonts w:eastAsia="Calibri" w:hAnsi="Calibri" w:cs="Times New Roman"/>
          <w:spacing w:val="-1"/>
        </w:rPr>
        <w:t xml:space="preserve">d just over two feet high at the </w:t>
      </w:r>
      <w:r w:rsidRPr="001F1CEA">
        <w:rPr>
          <w:rFonts w:eastAsia="Calibri" w:hAnsi="Calibri" w:cs="Times New Roman"/>
          <w:spacing w:val="-1"/>
        </w:rPr>
        <w:t xml:space="preserve">western end; the eastern ramp is roughly 17 feet long. Aside from the structure, no other artifacts, structure, buildings, or objects were found in association.  </w:t>
      </w:r>
    </w:p>
    <w:p w14:paraId="699790C1" w14:textId="77777777"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i/>
          <w:spacing w:val="-1"/>
        </w:rPr>
        <w:t xml:space="preserve">SW-02 Area of Archaeological Potential. </w:t>
      </w:r>
      <w:r w:rsidRPr="001F1CEA">
        <w:rPr>
          <w:rFonts w:eastAsia="Calibri" w:hAnsi="Calibri" w:cs="Times New Roman"/>
          <w:spacing w:val="-1"/>
        </w:rPr>
        <w:t>SW-02, is within Staging Area 2 to be used during cutoff wall construction on Phase 2B.  The SW-02 area consists of a discrete feature representing historic-era trash pit or backfilled privy. It was discovered in an empty lot adjacent and south of 1st Street during subsurface testing. A rectangular dark brown stain with butchered bone and other refuse was observed at 70 centimeters below surface (cmbs), measuring roughly 70 cm in length (long axis of trench) by 105 cm in width. However, the feature extended into the eastern and western trench walls and was not fully defined.  Screening of the disturbed feature matrix produced a large concentration of saw-cut mammal bone, Chinese ceramics and porcelain, a nearly complete opium pipe bowl, glass marble, and other glass fragments. The testing excavation was terminated when the feature was first encountered, so the full depth of the deposit remains unknown. The single temporally diagnostic artifact suggests this trash deposit dates to circa 1870</w:t>
      </w:r>
      <w:r w:rsidRPr="001F1CEA">
        <w:rPr>
          <w:rFonts w:eastAsia="Calibri" w:hAnsi="Calibri" w:cs="Times New Roman"/>
          <w:spacing w:val="-1"/>
        </w:rPr>
        <w:t>–</w:t>
      </w:r>
      <w:r w:rsidRPr="001F1CEA">
        <w:rPr>
          <w:rFonts w:eastAsia="Calibri" w:hAnsi="Calibri" w:cs="Times New Roman"/>
          <w:spacing w:val="-1"/>
        </w:rPr>
        <w:t>1890, and is associated with the Chinese community that historically occupied this portion of Marysville.</w:t>
      </w:r>
    </w:p>
    <w:p w14:paraId="76991C3E" w14:textId="77777777" w:rsid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i/>
          <w:spacing w:val="-1"/>
        </w:rPr>
        <w:t>SW-03 Area of Archaeological Potential</w:t>
      </w:r>
      <w:r w:rsidRPr="001F1CEA">
        <w:rPr>
          <w:rFonts w:eastAsia="Calibri" w:hAnsi="Calibri" w:cs="Times New Roman"/>
          <w:spacing w:val="-1"/>
        </w:rPr>
        <w:t xml:space="preserve">. SW-03 was also identified during the geoarchaeological testing. The area was identified on the waterside of the levee, approximately 54 feet from the toe of the levee, and an estimated 70 plus feet from the placement of the cutoff wall to be constructed.  The SW-03 area consists of a feature exposed along the waterside (east) of the levee.  It was first encountered at 210 cmbs. The discrete, basin-shaped, ash feature was observed beginning at 225 cmbs and measured 120 cm in length. As viewed in cross-section, the ash lens was 11 cm thick at the center and tapered to a common surface on both edges. No burned earth or other evidence of </w:t>
      </w:r>
      <w:r w:rsidRPr="001F1CEA">
        <w:rPr>
          <w:rFonts w:eastAsia="Calibri" w:hAnsi="Calibri" w:cs="Times New Roman"/>
          <w:i/>
          <w:iCs/>
          <w:spacing w:val="-1"/>
        </w:rPr>
        <w:t xml:space="preserve">in situ </w:t>
      </w:r>
      <w:r w:rsidRPr="001F1CEA">
        <w:rPr>
          <w:rFonts w:eastAsia="Calibri" w:hAnsi="Calibri" w:cs="Times New Roman"/>
          <w:spacing w:val="-1"/>
        </w:rPr>
        <w:t xml:space="preserve">burning (e.g., large charcoal fragments) was observed, suggesting the dense ash deposit may be a secondary dump, possibly a hearth cleanout or the remains of a burned structure. Macrobotanical samples collected from the feature suggests that it may be a mix of traditional Native California occupation residue and Euro-American material possibly associated with a post-contact, Native settlement.  However, it is also possible that the historic-era feature is superimposed on an earlier, pre-contact archaeological deposit.  </w:t>
      </w:r>
    </w:p>
    <w:p w14:paraId="52604A02" w14:textId="4255B23C"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This alternative would have no adverse effects on existing historic properties that are listed, or are eligible, for listing in the NRHP. There are 17 known cultural resources within the APE. Two of the cultural resources, the Marysville Sand Company Plant and SL-03 (loading dock), have been determined not eligible for listing in the NRHP, with SHPO concurrence and would not be affected by the Proposed </w:t>
      </w:r>
      <w:r w:rsidR="00C17D57">
        <w:rPr>
          <w:rFonts w:eastAsia="Calibri" w:hAnsi="Calibri" w:cs="Times New Roman"/>
          <w:spacing w:val="-1"/>
        </w:rPr>
        <w:t>Action</w:t>
      </w:r>
      <w:r w:rsidRPr="001F1CEA">
        <w:rPr>
          <w:rFonts w:eastAsia="Calibri" w:hAnsi="Calibri" w:cs="Times New Roman"/>
          <w:spacing w:val="-1"/>
        </w:rPr>
        <w:t xml:space="preserve">. Two of the historic properties, the Marysville Ring Levee and the Bok Kai Temple, are considered eligible, or are listed in the NRHP.   </w:t>
      </w:r>
    </w:p>
    <w:p w14:paraId="5CCF3416" w14:textId="7224E157" w:rsid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The Marysville Ring Levee is a historic property eligible for listing on the NRHP. The levee is eligible for listing due to its role as a flood protection feature for Marysville and because it has played an important part in the city</w:t>
      </w:r>
      <w:r w:rsidRPr="001F1CEA">
        <w:rPr>
          <w:rFonts w:eastAsia="Calibri" w:hAnsi="Calibri" w:cs="Times New Roman"/>
          <w:spacing w:val="-1"/>
        </w:rPr>
        <w:t>’</w:t>
      </w:r>
      <w:r w:rsidRPr="001F1CEA">
        <w:rPr>
          <w:rFonts w:eastAsia="Calibri" w:hAnsi="Calibri" w:cs="Times New Roman"/>
          <w:spacing w:val="-1"/>
        </w:rPr>
        <w:t xml:space="preserve">s history. Construction of the Proposed </w:t>
      </w:r>
      <w:r w:rsidR="00C17D57">
        <w:rPr>
          <w:rFonts w:eastAsia="Calibri" w:hAnsi="Calibri" w:cs="Times New Roman"/>
          <w:spacing w:val="-1"/>
        </w:rPr>
        <w:t>Action</w:t>
      </w:r>
      <w:r w:rsidRPr="001F1CEA">
        <w:rPr>
          <w:rFonts w:eastAsia="Calibri" w:hAnsi="Calibri" w:cs="Times New Roman"/>
          <w:spacing w:val="-1"/>
        </w:rPr>
        <w:t xml:space="preserve"> would not affect those characteristics that make the levee eligible for listing in the NRHP.  As a result, there would be no effect to the Marysville Ring Levee and no mitigation would be required. This determination received SHPO concurrence in 2010.  </w:t>
      </w:r>
    </w:p>
    <w:p w14:paraId="09F44CA1" w14:textId="77777777" w:rsidR="003F7717" w:rsidRPr="001F1CEA" w:rsidRDefault="003F7717" w:rsidP="007465CE">
      <w:pPr>
        <w:pStyle w:val="BodyText"/>
        <w:spacing w:after="120"/>
        <w:ind w:left="0" w:firstLine="720"/>
        <w:rPr>
          <w:rFonts w:eastAsia="Calibri" w:hAnsi="Calibri" w:cs="Times New Roman"/>
          <w:spacing w:val="-1"/>
        </w:rPr>
      </w:pPr>
    </w:p>
    <w:p w14:paraId="7E0E4ED6" w14:textId="55D118DE"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lastRenderedPageBreak/>
        <w:t>The Bok Kai Temple is a property that is listed in a number of local and state historic registers and is listed in the NRHP. The Bok Kai Temple is l</w:t>
      </w:r>
      <w:r w:rsidR="00C17D57">
        <w:rPr>
          <w:rFonts w:eastAsia="Calibri" w:hAnsi="Calibri" w:cs="Times New Roman"/>
          <w:spacing w:val="-1"/>
        </w:rPr>
        <w:t>ocated near the landside toe along</w:t>
      </w:r>
      <w:r w:rsidRPr="001F1CEA">
        <w:rPr>
          <w:rFonts w:eastAsia="Calibri" w:hAnsi="Calibri" w:cs="Times New Roman"/>
          <w:spacing w:val="-1"/>
        </w:rPr>
        <w:t xml:space="preserve"> a portion of the Phase 2B Project</w:t>
      </w:r>
      <w:r w:rsidR="00C17D57">
        <w:rPr>
          <w:rFonts w:eastAsia="Calibri" w:hAnsi="Calibri" w:cs="Times New Roman"/>
          <w:spacing w:val="-1"/>
        </w:rPr>
        <w:t xml:space="preserve"> Area</w:t>
      </w:r>
      <w:r w:rsidRPr="001F1CEA">
        <w:rPr>
          <w:rFonts w:eastAsia="Calibri" w:hAnsi="Calibri" w:cs="Times New Roman"/>
          <w:spacing w:val="-1"/>
        </w:rPr>
        <w:t>. Proposed activities in this area would include installation of a soil bentonite (SB) cutoff wall to a depth up to 90 feet deep constructed below the levee crown centerline. One of the advantages of this type of construction is that it minimizes the level of vibration and possible effects to the Bok Kai Temple, which is considered structurally sensitive.</w:t>
      </w:r>
    </w:p>
    <w:p w14:paraId="62BCE521" w14:textId="7F19E11E"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In order to assess the structural sensitivity of the temple, USACE Structural Engineers completed a visual inspection of the temple on October 14, 2009. They concluded that the Bok Kai Temple appeared to be very sound structurally for its age. The foundation and footings of the overall structure were observed to be well-constructed brick spread footing, which allowed the weight of the structure to be distributed over a larger footing area, thus reducing the potential for settlement. The footings of the structure appeared robust and additional structural beams were observed in sensitive locations in the temple.  Some small cracks were observed in the exterior walls of the building, but conservation work such as removal of the heavy clay tile roof and replacement of two timber columns at the temple</w:t>
      </w:r>
      <w:r w:rsidRPr="001F1CEA">
        <w:rPr>
          <w:rFonts w:eastAsia="Calibri" w:hAnsi="Calibri" w:cs="Times New Roman"/>
          <w:spacing w:val="-1"/>
        </w:rPr>
        <w:t>’</w:t>
      </w:r>
      <w:r w:rsidRPr="001F1CEA">
        <w:rPr>
          <w:rFonts w:eastAsia="Calibri" w:hAnsi="Calibri" w:cs="Times New Roman"/>
          <w:spacing w:val="-1"/>
        </w:rPr>
        <w:t>s entrance were noted as efforts that have improved the temple</w:t>
      </w:r>
      <w:r w:rsidRPr="001F1CEA">
        <w:rPr>
          <w:rFonts w:eastAsia="Calibri" w:hAnsi="Calibri" w:cs="Times New Roman"/>
          <w:spacing w:val="-1"/>
        </w:rPr>
        <w:t>’</w:t>
      </w:r>
      <w:r w:rsidRPr="001F1CEA">
        <w:rPr>
          <w:rFonts w:eastAsia="Calibri" w:hAnsi="Calibri" w:cs="Times New Roman"/>
          <w:spacing w:val="-1"/>
        </w:rPr>
        <w:t>s structural stability.</w:t>
      </w:r>
    </w:p>
    <w:p w14:paraId="6DCF6409" w14:textId="7A3B58BA" w:rsidR="001F1CEA" w:rsidRPr="001F1CEA" w:rsidRDefault="001F1CEA" w:rsidP="007465CE">
      <w:pPr>
        <w:pStyle w:val="BodyText"/>
        <w:spacing w:after="120"/>
        <w:ind w:left="90" w:firstLine="630"/>
        <w:rPr>
          <w:rFonts w:eastAsia="Calibri" w:hAnsi="Calibri" w:cs="Times New Roman"/>
          <w:spacing w:val="-1"/>
        </w:rPr>
      </w:pPr>
      <w:r w:rsidRPr="001F1CEA">
        <w:rPr>
          <w:rFonts w:eastAsia="Calibri" w:hAnsi="Calibri" w:cs="Times New Roman"/>
          <w:spacing w:val="-1"/>
        </w:rPr>
        <w:t xml:space="preserve">Based on the current level of design, an analysis of the Proposed </w:t>
      </w:r>
      <w:r w:rsidR="00612C48">
        <w:rPr>
          <w:rFonts w:eastAsia="Calibri" w:hAnsi="Calibri" w:cs="Times New Roman"/>
          <w:spacing w:val="-1"/>
        </w:rPr>
        <w:t>Action</w:t>
      </w:r>
      <w:r w:rsidRPr="001F1CEA">
        <w:rPr>
          <w:rFonts w:eastAsia="Calibri" w:hAnsi="Calibri" w:cs="Times New Roman"/>
          <w:spacing w:val="-1"/>
        </w:rPr>
        <w:t xml:space="preserve"> was initiated by USACE Structural Engineers. The results of the analysis has determined that the installation of the cutoff wall and associated construction activity in the area, such as equipment hauling, would not likely result in vibrations that would have a significant effect on the Bok Kai Temple. In addition to this structural analysis, a USACE Civil Engineer conducted an evaluation of Proposed </w:t>
      </w:r>
      <w:r w:rsidR="00C17D57">
        <w:rPr>
          <w:rFonts w:eastAsia="Calibri" w:hAnsi="Calibri" w:cs="Times New Roman"/>
          <w:spacing w:val="-1"/>
        </w:rPr>
        <w:t>Action</w:t>
      </w:r>
      <w:r w:rsidRPr="001F1CEA">
        <w:rPr>
          <w:rFonts w:eastAsia="Calibri" w:hAnsi="Calibri" w:cs="Times New Roman"/>
          <w:spacing w:val="-1"/>
        </w:rPr>
        <w:t xml:space="preserve"> construction. The construction analysis was based on the structural analysis and applied vibration level equations from the Caltrans </w:t>
      </w:r>
      <w:r w:rsidRPr="001F1CEA">
        <w:rPr>
          <w:rFonts w:eastAsia="Calibri" w:hAnsi="Calibri" w:cs="Times New Roman"/>
          <w:i/>
          <w:spacing w:val="-1"/>
        </w:rPr>
        <w:t xml:space="preserve">Transportation- and Construction-Induced Vibration Guidance Manual. </w:t>
      </w:r>
      <w:r w:rsidRPr="001F1CEA">
        <w:rPr>
          <w:rFonts w:eastAsia="Calibri" w:hAnsi="Calibri" w:cs="Times New Roman"/>
          <w:spacing w:val="-1"/>
        </w:rPr>
        <w:t>A determination was then made on whether the Bok Kai Temple would likely be adversely affected by the proposed construction in Phase 2.</w:t>
      </w:r>
    </w:p>
    <w:p w14:paraId="7E800BF1" w14:textId="50B70C1E" w:rsidR="001F1CEA" w:rsidRPr="001F1CEA" w:rsidRDefault="001F1CEA" w:rsidP="007465CE">
      <w:pPr>
        <w:pStyle w:val="BodyText"/>
        <w:spacing w:after="240"/>
        <w:ind w:left="0" w:firstLine="720"/>
        <w:rPr>
          <w:rFonts w:eastAsia="Calibri" w:hAnsi="Calibri" w:cs="Times New Roman"/>
          <w:spacing w:val="-1"/>
        </w:rPr>
      </w:pPr>
      <w:r w:rsidRPr="001F1CEA">
        <w:rPr>
          <w:rFonts w:eastAsia="Calibri" w:hAnsi="Calibri" w:cs="Times New Roman"/>
          <w:spacing w:val="-1"/>
        </w:rPr>
        <w:t>The Caltrans vibration manual provides estimates of the vibration generated by construction equipment, which is specific to the types of equipment used on the site. For the proposed construction, cutoff wall with associated earthwork, wall will be installed using an open trench, slurry method of construction. Of the proposed construction in Phase 2B, the largest vibration would be generated by trench excavation, slurry mixing, and use of heavy equipment. The Caltrans vibration manual provides the following equation to determine the vibration level from construction equipment associated with this kind of construction:</w:t>
      </w:r>
    </w:p>
    <w:p w14:paraId="57587A07" w14:textId="1958B976" w:rsidR="001F1CEA" w:rsidRPr="001670E8" w:rsidRDefault="001F1CEA" w:rsidP="001670E8">
      <w:pPr>
        <w:pStyle w:val="BodyText"/>
        <w:spacing w:after="240"/>
        <w:ind w:left="115" w:firstLine="605"/>
        <w:rPr>
          <w:rFonts w:eastAsia="Calibri" w:hAnsi="Calibri" w:cs="Times New Roman"/>
          <w:spacing w:val="-1"/>
        </w:rPr>
      </w:pPr>
      <w:r w:rsidRPr="001F1CEA">
        <w:rPr>
          <w:rFonts w:eastAsia="Calibri" w:hAnsi="Calibri" w:cs="Times New Roman"/>
          <w:i/>
          <w:spacing w:val="-1"/>
        </w:rPr>
        <w:t>PPVEquipment = PPVRef(25/D)n  (in/sec) (Equation 10)</w:t>
      </w:r>
    </w:p>
    <w:p w14:paraId="6CA1F017" w14:textId="71188823" w:rsidR="001F1CEA" w:rsidRPr="001F1CEA" w:rsidRDefault="001F1CEA" w:rsidP="007465CE">
      <w:pPr>
        <w:pStyle w:val="BodyText"/>
        <w:spacing w:after="240"/>
        <w:ind w:left="0" w:firstLine="720"/>
        <w:rPr>
          <w:rFonts w:eastAsia="Calibri" w:hAnsi="Calibri" w:cs="Times New Roman"/>
          <w:spacing w:val="-1"/>
        </w:rPr>
      </w:pPr>
      <w:r w:rsidRPr="001F1CEA">
        <w:rPr>
          <w:rFonts w:eastAsia="Calibri" w:hAnsi="Calibri" w:cs="Times New Roman"/>
          <w:spacing w:val="-1"/>
        </w:rPr>
        <w:t xml:space="preserve">The Caltrans vibration manual provides a reference value of 0.089 PPV (peak particle velocity) at 25 feet for drilling pile foundations. </w:t>
      </w:r>
      <w:r w:rsidRPr="001F1CEA">
        <w:rPr>
          <w:rFonts w:eastAsia="Calibri" w:hAnsi="Calibri" w:cs="Times New Roman"/>
          <w:spacing w:val="-1"/>
        </w:rPr>
        <w:t>“</w:t>
      </w:r>
      <w:r w:rsidRPr="001F1CEA">
        <w:rPr>
          <w:rFonts w:eastAsia="Calibri" w:hAnsi="Calibri" w:cs="Times New Roman"/>
          <w:spacing w:val="-1"/>
        </w:rPr>
        <w:t>D</w:t>
      </w:r>
      <w:r w:rsidRPr="001F1CEA">
        <w:rPr>
          <w:rFonts w:eastAsia="Calibri" w:hAnsi="Calibri" w:cs="Times New Roman"/>
          <w:spacing w:val="-1"/>
        </w:rPr>
        <w:t>”</w:t>
      </w:r>
      <w:r w:rsidRPr="001F1CEA">
        <w:rPr>
          <w:rFonts w:eastAsia="Calibri" w:hAnsi="Calibri" w:cs="Times New Roman"/>
          <w:spacing w:val="-1"/>
        </w:rPr>
        <w:t xml:space="preserve"> is the distance from the equipment to the structure receiving the vibratio</w:t>
      </w:r>
      <w:r w:rsidR="009E0B98">
        <w:rPr>
          <w:rFonts w:eastAsia="Calibri" w:hAnsi="Calibri" w:cs="Times New Roman"/>
          <w:spacing w:val="-1"/>
        </w:rPr>
        <w:t xml:space="preserve">n.  The analysis from </w:t>
      </w:r>
      <w:r w:rsidRPr="001F1CEA">
        <w:rPr>
          <w:rFonts w:eastAsia="Calibri" w:hAnsi="Calibri" w:cs="Times New Roman"/>
          <w:spacing w:val="-1"/>
        </w:rPr>
        <w:t xml:space="preserve">USACE Civil Engineer used a conservative value of 40 feet for </w:t>
      </w:r>
      <w:r w:rsidRPr="001F1CEA">
        <w:rPr>
          <w:rFonts w:eastAsia="Calibri" w:hAnsi="Calibri" w:cs="Times New Roman"/>
          <w:spacing w:val="-1"/>
        </w:rPr>
        <w:t>“</w:t>
      </w:r>
      <w:r w:rsidRPr="001F1CEA">
        <w:rPr>
          <w:rFonts w:eastAsia="Calibri" w:hAnsi="Calibri" w:cs="Times New Roman"/>
          <w:spacing w:val="-1"/>
        </w:rPr>
        <w:t>D</w:t>
      </w:r>
      <w:r w:rsidRPr="001F1CEA">
        <w:rPr>
          <w:rFonts w:eastAsia="Calibri" w:hAnsi="Calibri" w:cs="Times New Roman"/>
          <w:spacing w:val="-1"/>
        </w:rPr>
        <w:t>”</w:t>
      </w:r>
      <w:r w:rsidRPr="001F1CEA">
        <w:rPr>
          <w:rFonts w:eastAsia="Calibri" w:hAnsi="Calibri" w:cs="Times New Roman"/>
          <w:spacing w:val="-1"/>
        </w:rPr>
        <w:t xml:space="preserve"> and 1.1 for </w:t>
      </w:r>
      <w:r w:rsidRPr="001F1CEA">
        <w:rPr>
          <w:rFonts w:eastAsia="Calibri" w:hAnsi="Calibri" w:cs="Times New Roman"/>
          <w:spacing w:val="-1"/>
        </w:rPr>
        <w:t>“</w:t>
      </w:r>
      <w:r w:rsidRPr="001F1CEA">
        <w:rPr>
          <w:rFonts w:eastAsia="Calibri" w:hAnsi="Calibri" w:cs="Times New Roman"/>
          <w:spacing w:val="-1"/>
        </w:rPr>
        <w:t>n</w:t>
      </w:r>
      <w:r w:rsidRPr="001F1CEA">
        <w:rPr>
          <w:rFonts w:eastAsia="Calibri" w:hAnsi="Calibri" w:cs="Times New Roman"/>
          <w:spacing w:val="-1"/>
        </w:rPr>
        <w:t>”</w:t>
      </w:r>
      <w:r w:rsidRPr="001F1CEA">
        <w:rPr>
          <w:rFonts w:eastAsia="Calibri" w:hAnsi="Calibri" w:cs="Times New Roman"/>
          <w:spacing w:val="-1"/>
        </w:rPr>
        <w:t xml:space="preserve"> as recommended by the Caltrans vibration manual. Based on these conservative values and the current level of design, it was determined the value of vibration would be:</w:t>
      </w:r>
    </w:p>
    <w:p w14:paraId="46B403DB" w14:textId="67410D61" w:rsidR="001F1CEA" w:rsidRPr="001F1CEA" w:rsidRDefault="001F1CEA" w:rsidP="001670E8">
      <w:pPr>
        <w:pStyle w:val="BodyText"/>
        <w:spacing w:after="240"/>
        <w:ind w:left="115" w:firstLine="605"/>
        <w:rPr>
          <w:rFonts w:eastAsia="Calibri" w:hAnsi="Calibri" w:cs="Times New Roman"/>
          <w:spacing w:val="-1"/>
        </w:rPr>
      </w:pPr>
      <w:r w:rsidRPr="001F1CEA">
        <w:rPr>
          <w:rFonts w:eastAsia="Calibri" w:hAnsi="Calibri" w:cs="Times New Roman"/>
          <w:i/>
          <w:spacing w:val="-1"/>
        </w:rPr>
        <w:t xml:space="preserve">PPVEquipment = </w:t>
      </w:r>
      <w:r w:rsidRPr="001F1CEA">
        <w:rPr>
          <w:rFonts w:eastAsia="Calibri" w:hAnsi="Calibri" w:cs="Times New Roman"/>
          <w:spacing w:val="-1"/>
        </w:rPr>
        <w:t>0.05</w:t>
      </w:r>
    </w:p>
    <w:p w14:paraId="7C2C6D90" w14:textId="77777777" w:rsidR="003F7717" w:rsidRDefault="003F7717" w:rsidP="007465CE">
      <w:pPr>
        <w:pStyle w:val="BodyText"/>
        <w:spacing w:after="120"/>
        <w:ind w:left="0" w:firstLine="720"/>
        <w:rPr>
          <w:rFonts w:eastAsia="Calibri" w:hAnsi="Calibri" w:cs="Times New Roman"/>
          <w:spacing w:val="-1"/>
        </w:rPr>
      </w:pPr>
    </w:p>
    <w:p w14:paraId="69B9682E" w14:textId="584F9431"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lastRenderedPageBreak/>
        <w:t>The Caltrans vibration manual lists the value for the most fragile buildings (including ruins and ancient monuments) as 0.08.  It was determined (taking into account the conclusions from USACE), that the Bok Kai Temple is unlikely to be as weak as those structures, and is more likely to be in the fragile or historic category (e.g. max PPV of 0.1 to 0.25).  Therefore, it was concluded that the proposed construction of a cutoff wall would l</w:t>
      </w:r>
      <w:r w:rsidR="00AD359B">
        <w:rPr>
          <w:rFonts w:eastAsia="Calibri" w:hAnsi="Calibri" w:cs="Times New Roman"/>
          <w:spacing w:val="-1"/>
        </w:rPr>
        <w:t>ikely produce less vibration tha</w:t>
      </w:r>
      <w:r w:rsidRPr="001F1CEA">
        <w:rPr>
          <w:rFonts w:eastAsia="Calibri" w:hAnsi="Calibri" w:cs="Times New Roman"/>
          <w:spacing w:val="-1"/>
        </w:rPr>
        <w:t>n the threshold value for continuous sources for the most conservative case, and as a result, the Bok Kai Temple is unlikely to be damaged by vibrations due to cutoff wall installation.</w:t>
      </w:r>
    </w:p>
    <w:p w14:paraId="5F213243" w14:textId="31F8B174" w:rsidR="001F1CEA" w:rsidRPr="001F1CEA" w:rsidRDefault="001F1CEA" w:rsidP="007465CE">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However, during the Phase 2B detailed engineering design, and in accordance with stipulations contained in a Memorandum of Agreement (MOA) for the Bok Kai Temple for this undertaking, USACE will conduct a more extensive analysis of the potential construction affects and monitoring measures that can be implemented to protect the temple and ensure that there are no adverse effects to the resource. To ensure that vibration levels would be kept at a level that would not adversely affect the temple, a variety of precautionary construction methods and seismic monitoring would occur during Proposed </w:t>
      </w:r>
      <w:r w:rsidR="00C17D57">
        <w:rPr>
          <w:rFonts w:eastAsia="Calibri" w:hAnsi="Calibri" w:cs="Times New Roman"/>
          <w:spacing w:val="-1"/>
        </w:rPr>
        <w:t>Action</w:t>
      </w:r>
      <w:r w:rsidRPr="001F1CEA">
        <w:rPr>
          <w:rFonts w:eastAsia="Calibri" w:hAnsi="Calibri" w:cs="Times New Roman"/>
          <w:spacing w:val="-1"/>
        </w:rPr>
        <w:t xml:space="preserve"> construction in accordance with the recommendations of USACE Structural Observations and Analysis, USACE Civil Engineers, and the MOA.</w:t>
      </w:r>
    </w:p>
    <w:p w14:paraId="5C0B2BCB" w14:textId="292ECA33" w:rsidR="001F1CEA" w:rsidRPr="001F1CEA" w:rsidRDefault="001F1CEA" w:rsidP="001F1CEA">
      <w:pPr>
        <w:pStyle w:val="BodyText"/>
        <w:spacing w:after="120"/>
        <w:ind w:left="115" w:firstLine="605"/>
        <w:rPr>
          <w:rFonts w:eastAsia="Calibri" w:hAnsi="Calibri" w:cs="Times New Roman"/>
          <w:spacing w:val="-1"/>
        </w:rPr>
      </w:pPr>
      <w:r w:rsidRPr="001F1CEA">
        <w:rPr>
          <w:rFonts w:eastAsia="Calibri" w:hAnsi="Calibri" w:cs="Times New Roman"/>
          <w:spacing w:val="-1"/>
        </w:rPr>
        <w:t>Recommendations include:</w:t>
      </w:r>
    </w:p>
    <w:p w14:paraId="7E246598" w14:textId="07F1915E"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Pre-design surveys to determine potentially affected structures;</w:t>
      </w:r>
    </w:p>
    <w:p w14:paraId="07EABA18" w14:textId="1A0874B0"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Pre- and post-construction surveys for visual record;</w:t>
      </w:r>
    </w:p>
    <w:p w14:paraId="22002BB2" w14:textId="145FEA58"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Limitation of heavy equipment speeds along the work areas to reduce ground vibrations (e.g. maintain scraper speeds below five miles per hour within 500 feet of the Bok Kai Temple);</w:t>
      </w:r>
    </w:p>
    <w:p w14:paraId="3852B04F" w14:textId="338ECEF1"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Choice of construction methods that would mitigate vibration effects;</w:t>
      </w:r>
    </w:p>
    <w:p w14:paraId="32F015FA" w14:textId="00E3A4EB"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Limitation of vibrations from compacting equipment (e.g. kneading or tamping foot compactors instead of vibrating drum rollers);</w:t>
      </w:r>
    </w:p>
    <w:p w14:paraId="5C4BFDB4" w14:textId="23A842BF"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Use of accelerometers, seismometers and inclinometers to monitor structures;</w:t>
      </w:r>
    </w:p>
    <w:p w14:paraId="3A17C9A7" w14:textId="44708A05"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Visual inspection by trained field personnel and other monitoring equipment used to measure ground motion; and,</w:t>
      </w:r>
    </w:p>
    <w:p w14:paraId="399944E2" w14:textId="73CD0371" w:rsidR="001F1CEA" w:rsidRPr="001F1CEA" w:rsidRDefault="001F1CEA" w:rsidP="001670E8">
      <w:pPr>
        <w:pStyle w:val="BodyText"/>
        <w:numPr>
          <w:ilvl w:val="2"/>
          <w:numId w:val="2"/>
        </w:numPr>
        <w:spacing w:after="120"/>
        <w:ind w:left="1080"/>
        <w:rPr>
          <w:rFonts w:eastAsia="Calibri" w:hAnsi="Calibri" w:cs="Times New Roman"/>
          <w:spacing w:val="-1"/>
        </w:rPr>
      </w:pPr>
      <w:r w:rsidRPr="001F1CEA">
        <w:rPr>
          <w:rFonts w:eastAsia="Calibri" w:hAnsi="Calibri" w:cs="Times New Roman"/>
          <w:spacing w:val="-1"/>
        </w:rPr>
        <w:t>Conduct pre-construction training for contractor employees.</w:t>
      </w:r>
    </w:p>
    <w:p w14:paraId="05A75C32" w14:textId="59A85CDD" w:rsidR="001F1CEA" w:rsidRPr="001F1CEA" w:rsidRDefault="001F1CEA" w:rsidP="00416BCF">
      <w:pPr>
        <w:pStyle w:val="BodyText"/>
        <w:spacing w:after="120"/>
        <w:ind w:left="0" w:firstLine="720"/>
        <w:rPr>
          <w:rFonts w:eastAsia="Calibri" w:hAnsi="Calibri" w:cs="Times New Roman"/>
          <w:spacing w:val="-1"/>
        </w:rPr>
      </w:pPr>
      <w:r w:rsidRPr="001F1CEA">
        <w:rPr>
          <w:rFonts w:eastAsia="Calibri" w:hAnsi="Calibri" w:cs="Times New Roman"/>
          <w:spacing w:val="-1"/>
        </w:rPr>
        <w:t>During construction of Phase 2B vibratory equipment would be used within the APE and near the Bok Kai Temple to monitor the vibrations from the construction and equipment. In the event that vibrations reach a level that would possibly result in damage to the temple, construction activities in the area would be reduced. The seismic monitoring and compliance with the stipulations of the MOA would ensure that there would be no adverse effects to the Bok Kai Temple and therefore no mitigation would be required.</w:t>
      </w:r>
    </w:p>
    <w:p w14:paraId="2FED1074" w14:textId="77777777" w:rsidR="005F67DF" w:rsidRDefault="001F1CEA" w:rsidP="003F7717">
      <w:pPr>
        <w:pStyle w:val="BodyText"/>
        <w:spacing w:after="120"/>
        <w:ind w:left="0" w:firstLine="720"/>
        <w:rPr>
          <w:rFonts w:eastAsia="Calibri" w:hAnsi="Calibri" w:cs="Times New Roman"/>
          <w:spacing w:val="-1"/>
        </w:rPr>
        <w:sectPr w:rsidR="005F67DF" w:rsidSect="00CF137D">
          <w:footerReference w:type="even" r:id="rId148"/>
          <w:footerReference w:type="default" r:id="rId149"/>
          <w:footerReference w:type="first" r:id="rId150"/>
          <w:type w:val="continuous"/>
          <w:pgSz w:w="12240" w:h="15840"/>
          <w:pgMar w:top="1494" w:right="1094" w:bottom="1263" w:left="1301" w:header="604" w:footer="987" w:gutter="0"/>
          <w:cols w:space="720"/>
          <w:titlePg/>
        </w:sectPr>
      </w:pPr>
      <w:r w:rsidRPr="001F1CEA">
        <w:rPr>
          <w:rFonts w:eastAsia="Calibri" w:hAnsi="Calibri" w:cs="Times New Roman"/>
          <w:spacing w:val="-1"/>
        </w:rPr>
        <w:t>For the purposes of the P</w:t>
      </w:r>
      <w:r w:rsidR="00C17D57">
        <w:rPr>
          <w:rFonts w:eastAsia="Calibri" w:hAnsi="Calibri" w:cs="Times New Roman"/>
          <w:spacing w:val="-1"/>
        </w:rPr>
        <w:t>hases 2B and 3</w:t>
      </w:r>
      <w:r w:rsidRPr="001F1CEA">
        <w:rPr>
          <w:rFonts w:eastAsia="Calibri" w:hAnsi="Calibri" w:cs="Times New Roman"/>
          <w:spacing w:val="-1"/>
        </w:rPr>
        <w:t xml:space="preserve"> Project, the Corps is assuming that potential historic properties SW-02 and SW-03 are eligible for listing in the National Register of Historic Places (NRHP) under Criterion D (36 CFR </w:t>
      </w:r>
      <w:r w:rsidRPr="001F1CEA">
        <w:rPr>
          <w:rFonts w:eastAsia="Calibri" w:hAnsi="Calibri" w:cs="Times New Roman"/>
          <w:spacing w:val="-1"/>
        </w:rPr>
        <w:t>§</w:t>
      </w:r>
      <w:r w:rsidRPr="001F1CEA">
        <w:rPr>
          <w:rFonts w:eastAsia="Calibri" w:hAnsi="Calibri" w:cs="Times New Roman"/>
          <w:spacing w:val="-1"/>
        </w:rPr>
        <w:t xml:space="preserve"> 800.13[c]).  </w:t>
      </w:r>
    </w:p>
    <w:p w14:paraId="4B2BC256" w14:textId="77777777" w:rsidR="005F67DF" w:rsidRDefault="005F67DF" w:rsidP="003F7717">
      <w:pPr>
        <w:pStyle w:val="BodyText"/>
        <w:spacing w:after="120"/>
        <w:ind w:left="0" w:firstLine="720"/>
        <w:rPr>
          <w:rFonts w:eastAsia="Calibri" w:hAnsi="Calibri" w:cs="Times New Roman"/>
          <w:spacing w:val="-1"/>
        </w:rPr>
        <w:sectPr w:rsidR="005F67DF" w:rsidSect="00CF137D">
          <w:type w:val="continuous"/>
          <w:pgSz w:w="12240" w:h="15840"/>
          <w:pgMar w:top="1494" w:right="1094" w:bottom="1263" w:left="1301" w:header="604" w:footer="987" w:gutter="0"/>
          <w:cols w:space="720"/>
          <w:titlePg/>
        </w:sectPr>
      </w:pPr>
    </w:p>
    <w:p w14:paraId="11B8C969" w14:textId="652803EF" w:rsidR="001F1CEA" w:rsidRPr="001F1CEA" w:rsidRDefault="001F1CEA" w:rsidP="005F67DF">
      <w:pPr>
        <w:pStyle w:val="BodyText"/>
        <w:spacing w:after="120"/>
        <w:ind w:left="0"/>
        <w:rPr>
          <w:rFonts w:eastAsia="Calibri" w:hAnsi="Calibri" w:cs="Times New Roman"/>
          <w:spacing w:val="-1"/>
        </w:rPr>
      </w:pPr>
      <w:r w:rsidRPr="001F1CEA">
        <w:rPr>
          <w:rFonts w:eastAsia="Calibri" w:hAnsi="Calibri" w:cs="Times New Roman"/>
          <w:spacing w:val="-1"/>
        </w:rPr>
        <w:lastRenderedPageBreak/>
        <w:t>Based on the extent of buried features and materials identified, both areas have the potential for scientific archaeological data that can provide additional information important to the history of the region. Project conditions will be imposed for Staging Area 2 to avoid ground disturbance</w:t>
      </w:r>
      <w:r w:rsidR="003F7717">
        <w:rPr>
          <w:rFonts w:eastAsia="Calibri" w:hAnsi="Calibri" w:cs="Times New Roman"/>
          <w:spacing w:val="-1"/>
        </w:rPr>
        <w:t xml:space="preserve"> and adverse effects to SW-02. </w:t>
      </w:r>
      <w:r w:rsidRPr="001F1CEA">
        <w:rPr>
          <w:rFonts w:eastAsia="Calibri" w:hAnsi="Calibri" w:cs="Times New Roman"/>
          <w:spacing w:val="-1"/>
        </w:rPr>
        <w:t>The no ground disturbance conditi</w:t>
      </w:r>
      <w:r w:rsidR="00C70B77">
        <w:rPr>
          <w:rFonts w:eastAsia="Calibri" w:hAnsi="Calibri" w:cs="Times New Roman"/>
          <w:spacing w:val="-1"/>
        </w:rPr>
        <w:t xml:space="preserve">on will be added to the Phases 2B and 3 </w:t>
      </w:r>
      <w:r w:rsidRPr="001F1CEA">
        <w:rPr>
          <w:rFonts w:eastAsia="Calibri" w:hAnsi="Calibri" w:cs="Times New Roman"/>
          <w:spacing w:val="-1"/>
        </w:rPr>
        <w:t xml:space="preserve">specifications, which will also be stated in the solicited construction contract.  Vegetation removal within the staging area will be restricted to mowing only and no ground leveling will be allowed.  </w:t>
      </w:r>
    </w:p>
    <w:p w14:paraId="79138999" w14:textId="77777777" w:rsidR="001F1CEA" w:rsidRPr="001F1CEA" w:rsidRDefault="001F1CEA" w:rsidP="00416BCF">
      <w:pPr>
        <w:pStyle w:val="BodyText"/>
        <w:spacing w:after="120"/>
        <w:ind w:left="0" w:firstLine="720"/>
        <w:rPr>
          <w:rFonts w:eastAsia="Calibri" w:hAnsi="Calibri" w:cs="Times New Roman"/>
          <w:spacing w:val="-1"/>
        </w:rPr>
      </w:pPr>
      <w:r w:rsidRPr="001F1CEA">
        <w:rPr>
          <w:rFonts w:eastAsia="Calibri" w:hAnsi="Calibri" w:cs="Times New Roman"/>
          <w:spacing w:val="-1"/>
        </w:rPr>
        <w:t xml:space="preserve">Project conditions are also being imposed for SW-03, the second area of buried archaeological potential.  The buried component was encountered at a depth between 6.5 and 7 ft. below the ground surface and it appears to be in close proximity to the construction right-of-way for the levee patrol road near the waterside toe of the levee. The constructed width of the road will be a maximum of 15 feet wide. The road will be excavated to a depth of 1.5 to 2 feet deep to allow for the installation of road base. The depth of disturbance for the road is not expected to impact the buried component, however, to ensure that additional buried deposits are not encountered in the area, an archaeological monitor will be present during all phases of ground disturbing construction.   </w:t>
      </w:r>
    </w:p>
    <w:p w14:paraId="10AFD82A" w14:textId="4FAB320D" w:rsidR="001F1CEA" w:rsidRDefault="001F1CEA" w:rsidP="001670E8">
      <w:pPr>
        <w:pStyle w:val="Heading4"/>
        <w:spacing w:after="120"/>
        <w:ind w:firstLine="720"/>
      </w:pPr>
      <w:r>
        <w:t>3.2.6.3</w:t>
      </w:r>
      <w:r>
        <w:tab/>
        <w:t>Mitigation</w:t>
      </w:r>
    </w:p>
    <w:p w14:paraId="6AF252B2" w14:textId="6DC007C2" w:rsidR="001F1CEA" w:rsidRPr="001F1CEA" w:rsidRDefault="001F1CEA" w:rsidP="00416BCF">
      <w:pPr>
        <w:pStyle w:val="BodyText"/>
        <w:ind w:left="0" w:firstLine="720"/>
      </w:pPr>
      <w:r w:rsidRPr="001F1CEA">
        <w:t xml:space="preserve">Currently there are two existing historic properties, the Bok Kai Temple and the Marysville Ring Levee and two additional potential historic properties–SW-02 and SW-03 within the APE. As the Proposed </w:t>
      </w:r>
      <w:r w:rsidR="00C70B77">
        <w:t>Action</w:t>
      </w:r>
      <w:r w:rsidRPr="001F1CEA">
        <w:t xml:space="preserve"> is designed and with</w:t>
      </w:r>
      <w:r w:rsidR="00C70B77">
        <w:t>in</w:t>
      </w:r>
      <w:r w:rsidRPr="001F1CEA">
        <w:t xml:space="preserve"> the previously outlined stipulations, these historic properties would not be adversely affected by the </w:t>
      </w:r>
      <w:r w:rsidR="00C70B77">
        <w:t>MRL</w:t>
      </w:r>
      <w:r w:rsidRPr="001F1CEA">
        <w:t xml:space="preserve"> Project. </w:t>
      </w:r>
      <w:r w:rsidR="00C70B77">
        <w:t>T</w:t>
      </w:r>
      <w:r w:rsidRPr="001F1CEA">
        <w:t xml:space="preserve">he Proposed </w:t>
      </w:r>
      <w:r w:rsidR="00C70B77">
        <w:t>Action</w:t>
      </w:r>
      <w:r w:rsidRPr="001F1CEA">
        <w:t xml:space="preserve"> would have no adverse effects on any historic properties listed in, or eligible for listing in, the NRHP and, therefore, mitigation measures are not warranted. USACE Civil Engineer</w:t>
      </w:r>
      <w:r w:rsidR="00AD359B">
        <w:t>s</w:t>
      </w:r>
      <w:r w:rsidRPr="001F1CEA">
        <w:t xml:space="preserve"> completed a vibration level study for the Bok Kai Temple and determined that it is unlikely to be damaged by vibrations due to cutoff wall installation. However, to ensure that vibration levels would be kept at a level that would not adversely affect the temple, a variety of precautionary construction methods and seismic monitoring would occur during construction in accordance with the recommendations of USACE Structural Observations and Analysis, USACE Civil Engineers, and the MOA.  </w:t>
      </w:r>
    </w:p>
    <w:p w14:paraId="6D5B7511" w14:textId="77777777" w:rsidR="001F1CEA" w:rsidRPr="001F1CEA" w:rsidRDefault="001F1CEA" w:rsidP="001F1CEA">
      <w:pPr>
        <w:pStyle w:val="BodyText"/>
      </w:pPr>
    </w:p>
    <w:p w14:paraId="68A6F77F" w14:textId="18A81F3C" w:rsidR="001F1CEA" w:rsidRPr="001F1CEA" w:rsidRDefault="001F1CEA" w:rsidP="00416BCF">
      <w:pPr>
        <w:pStyle w:val="BodyText"/>
        <w:ind w:left="0" w:firstLine="720"/>
      </w:pPr>
      <w:r w:rsidRPr="001F1CEA">
        <w:t xml:space="preserve">As with all earth disturbing projects, the potential for unanticipated discoveries is possible.  In the event that archeological deposits are found during </w:t>
      </w:r>
      <w:r w:rsidR="00C70B77">
        <w:t xml:space="preserve">Phases 2B and 3 construction </w:t>
      </w:r>
      <w:r w:rsidRPr="001F1CEA">
        <w:t>activities, work would be stopped pursuant to 36 CFR 800.13(b), post-review discoveries, to determine the significance of the find and, if necessary, complete appropriate discovery procedures.</w:t>
      </w:r>
    </w:p>
    <w:p w14:paraId="297FEDFF" w14:textId="6A78947F" w:rsidR="00A55CD8" w:rsidRDefault="00A55CD8" w:rsidP="001670E8">
      <w:pPr>
        <w:pStyle w:val="BodyText"/>
      </w:pPr>
    </w:p>
    <w:p w14:paraId="5B5A07C6" w14:textId="21335D65" w:rsidR="00E37483" w:rsidRPr="00741F75" w:rsidRDefault="00BC313C" w:rsidP="007905ED">
      <w:pPr>
        <w:pStyle w:val="Heading3"/>
        <w:spacing w:after="120"/>
        <w:ind w:left="720"/>
        <w:rPr>
          <w:rFonts w:cs="Times New Roman"/>
          <w:szCs w:val="28"/>
        </w:rPr>
      </w:pPr>
      <w:bookmarkStart w:id="180" w:name="_Toc2674532"/>
      <w:bookmarkStart w:id="181" w:name="_Toc501017937"/>
      <w:bookmarkStart w:id="182" w:name="_Toc503951232"/>
      <w:r>
        <w:rPr>
          <w:szCs w:val="28"/>
        </w:rPr>
        <w:t>3.2.7</w:t>
      </w:r>
      <w:r w:rsidR="00EC06C1" w:rsidRPr="00AD1EE2">
        <w:rPr>
          <w:szCs w:val="28"/>
        </w:rPr>
        <w:tab/>
      </w:r>
      <w:r w:rsidR="00830DC9">
        <w:rPr>
          <w:szCs w:val="28"/>
        </w:rPr>
        <w:tab/>
      </w:r>
      <w:r w:rsidR="00EC06C1" w:rsidRPr="00AD1EE2">
        <w:rPr>
          <w:szCs w:val="28"/>
        </w:rPr>
        <w:t>Traffic</w:t>
      </w:r>
      <w:r w:rsidR="00F03143" w:rsidRPr="00AD1EE2">
        <w:rPr>
          <w:szCs w:val="28"/>
        </w:rPr>
        <w:t xml:space="preserve"> and Circulation</w:t>
      </w:r>
      <w:bookmarkEnd w:id="180"/>
    </w:p>
    <w:p w14:paraId="2071D473" w14:textId="627ED802" w:rsidR="00E37483" w:rsidRPr="003A28B1" w:rsidRDefault="00BC313C" w:rsidP="00E977E1">
      <w:pPr>
        <w:pStyle w:val="Heading4"/>
        <w:spacing w:after="120"/>
        <w:ind w:left="720"/>
      </w:pPr>
      <w:r w:rsidRPr="003A28B1">
        <w:t>3.2.7</w:t>
      </w:r>
      <w:r w:rsidR="00E977E1" w:rsidRPr="003A28B1">
        <w:t>.1</w:t>
      </w:r>
      <w:r w:rsidR="00E37483" w:rsidRPr="003A28B1">
        <w:tab/>
        <w:t>Environmental Setting</w:t>
      </w:r>
    </w:p>
    <w:p w14:paraId="0238BABE" w14:textId="1C7A52D7" w:rsidR="00E37483" w:rsidRDefault="00E37483" w:rsidP="00E37483">
      <w:pPr>
        <w:spacing w:after="120"/>
        <w:ind w:right="130" w:firstLine="720"/>
        <w:rPr>
          <w:rFonts w:ascii="Times New Roman"/>
          <w:spacing w:val="-1"/>
          <w:sz w:val="24"/>
        </w:rPr>
      </w:pPr>
      <w:r>
        <w:rPr>
          <w:rFonts w:ascii="Times New Roman"/>
          <w:spacing w:val="-1"/>
          <w:sz w:val="24"/>
        </w:rPr>
        <w:t>The Traffic and Circulation</w:t>
      </w:r>
      <w:r w:rsidRPr="00C0448B">
        <w:rPr>
          <w:rFonts w:ascii="Times New Roman"/>
          <w:spacing w:val="-1"/>
          <w:sz w:val="24"/>
        </w:rPr>
        <w:t xml:space="preserve"> S</w:t>
      </w:r>
      <w:r w:rsidR="003D467E">
        <w:rPr>
          <w:rFonts w:ascii="Times New Roman"/>
          <w:spacing w:val="-1"/>
          <w:sz w:val="24"/>
        </w:rPr>
        <w:t>ection of the 2010 EA/IS (USACE</w:t>
      </w:r>
      <w:r w:rsidRPr="00C0448B">
        <w:rPr>
          <w:rFonts w:ascii="Times New Roman"/>
          <w:spacing w:val="-1"/>
          <w:sz w:val="24"/>
        </w:rPr>
        <w:t xml:space="preserve"> 2010) sufficiently characterizes the affected environment and management for this resource. </w:t>
      </w:r>
    </w:p>
    <w:p w14:paraId="224F4A7B" w14:textId="3731AC47" w:rsidR="00E37483" w:rsidRPr="003A28B1" w:rsidRDefault="00BC313C" w:rsidP="00E977E1">
      <w:pPr>
        <w:pStyle w:val="Heading4"/>
        <w:spacing w:after="120"/>
        <w:ind w:left="720"/>
      </w:pPr>
      <w:r w:rsidRPr="003A28B1">
        <w:t>3.2.7</w:t>
      </w:r>
      <w:r w:rsidR="00E977E1" w:rsidRPr="003A28B1">
        <w:t>.2</w:t>
      </w:r>
      <w:r w:rsidR="00EB5B90">
        <w:tab/>
      </w:r>
      <w:r w:rsidR="00E37483" w:rsidRPr="003A28B1">
        <w:t>Effects</w:t>
      </w:r>
    </w:p>
    <w:p w14:paraId="5996C858" w14:textId="18787520" w:rsidR="00E37483" w:rsidRPr="007762D8" w:rsidRDefault="00E37483" w:rsidP="00E977E1">
      <w:pPr>
        <w:spacing w:after="120"/>
        <w:ind w:left="720"/>
        <w:rPr>
          <w:rFonts w:ascii="Times New Roman" w:eastAsia="Times New Roman" w:hAnsi="Times New Roman" w:cs="Times New Roman"/>
          <w:sz w:val="28"/>
          <w:szCs w:val="28"/>
          <w:u w:val="single"/>
        </w:rPr>
      </w:pPr>
      <w:r w:rsidRPr="007762D8">
        <w:rPr>
          <w:rFonts w:ascii="Times New Roman"/>
          <w:spacing w:val="-1"/>
          <w:sz w:val="28"/>
          <w:szCs w:val="28"/>
          <w:u w:val="single"/>
        </w:rPr>
        <w:t>Significance</w:t>
      </w:r>
      <w:r w:rsidR="00110A6E" w:rsidRPr="007762D8">
        <w:rPr>
          <w:rFonts w:ascii="Times New Roman"/>
          <w:spacing w:val="-1"/>
          <w:sz w:val="28"/>
          <w:szCs w:val="28"/>
          <w:u w:val="single"/>
        </w:rPr>
        <w:t xml:space="preserve"> Criteria</w:t>
      </w:r>
    </w:p>
    <w:p w14:paraId="33C56F91" w14:textId="747A1E1B" w:rsidR="00E37483" w:rsidRPr="00CB3E02" w:rsidRDefault="00E37483" w:rsidP="00CB3E02">
      <w:pPr>
        <w:spacing w:before="69" w:after="120"/>
        <w:ind w:right="144" w:firstLine="720"/>
        <w:rPr>
          <w:rFonts w:ascii="Times New Roman" w:eastAsia="Times New Roman" w:hAnsi="Times New Roman" w:cs="Times New Roman"/>
          <w:sz w:val="24"/>
          <w:szCs w:val="24"/>
        </w:rPr>
      </w:pPr>
      <w:r w:rsidRPr="00E37483">
        <w:rPr>
          <w:rFonts w:ascii="Times New Roman"/>
          <w:spacing w:val="-1"/>
          <w:sz w:val="24"/>
        </w:rPr>
        <w:t xml:space="preserve">An action </w:t>
      </w:r>
      <w:r w:rsidR="00AD6D82">
        <w:rPr>
          <w:rFonts w:ascii="Times New Roman"/>
          <w:spacing w:val="-1"/>
          <w:sz w:val="24"/>
        </w:rPr>
        <w:t xml:space="preserve">would </w:t>
      </w:r>
      <w:r w:rsidRPr="00E37483">
        <w:rPr>
          <w:rFonts w:ascii="Times New Roman"/>
          <w:spacing w:val="-1"/>
          <w:sz w:val="24"/>
        </w:rPr>
        <w:t xml:space="preserve">be considered to have a significant effect on transportation if it </w:t>
      </w:r>
      <w:r w:rsidR="00AD6D82">
        <w:rPr>
          <w:rFonts w:ascii="Times New Roman"/>
          <w:spacing w:val="-1"/>
          <w:sz w:val="24"/>
        </w:rPr>
        <w:t xml:space="preserve">would </w:t>
      </w:r>
      <w:r w:rsidRPr="00E37483">
        <w:rPr>
          <w:rFonts w:ascii="Times New Roman"/>
          <w:spacing w:val="-1"/>
          <w:sz w:val="24"/>
        </w:rPr>
        <w:t>result in any of the following:</w:t>
      </w:r>
    </w:p>
    <w:p w14:paraId="53549C7A" w14:textId="5F9676A2" w:rsidR="00E37483" w:rsidRPr="007762D8" w:rsidRDefault="00E37483" w:rsidP="007762D8">
      <w:pPr>
        <w:numPr>
          <w:ilvl w:val="2"/>
          <w:numId w:val="17"/>
        </w:numPr>
        <w:spacing w:after="120" w:line="274" w:lineRule="exact"/>
        <w:ind w:left="907" w:right="144"/>
        <w:rPr>
          <w:rFonts w:ascii="Times New Roman" w:eastAsia="Times New Roman" w:hAnsi="Times New Roman" w:cs="Times New Roman"/>
          <w:sz w:val="24"/>
          <w:szCs w:val="24"/>
        </w:rPr>
      </w:pPr>
      <w:r w:rsidRPr="00E37483">
        <w:rPr>
          <w:rFonts w:ascii="Times New Roman"/>
          <w:sz w:val="24"/>
        </w:rPr>
        <w:lastRenderedPageBreak/>
        <w:t>Substantially</w:t>
      </w:r>
      <w:r w:rsidRPr="00E37483">
        <w:rPr>
          <w:rFonts w:ascii="Times New Roman"/>
          <w:spacing w:val="-8"/>
          <w:sz w:val="24"/>
        </w:rPr>
        <w:t xml:space="preserve"> </w:t>
      </w:r>
      <w:r w:rsidRPr="00E37483">
        <w:rPr>
          <w:rFonts w:ascii="Times New Roman"/>
          <w:sz w:val="24"/>
        </w:rPr>
        <w:t>increase</w:t>
      </w:r>
      <w:r w:rsidRPr="00E37483">
        <w:rPr>
          <w:rFonts w:ascii="Times New Roman"/>
          <w:spacing w:val="-1"/>
          <w:sz w:val="24"/>
        </w:rPr>
        <w:t xml:space="preserve"> traffic </w:t>
      </w:r>
      <w:r w:rsidRPr="00E37483">
        <w:rPr>
          <w:rFonts w:ascii="Times New Roman"/>
          <w:sz w:val="24"/>
        </w:rPr>
        <w:t xml:space="preserve">in </w:t>
      </w:r>
      <w:r w:rsidRPr="00E37483">
        <w:rPr>
          <w:rFonts w:ascii="Times New Roman"/>
          <w:spacing w:val="-1"/>
          <w:sz w:val="24"/>
        </w:rPr>
        <w:t>relation</w:t>
      </w:r>
      <w:r w:rsidRPr="00E37483">
        <w:rPr>
          <w:rFonts w:ascii="Times New Roman"/>
          <w:sz w:val="24"/>
        </w:rPr>
        <w:t xml:space="preserve"> to existing</w:t>
      </w:r>
      <w:r w:rsidRPr="00E37483">
        <w:rPr>
          <w:rFonts w:ascii="Times New Roman"/>
          <w:spacing w:val="-3"/>
          <w:sz w:val="24"/>
        </w:rPr>
        <w:t xml:space="preserve"> </w:t>
      </w:r>
      <w:r w:rsidRPr="00E37483">
        <w:rPr>
          <w:rFonts w:ascii="Times New Roman"/>
          <w:spacing w:val="-1"/>
          <w:sz w:val="24"/>
        </w:rPr>
        <w:t>traffic load</w:t>
      </w:r>
      <w:r w:rsidRPr="00E37483">
        <w:rPr>
          <w:rFonts w:ascii="Times New Roman"/>
          <w:spacing w:val="2"/>
          <w:sz w:val="24"/>
        </w:rPr>
        <w:t xml:space="preserve"> </w:t>
      </w:r>
      <w:r w:rsidRPr="00E37483">
        <w:rPr>
          <w:rFonts w:ascii="Times New Roman"/>
          <w:spacing w:val="-1"/>
          <w:sz w:val="24"/>
        </w:rPr>
        <w:t>and</w:t>
      </w:r>
      <w:r w:rsidRPr="00E37483">
        <w:rPr>
          <w:rFonts w:ascii="Times New Roman"/>
          <w:sz w:val="24"/>
        </w:rPr>
        <w:t xml:space="preserve"> capacity</w:t>
      </w:r>
      <w:r w:rsidRPr="00E37483">
        <w:rPr>
          <w:rFonts w:ascii="Times New Roman"/>
          <w:spacing w:val="-3"/>
          <w:sz w:val="24"/>
        </w:rPr>
        <w:t xml:space="preserve"> </w:t>
      </w:r>
      <w:r w:rsidRPr="00E37483">
        <w:rPr>
          <w:rFonts w:ascii="Times New Roman"/>
          <w:sz w:val="24"/>
        </w:rPr>
        <w:t>of</w:t>
      </w:r>
      <w:r w:rsidRPr="00E37483">
        <w:rPr>
          <w:rFonts w:ascii="Times New Roman"/>
          <w:spacing w:val="-1"/>
          <w:sz w:val="24"/>
        </w:rPr>
        <w:t xml:space="preserve"> </w:t>
      </w:r>
      <w:r w:rsidRPr="00E37483">
        <w:rPr>
          <w:rFonts w:ascii="Times New Roman"/>
          <w:sz w:val="24"/>
        </w:rPr>
        <w:t>the</w:t>
      </w:r>
      <w:r w:rsidRPr="00E37483">
        <w:rPr>
          <w:rFonts w:ascii="Times New Roman"/>
          <w:spacing w:val="45"/>
          <w:sz w:val="24"/>
        </w:rPr>
        <w:t xml:space="preserve"> </w:t>
      </w:r>
      <w:r w:rsidRPr="00E37483">
        <w:rPr>
          <w:rFonts w:ascii="Times New Roman"/>
          <w:sz w:val="24"/>
        </w:rPr>
        <w:t>roadway</w:t>
      </w:r>
      <w:r w:rsidRPr="00E37483">
        <w:rPr>
          <w:rFonts w:ascii="Times New Roman"/>
          <w:spacing w:val="-5"/>
          <w:sz w:val="24"/>
        </w:rPr>
        <w:t xml:space="preserve"> </w:t>
      </w:r>
      <w:r w:rsidRPr="00E37483">
        <w:rPr>
          <w:rFonts w:ascii="Times New Roman"/>
          <w:spacing w:val="-1"/>
          <w:sz w:val="24"/>
        </w:rPr>
        <w:t>system.</w:t>
      </w:r>
    </w:p>
    <w:p w14:paraId="5E4D9DF3" w14:textId="36E19417" w:rsidR="00E37483" w:rsidRPr="007762D8" w:rsidRDefault="00E37483" w:rsidP="007762D8">
      <w:pPr>
        <w:numPr>
          <w:ilvl w:val="2"/>
          <w:numId w:val="17"/>
        </w:numPr>
        <w:spacing w:after="120"/>
        <w:ind w:left="907"/>
        <w:rPr>
          <w:rFonts w:ascii="Times New Roman" w:eastAsia="Times New Roman" w:hAnsi="Times New Roman" w:cs="Times New Roman"/>
          <w:sz w:val="24"/>
          <w:szCs w:val="24"/>
        </w:rPr>
      </w:pPr>
      <w:r w:rsidRPr="00E37483">
        <w:rPr>
          <w:rFonts w:ascii="Times New Roman"/>
          <w:sz w:val="24"/>
        </w:rPr>
        <w:t>Substantially</w:t>
      </w:r>
      <w:r w:rsidRPr="00E37483">
        <w:rPr>
          <w:rFonts w:ascii="Times New Roman"/>
          <w:spacing w:val="-8"/>
          <w:sz w:val="24"/>
        </w:rPr>
        <w:t xml:space="preserve"> </w:t>
      </w:r>
      <w:r w:rsidRPr="00E37483">
        <w:rPr>
          <w:rFonts w:ascii="Times New Roman"/>
          <w:spacing w:val="-1"/>
          <w:sz w:val="24"/>
        </w:rPr>
        <w:t>disrupt</w:t>
      </w:r>
      <w:r w:rsidRPr="00E37483">
        <w:rPr>
          <w:rFonts w:ascii="Times New Roman"/>
          <w:sz w:val="24"/>
        </w:rPr>
        <w:t xml:space="preserve"> the</w:t>
      </w:r>
      <w:r w:rsidRPr="00E37483">
        <w:rPr>
          <w:rFonts w:ascii="Times New Roman"/>
          <w:spacing w:val="1"/>
          <w:sz w:val="24"/>
        </w:rPr>
        <w:t xml:space="preserve"> </w:t>
      </w:r>
      <w:r w:rsidRPr="00E37483">
        <w:rPr>
          <w:rFonts w:ascii="Times New Roman"/>
          <w:spacing w:val="-1"/>
          <w:sz w:val="24"/>
        </w:rPr>
        <w:t>flow and/or travel</w:t>
      </w:r>
      <w:r w:rsidRPr="00E37483">
        <w:rPr>
          <w:rFonts w:ascii="Times New Roman"/>
          <w:sz w:val="24"/>
        </w:rPr>
        <w:t xml:space="preserve"> time</w:t>
      </w:r>
      <w:r w:rsidRPr="00E37483">
        <w:rPr>
          <w:rFonts w:ascii="Times New Roman"/>
          <w:spacing w:val="-1"/>
          <w:sz w:val="24"/>
        </w:rPr>
        <w:t xml:space="preserve"> </w:t>
      </w:r>
      <w:r w:rsidRPr="00E37483">
        <w:rPr>
          <w:rFonts w:ascii="Times New Roman"/>
          <w:sz w:val="24"/>
        </w:rPr>
        <w:t>of</w:t>
      </w:r>
      <w:r w:rsidRPr="00E37483">
        <w:rPr>
          <w:rFonts w:ascii="Times New Roman"/>
          <w:spacing w:val="-1"/>
          <w:sz w:val="24"/>
        </w:rPr>
        <w:t xml:space="preserve"> traffic.</w:t>
      </w:r>
    </w:p>
    <w:p w14:paraId="4BCD912F" w14:textId="291557D3" w:rsidR="00E37483" w:rsidRPr="007762D8" w:rsidRDefault="00E37483" w:rsidP="007762D8">
      <w:pPr>
        <w:numPr>
          <w:ilvl w:val="2"/>
          <w:numId w:val="17"/>
        </w:numPr>
        <w:spacing w:after="120" w:line="274" w:lineRule="exact"/>
        <w:ind w:left="907" w:right="533"/>
        <w:rPr>
          <w:rFonts w:ascii="Times New Roman" w:eastAsia="Times New Roman" w:hAnsi="Times New Roman" w:cs="Times New Roman"/>
          <w:sz w:val="24"/>
          <w:szCs w:val="24"/>
        </w:rPr>
      </w:pPr>
      <w:r w:rsidRPr="00E37483">
        <w:rPr>
          <w:rFonts w:ascii="Times New Roman"/>
          <w:sz w:val="24"/>
        </w:rPr>
        <w:t>Expose</w:t>
      </w:r>
      <w:r w:rsidRPr="00E37483">
        <w:rPr>
          <w:rFonts w:ascii="Times New Roman"/>
          <w:spacing w:val="-1"/>
          <w:sz w:val="24"/>
        </w:rPr>
        <w:t xml:space="preserve"> people </w:t>
      </w:r>
      <w:r w:rsidRPr="00E37483">
        <w:rPr>
          <w:rFonts w:ascii="Times New Roman"/>
          <w:sz w:val="24"/>
        </w:rPr>
        <w:t xml:space="preserve">to </w:t>
      </w:r>
      <w:r w:rsidRPr="00E37483">
        <w:rPr>
          <w:rFonts w:ascii="Times New Roman"/>
          <w:spacing w:val="-1"/>
          <w:sz w:val="24"/>
        </w:rPr>
        <w:t>significant</w:t>
      </w:r>
      <w:r w:rsidRPr="00E37483">
        <w:rPr>
          <w:rFonts w:ascii="Times New Roman"/>
          <w:sz w:val="24"/>
        </w:rPr>
        <w:t xml:space="preserve"> public</w:t>
      </w:r>
      <w:r w:rsidRPr="00E37483">
        <w:rPr>
          <w:rFonts w:ascii="Times New Roman"/>
          <w:spacing w:val="-1"/>
          <w:sz w:val="24"/>
        </w:rPr>
        <w:t xml:space="preserve"> </w:t>
      </w:r>
      <w:r w:rsidRPr="00E37483">
        <w:rPr>
          <w:rFonts w:ascii="Times New Roman"/>
          <w:sz w:val="24"/>
        </w:rPr>
        <w:t>safety</w:t>
      </w:r>
      <w:r w:rsidRPr="00E37483">
        <w:rPr>
          <w:rFonts w:ascii="Times New Roman"/>
          <w:spacing w:val="-5"/>
          <w:sz w:val="24"/>
        </w:rPr>
        <w:t xml:space="preserve"> </w:t>
      </w:r>
      <w:r w:rsidRPr="00E37483">
        <w:rPr>
          <w:rFonts w:ascii="Times New Roman"/>
          <w:spacing w:val="-1"/>
          <w:sz w:val="24"/>
        </w:rPr>
        <w:t>hazards</w:t>
      </w:r>
      <w:r w:rsidRPr="00E37483">
        <w:rPr>
          <w:rFonts w:ascii="Times New Roman"/>
          <w:spacing w:val="2"/>
          <w:sz w:val="24"/>
        </w:rPr>
        <w:t xml:space="preserve"> </w:t>
      </w:r>
      <w:r w:rsidRPr="00E37483">
        <w:rPr>
          <w:rFonts w:ascii="Times New Roman"/>
          <w:spacing w:val="-1"/>
          <w:sz w:val="24"/>
        </w:rPr>
        <w:t>resulting</w:t>
      </w:r>
      <w:r w:rsidRPr="00E37483">
        <w:rPr>
          <w:rFonts w:ascii="Times New Roman"/>
          <w:spacing w:val="-3"/>
          <w:sz w:val="24"/>
        </w:rPr>
        <w:t xml:space="preserve"> </w:t>
      </w:r>
      <w:r w:rsidRPr="00E37483">
        <w:rPr>
          <w:rFonts w:ascii="Times New Roman"/>
          <w:sz w:val="24"/>
        </w:rPr>
        <w:t xml:space="preserve">from </w:t>
      </w:r>
      <w:r w:rsidRPr="00E37483">
        <w:rPr>
          <w:rFonts w:ascii="Times New Roman"/>
          <w:spacing w:val="-1"/>
          <w:sz w:val="24"/>
        </w:rPr>
        <w:t>construction</w:t>
      </w:r>
      <w:r w:rsidRPr="00E37483">
        <w:rPr>
          <w:rFonts w:ascii="Times New Roman"/>
          <w:spacing w:val="77"/>
          <w:sz w:val="24"/>
        </w:rPr>
        <w:t xml:space="preserve"> </w:t>
      </w:r>
      <w:r w:rsidRPr="00E37483">
        <w:rPr>
          <w:rFonts w:ascii="Times New Roman"/>
          <w:spacing w:val="-1"/>
          <w:sz w:val="24"/>
        </w:rPr>
        <w:t>activities</w:t>
      </w:r>
      <w:r w:rsidRPr="00E37483">
        <w:rPr>
          <w:rFonts w:ascii="Times New Roman"/>
          <w:sz w:val="24"/>
        </w:rPr>
        <w:t xml:space="preserve"> on or</w:t>
      </w:r>
      <w:r w:rsidRPr="00E37483">
        <w:rPr>
          <w:rFonts w:ascii="Times New Roman"/>
          <w:spacing w:val="-1"/>
          <w:sz w:val="24"/>
        </w:rPr>
        <w:t xml:space="preserve"> near </w:t>
      </w:r>
      <w:r w:rsidRPr="00E37483">
        <w:rPr>
          <w:rFonts w:ascii="Times New Roman"/>
          <w:sz w:val="24"/>
        </w:rPr>
        <w:t>the</w:t>
      </w:r>
      <w:r w:rsidRPr="00E37483">
        <w:rPr>
          <w:rFonts w:ascii="Times New Roman"/>
          <w:spacing w:val="-1"/>
          <w:sz w:val="24"/>
        </w:rPr>
        <w:t xml:space="preserve"> </w:t>
      </w:r>
      <w:r w:rsidRPr="00E37483">
        <w:rPr>
          <w:rFonts w:ascii="Times New Roman"/>
          <w:sz w:val="24"/>
        </w:rPr>
        <w:t>public</w:t>
      </w:r>
      <w:r w:rsidRPr="00E37483">
        <w:rPr>
          <w:rFonts w:ascii="Times New Roman"/>
          <w:spacing w:val="-1"/>
          <w:sz w:val="24"/>
        </w:rPr>
        <w:t xml:space="preserve"> road</w:t>
      </w:r>
      <w:r w:rsidRPr="00E37483">
        <w:rPr>
          <w:rFonts w:ascii="Times New Roman"/>
          <w:sz w:val="24"/>
        </w:rPr>
        <w:t xml:space="preserve"> </w:t>
      </w:r>
      <w:r w:rsidRPr="00E37483">
        <w:rPr>
          <w:rFonts w:ascii="Times New Roman"/>
          <w:spacing w:val="-1"/>
          <w:sz w:val="24"/>
        </w:rPr>
        <w:t>system.</w:t>
      </w:r>
    </w:p>
    <w:p w14:paraId="26316DD6" w14:textId="5A33E872" w:rsidR="00E37483" w:rsidRPr="00837642" w:rsidRDefault="00E37483" w:rsidP="009D5849">
      <w:pPr>
        <w:numPr>
          <w:ilvl w:val="2"/>
          <w:numId w:val="17"/>
        </w:numPr>
        <w:spacing w:after="240"/>
        <w:ind w:left="907" w:right="389"/>
        <w:rPr>
          <w:rFonts w:ascii="Times New Roman" w:eastAsia="Times New Roman" w:hAnsi="Times New Roman" w:cs="Times New Roman"/>
          <w:sz w:val="24"/>
          <w:szCs w:val="24"/>
        </w:rPr>
      </w:pPr>
      <w:r w:rsidRPr="00E37483">
        <w:rPr>
          <w:rFonts w:ascii="Times New Roman"/>
          <w:spacing w:val="-1"/>
          <w:sz w:val="24"/>
        </w:rPr>
        <w:t xml:space="preserve">Reduce </w:t>
      </w:r>
      <w:r w:rsidRPr="00E37483">
        <w:rPr>
          <w:rFonts w:ascii="Times New Roman"/>
          <w:sz w:val="24"/>
        </w:rPr>
        <w:t>supply</w:t>
      </w:r>
      <w:r w:rsidRPr="00E37483">
        <w:rPr>
          <w:rFonts w:ascii="Times New Roman"/>
          <w:spacing w:val="-5"/>
          <w:sz w:val="24"/>
        </w:rPr>
        <w:t xml:space="preserve"> </w:t>
      </w:r>
      <w:r w:rsidRPr="00E37483">
        <w:rPr>
          <w:rFonts w:ascii="Times New Roman"/>
          <w:sz w:val="24"/>
        </w:rPr>
        <w:t>of</w:t>
      </w:r>
      <w:r w:rsidRPr="00E37483">
        <w:rPr>
          <w:rFonts w:ascii="Times New Roman"/>
          <w:spacing w:val="-1"/>
          <w:sz w:val="24"/>
        </w:rPr>
        <w:t xml:space="preserve"> </w:t>
      </w:r>
      <w:r w:rsidRPr="00E37483">
        <w:rPr>
          <w:rFonts w:ascii="Times New Roman"/>
          <w:sz w:val="24"/>
        </w:rPr>
        <w:t>parking</w:t>
      </w:r>
      <w:r w:rsidRPr="00E37483">
        <w:rPr>
          <w:rFonts w:ascii="Times New Roman"/>
          <w:spacing w:val="-3"/>
          <w:sz w:val="24"/>
        </w:rPr>
        <w:t xml:space="preserve"> </w:t>
      </w:r>
      <w:r w:rsidRPr="00E37483">
        <w:rPr>
          <w:rFonts w:ascii="Times New Roman"/>
          <w:spacing w:val="-1"/>
          <w:sz w:val="24"/>
        </w:rPr>
        <w:t>spaces</w:t>
      </w:r>
      <w:r w:rsidRPr="00E37483">
        <w:rPr>
          <w:rFonts w:ascii="Times New Roman"/>
          <w:sz w:val="24"/>
        </w:rPr>
        <w:t xml:space="preserve"> sufficiently</w:t>
      </w:r>
      <w:r w:rsidRPr="00E37483">
        <w:rPr>
          <w:rFonts w:ascii="Times New Roman"/>
          <w:spacing w:val="-5"/>
          <w:sz w:val="24"/>
        </w:rPr>
        <w:t xml:space="preserve"> </w:t>
      </w:r>
      <w:r w:rsidRPr="00E37483">
        <w:rPr>
          <w:rFonts w:ascii="Times New Roman"/>
          <w:sz w:val="24"/>
        </w:rPr>
        <w:t>to increase</w:t>
      </w:r>
      <w:r w:rsidRPr="00E37483">
        <w:rPr>
          <w:rFonts w:ascii="Times New Roman"/>
          <w:spacing w:val="-1"/>
          <w:sz w:val="24"/>
        </w:rPr>
        <w:t xml:space="preserve"> demand</w:t>
      </w:r>
      <w:r w:rsidRPr="00E37483">
        <w:rPr>
          <w:rFonts w:ascii="Times New Roman"/>
          <w:spacing w:val="2"/>
          <w:sz w:val="24"/>
        </w:rPr>
        <w:t xml:space="preserve"> </w:t>
      </w:r>
      <w:r w:rsidRPr="00E37483">
        <w:rPr>
          <w:rFonts w:ascii="Times New Roman"/>
          <w:spacing w:val="-1"/>
          <w:sz w:val="24"/>
        </w:rPr>
        <w:t>above supply.</w:t>
      </w:r>
    </w:p>
    <w:p w14:paraId="5DC6CCB8" w14:textId="77777777" w:rsid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Conflict with an applicable plan, ordinance or policy establishing measures of effectiveness for the performance of the circulation system, taking into account all modes of transportation including mass transit and non-motorized travel and relevant components of the circulation system, including but not limited to intersections, streets, highways and freeways,</w:t>
      </w:r>
      <w:r>
        <w:rPr>
          <w:rFonts w:ascii="Times New Roman" w:eastAsia="Times New Roman" w:hAnsi="Times New Roman" w:cs="Times New Roman"/>
          <w:sz w:val="24"/>
          <w:szCs w:val="24"/>
        </w:rPr>
        <w:t xml:space="preserve"> </w:t>
      </w:r>
      <w:r w:rsidRPr="00D46F82">
        <w:rPr>
          <w:rFonts w:ascii="Times New Roman" w:eastAsia="Times New Roman" w:hAnsi="Times New Roman" w:cs="Times New Roman"/>
          <w:sz w:val="24"/>
          <w:szCs w:val="24"/>
        </w:rPr>
        <w:t xml:space="preserve">pedestrian and </w:t>
      </w:r>
      <w:r>
        <w:rPr>
          <w:rFonts w:ascii="Times New Roman" w:eastAsia="Times New Roman" w:hAnsi="Times New Roman" w:cs="Times New Roman"/>
          <w:sz w:val="24"/>
          <w:szCs w:val="24"/>
        </w:rPr>
        <w:t>bicycle paths, and mass transit.</w:t>
      </w:r>
    </w:p>
    <w:p w14:paraId="2EA8A96E" w14:textId="77777777" w:rsid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Conflict with an applicable congestion</w:t>
      </w:r>
      <w:r>
        <w:rPr>
          <w:rFonts w:ascii="Times New Roman" w:eastAsia="Times New Roman" w:hAnsi="Times New Roman" w:cs="Times New Roman"/>
          <w:sz w:val="24"/>
          <w:szCs w:val="24"/>
        </w:rPr>
        <w:t xml:space="preserve"> </w:t>
      </w:r>
      <w:r w:rsidRPr="00D46F82">
        <w:rPr>
          <w:rFonts w:ascii="Times New Roman" w:eastAsia="Times New Roman" w:hAnsi="Times New Roman" w:cs="Times New Roman"/>
          <w:sz w:val="24"/>
          <w:szCs w:val="24"/>
        </w:rPr>
        <w:t xml:space="preserve">management program, including, but not limited to level of service standards and travel demand measures, or other standards established by the county congestion management agency for </w:t>
      </w:r>
      <w:r>
        <w:rPr>
          <w:rFonts w:ascii="Times New Roman" w:eastAsia="Times New Roman" w:hAnsi="Times New Roman" w:cs="Times New Roman"/>
          <w:sz w:val="24"/>
          <w:szCs w:val="24"/>
        </w:rPr>
        <w:t>designated roads or highways.</w:t>
      </w:r>
    </w:p>
    <w:p w14:paraId="17789ABC" w14:textId="77777777" w:rsid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Result in a change in air traffic patterns, including either an increase in traffic levels or a change in location that results in substantial</w:t>
      </w:r>
      <w:r>
        <w:rPr>
          <w:rFonts w:ascii="Times New Roman" w:eastAsia="Times New Roman" w:hAnsi="Times New Roman" w:cs="Times New Roman"/>
          <w:sz w:val="24"/>
          <w:szCs w:val="24"/>
        </w:rPr>
        <w:t xml:space="preserve"> safety risks.</w:t>
      </w:r>
    </w:p>
    <w:p w14:paraId="08D4D380" w14:textId="77777777" w:rsid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Substantially increase hazards due to a design feature (e.g., sharp curves or dangerous intersections) or incompatible uses (e.g., farm</w:t>
      </w:r>
      <w:r>
        <w:rPr>
          <w:rFonts w:ascii="Times New Roman" w:eastAsia="Times New Roman" w:hAnsi="Times New Roman" w:cs="Times New Roman"/>
          <w:sz w:val="24"/>
          <w:szCs w:val="24"/>
        </w:rPr>
        <w:t xml:space="preserve"> equipment).</w:t>
      </w:r>
    </w:p>
    <w:p w14:paraId="67C287A0" w14:textId="77777777" w:rsid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 xml:space="preserve">Result in inadequate emergency access </w:t>
      </w:r>
    </w:p>
    <w:p w14:paraId="4CD68C07" w14:textId="2510674D" w:rsidR="00837642" w:rsidRPr="00837642" w:rsidRDefault="00837642" w:rsidP="00837642">
      <w:pPr>
        <w:numPr>
          <w:ilvl w:val="2"/>
          <w:numId w:val="17"/>
        </w:numPr>
        <w:spacing w:after="240"/>
        <w:ind w:right="389"/>
        <w:rPr>
          <w:rFonts w:ascii="Times New Roman" w:eastAsia="Times New Roman" w:hAnsi="Times New Roman" w:cs="Times New Roman"/>
          <w:sz w:val="24"/>
          <w:szCs w:val="24"/>
        </w:rPr>
      </w:pPr>
      <w:r w:rsidRPr="00D46F82">
        <w:rPr>
          <w:rFonts w:ascii="Times New Roman" w:eastAsia="Times New Roman" w:hAnsi="Times New Roman" w:cs="Times New Roman"/>
          <w:sz w:val="24"/>
          <w:szCs w:val="24"/>
        </w:rPr>
        <w:t>Conflict with adopted policies, plans, or</w:t>
      </w:r>
      <w:r>
        <w:rPr>
          <w:rFonts w:ascii="Times New Roman" w:eastAsia="Times New Roman" w:hAnsi="Times New Roman" w:cs="Times New Roman"/>
          <w:sz w:val="24"/>
          <w:szCs w:val="24"/>
        </w:rPr>
        <w:t xml:space="preserve"> </w:t>
      </w:r>
      <w:r w:rsidRPr="00D46F82">
        <w:rPr>
          <w:rFonts w:ascii="Times New Roman" w:eastAsia="Times New Roman" w:hAnsi="Times New Roman" w:cs="Times New Roman"/>
          <w:sz w:val="24"/>
          <w:szCs w:val="24"/>
        </w:rPr>
        <w:t>programs regarding public transit, bicycle, or pedestrian facilities, or otherwise decrease the performance or safety of such facilities.</w:t>
      </w:r>
    </w:p>
    <w:p w14:paraId="284797C2" w14:textId="13224EB0" w:rsidR="00E37483" w:rsidRPr="007762D8" w:rsidRDefault="00E37483" w:rsidP="00E977E1">
      <w:pPr>
        <w:spacing w:after="120"/>
        <w:ind w:left="720" w:right="389"/>
        <w:rPr>
          <w:rFonts w:ascii="Times New Roman" w:eastAsia="Times New Roman" w:hAnsi="Times New Roman" w:cs="Times New Roman"/>
          <w:sz w:val="28"/>
          <w:szCs w:val="28"/>
        </w:rPr>
      </w:pPr>
      <w:r w:rsidRPr="007762D8">
        <w:rPr>
          <w:rFonts w:ascii="Times New Roman"/>
          <w:spacing w:val="-1"/>
          <w:sz w:val="28"/>
          <w:szCs w:val="28"/>
          <w:u w:val="single" w:color="000000"/>
        </w:rPr>
        <w:t xml:space="preserve">Alternative </w:t>
      </w:r>
      <w:r w:rsidRPr="007762D8">
        <w:rPr>
          <w:rFonts w:ascii="Times New Roman"/>
          <w:sz w:val="28"/>
          <w:szCs w:val="28"/>
          <w:u w:val="single" w:color="000000"/>
        </w:rPr>
        <w:t xml:space="preserve">1 </w:t>
      </w:r>
      <w:r w:rsidRPr="007762D8">
        <w:rPr>
          <w:rFonts w:ascii="Times New Roman"/>
          <w:spacing w:val="-1"/>
          <w:sz w:val="28"/>
          <w:szCs w:val="28"/>
          <w:u w:val="single" w:color="000000"/>
        </w:rPr>
        <w:t>(No</w:t>
      </w:r>
      <w:r w:rsidRPr="007762D8">
        <w:rPr>
          <w:rFonts w:ascii="Times New Roman"/>
          <w:spacing w:val="2"/>
          <w:sz w:val="28"/>
          <w:szCs w:val="28"/>
          <w:u w:val="single" w:color="000000"/>
        </w:rPr>
        <w:t xml:space="preserve"> </w:t>
      </w:r>
      <w:r w:rsidRPr="007762D8">
        <w:rPr>
          <w:rFonts w:ascii="Times New Roman"/>
          <w:sz w:val="28"/>
          <w:szCs w:val="28"/>
          <w:u w:val="single" w:color="000000"/>
        </w:rPr>
        <w:t>Action)</w:t>
      </w:r>
    </w:p>
    <w:p w14:paraId="55CA2312" w14:textId="3F66111F" w:rsidR="00E37483" w:rsidRPr="00E37483" w:rsidRDefault="00E37483" w:rsidP="00E977E1">
      <w:pPr>
        <w:pStyle w:val="ListParagraph"/>
        <w:spacing w:after="120" w:line="235" w:lineRule="auto"/>
        <w:ind w:right="245" w:firstLine="720"/>
        <w:rPr>
          <w:rFonts w:ascii="Times New Roman"/>
          <w:sz w:val="24"/>
        </w:rPr>
      </w:pPr>
      <w:r w:rsidRPr="00E37483">
        <w:rPr>
          <w:rFonts w:ascii="Times New Roman"/>
          <w:sz w:val="24"/>
        </w:rPr>
        <w:t xml:space="preserve">Under the No Action Alternative, there </w:t>
      </w:r>
      <w:r w:rsidR="00AD6D82">
        <w:rPr>
          <w:rFonts w:ascii="Times New Roman"/>
          <w:sz w:val="24"/>
        </w:rPr>
        <w:t xml:space="preserve">would </w:t>
      </w:r>
      <w:r w:rsidRPr="00E37483">
        <w:rPr>
          <w:rFonts w:ascii="Times New Roman"/>
          <w:sz w:val="24"/>
        </w:rPr>
        <w:t xml:space="preserve">be no improvements to the Marysville Ring Levee. </w:t>
      </w:r>
      <w:r w:rsidR="00357949">
        <w:rPr>
          <w:rFonts w:ascii="Times New Roman"/>
          <w:sz w:val="24"/>
        </w:rPr>
        <w:t xml:space="preserve">Routine operation and maintenance would continue on the existing levee. </w:t>
      </w:r>
      <w:r w:rsidRPr="00E37483">
        <w:rPr>
          <w:rFonts w:ascii="Times New Roman"/>
          <w:sz w:val="24"/>
        </w:rPr>
        <w:t xml:space="preserve">The existing freeway/roadway network, public transportation, bicycle and pedestrian facilities, </w:t>
      </w:r>
      <w:r>
        <w:rPr>
          <w:rFonts w:ascii="Times New Roman"/>
          <w:sz w:val="24"/>
        </w:rPr>
        <w:t xml:space="preserve">as well as </w:t>
      </w:r>
      <w:r w:rsidRPr="00E37483">
        <w:rPr>
          <w:rFonts w:ascii="Times New Roman"/>
          <w:sz w:val="24"/>
        </w:rPr>
        <w:t>types of</w:t>
      </w:r>
      <w:r>
        <w:rPr>
          <w:rFonts w:ascii="Times New Roman"/>
          <w:sz w:val="24"/>
        </w:rPr>
        <w:t xml:space="preserve"> traffic</w:t>
      </w:r>
      <w:r w:rsidRPr="00E37483">
        <w:rPr>
          <w:rFonts w:ascii="Times New Roman"/>
          <w:sz w:val="24"/>
        </w:rPr>
        <w:t xml:space="preserve"> and circulation patterns</w:t>
      </w:r>
      <w:r w:rsidR="00EE643E">
        <w:rPr>
          <w:rFonts w:ascii="Times New Roman"/>
          <w:sz w:val="24"/>
        </w:rPr>
        <w:t xml:space="preserve"> </w:t>
      </w:r>
      <w:r w:rsidR="00AD6D82">
        <w:rPr>
          <w:rFonts w:ascii="Times New Roman"/>
          <w:sz w:val="24"/>
        </w:rPr>
        <w:t xml:space="preserve">would </w:t>
      </w:r>
      <w:r w:rsidRPr="00E37483">
        <w:rPr>
          <w:rFonts w:ascii="Times New Roman"/>
          <w:sz w:val="24"/>
        </w:rPr>
        <w:t>remain the same. However, based on the Transportation Concept Reports</w:t>
      </w:r>
      <w:r>
        <w:rPr>
          <w:rFonts w:ascii="Times New Roman"/>
          <w:sz w:val="24"/>
        </w:rPr>
        <w:t xml:space="preserve"> (TCRs)</w:t>
      </w:r>
      <w:r w:rsidRPr="00E37483">
        <w:rPr>
          <w:rFonts w:ascii="Times New Roman"/>
          <w:sz w:val="24"/>
        </w:rPr>
        <w:t xml:space="preserve"> for Highway 20 and Highway 70</w:t>
      </w:r>
      <w:r>
        <w:rPr>
          <w:rFonts w:ascii="Times New Roman"/>
          <w:sz w:val="24"/>
        </w:rPr>
        <w:t>,</w:t>
      </w:r>
      <w:r w:rsidRPr="00E37483">
        <w:rPr>
          <w:rFonts w:ascii="Times New Roman"/>
          <w:sz w:val="24"/>
        </w:rPr>
        <w:t xml:space="preserve"> traffic volumes are expected to </w:t>
      </w:r>
      <w:r>
        <w:rPr>
          <w:rFonts w:ascii="Times New Roman"/>
          <w:sz w:val="24"/>
        </w:rPr>
        <w:t xml:space="preserve">increase </w:t>
      </w:r>
      <w:r w:rsidR="00EE643E">
        <w:rPr>
          <w:rFonts w:ascii="Times New Roman"/>
          <w:sz w:val="24"/>
        </w:rPr>
        <w:t>within the current 20-year planning period</w:t>
      </w:r>
      <w:r w:rsidRPr="00E37483">
        <w:rPr>
          <w:rFonts w:ascii="Times New Roman"/>
          <w:sz w:val="24"/>
        </w:rPr>
        <w:t xml:space="preserve"> </w:t>
      </w:r>
      <w:r w:rsidR="00F628AD">
        <w:rPr>
          <w:rFonts w:ascii="Times New Roman"/>
          <w:sz w:val="24"/>
        </w:rPr>
        <w:t>(CalT</w:t>
      </w:r>
      <w:r w:rsidR="003D467E">
        <w:rPr>
          <w:rFonts w:ascii="Times New Roman"/>
          <w:sz w:val="24"/>
        </w:rPr>
        <w:t>rans 2013; CalT</w:t>
      </w:r>
      <w:r w:rsidRPr="00E37483">
        <w:rPr>
          <w:rFonts w:ascii="Times New Roman"/>
          <w:sz w:val="24"/>
        </w:rPr>
        <w:t>rans 2014).</w:t>
      </w:r>
    </w:p>
    <w:p w14:paraId="75B93384" w14:textId="75105980" w:rsidR="00E37483" w:rsidRPr="007762D8" w:rsidRDefault="00E37483" w:rsidP="00416BCF">
      <w:pPr>
        <w:spacing w:after="120"/>
        <w:ind w:left="720"/>
        <w:rPr>
          <w:rFonts w:ascii="Times New Roman" w:eastAsia="Times New Roman" w:hAnsi="Times New Roman" w:cs="Times New Roman"/>
          <w:sz w:val="28"/>
          <w:szCs w:val="28"/>
        </w:rPr>
      </w:pPr>
      <w:r w:rsidRPr="007762D8">
        <w:rPr>
          <w:rFonts w:ascii="Times New Roman"/>
          <w:spacing w:val="-1"/>
          <w:sz w:val="28"/>
          <w:szCs w:val="28"/>
          <w:u w:val="single" w:color="000000"/>
        </w:rPr>
        <w:t xml:space="preserve">Alternative </w:t>
      </w:r>
      <w:r w:rsidRPr="007762D8">
        <w:rPr>
          <w:rFonts w:ascii="Times New Roman"/>
          <w:sz w:val="28"/>
          <w:szCs w:val="28"/>
          <w:u w:val="single" w:color="000000"/>
        </w:rPr>
        <w:t xml:space="preserve">2 </w:t>
      </w:r>
      <w:r w:rsidRPr="007762D8">
        <w:rPr>
          <w:rFonts w:ascii="Times New Roman"/>
          <w:spacing w:val="-1"/>
          <w:sz w:val="28"/>
          <w:szCs w:val="28"/>
          <w:u w:val="single" w:color="000000"/>
        </w:rPr>
        <w:t>(Proposed</w:t>
      </w:r>
      <w:r w:rsidRPr="007762D8">
        <w:rPr>
          <w:rFonts w:ascii="Times New Roman"/>
          <w:spacing w:val="2"/>
          <w:sz w:val="28"/>
          <w:szCs w:val="28"/>
          <w:u w:val="single" w:color="000000"/>
        </w:rPr>
        <w:t xml:space="preserve"> </w:t>
      </w:r>
      <w:r w:rsidRPr="007762D8">
        <w:rPr>
          <w:rFonts w:ascii="Times New Roman"/>
          <w:spacing w:val="-1"/>
          <w:sz w:val="28"/>
          <w:szCs w:val="28"/>
          <w:u w:val="single" w:color="000000"/>
        </w:rPr>
        <w:t>Action)</w:t>
      </w:r>
    </w:p>
    <w:p w14:paraId="65FFE02E" w14:textId="49ABB0AC" w:rsidR="00E37483" w:rsidRPr="00E37483" w:rsidRDefault="00E37483" w:rsidP="00416BCF">
      <w:pPr>
        <w:spacing w:before="69" w:after="120"/>
        <w:ind w:right="130" w:firstLine="720"/>
        <w:rPr>
          <w:rFonts w:ascii="Times New Roman"/>
          <w:spacing w:val="-1"/>
          <w:sz w:val="24"/>
        </w:rPr>
      </w:pPr>
      <w:r w:rsidRPr="00E37483">
        <w:rPr>
          <w:rFonts w:ascii="Times New Roman"/>
          <w:spacing w:val="-1"/>
          <w:sz w:val="24"/>
        </w:rPr>
        <w:t xml:space="preserve">Construction of the Proposed Action </w:t>
      </w:r>
      <w:r w:rsidR="00AD6D82">
        <w:rPr>
          <w:rFonts w:ascii="Times New Roman"/>
          <w:spacing w:val="-1"/>
          <w:sz w:val="24"/>
        </w:rPr>
        <w:t xml:space="preserve">would </w:t>
      </w:r>
      <w:r w:rsidRPr="00E37483">
        <w:rPr>
          <w:rFonts w:ascii="Times New Roman"/>
          <w:spacing w:val="-1"/>
          <w:sz w:val="24"/>
        </w:rPr>
        <w:t>have short-term effects</w:t>
      </w:r>
      <w:r w:rsidR="00EE643E">
        <w:rPr>
          <w:rFonts w:ascii="Times New Roman"/>
          <w:spacing w:val="-1"/>
          <w:sz w:val="24"/>
        </w:rPr>
        <w:t xml:space="preserve"> on</w:t>
      </w:r>
      <w:r w:rsidRPr="00E37483">
        <w:rPr>
          <w:rFonts w:ascii="Times New Roman"/>
          <w:spacing w:val="-1"/>
          <w:sz w:val="24"/>
        </w:rPr>
        <w:t xml:space="preserve"> traffic and circulation. Construction activities could affect the </w:t>
      </w:r>
      <w:r w:rsidR="00EE643E">
        <w:rPr>
          <w:rFonts w:ascii="Times New Roman"/>
          <w:spacing w:val="-1"/>
          <w:sz w:val="24"/>
        </w:rPr>
        <w:t>type</w:t>
      </w:r>
      <w:r w:rsidRPr="00E37483">
        <w:rPr>
          <w:rFonts w:ascii="Times New Roman"/>
          <w:spacing w:val="-1"/>
          <w:sz w:val="24"/>
        </w:rPr>
        <w:t xml:space="preserve">, </w:t>
      </w:r>
      <w:r w:rsidR="00EE643E">
        <w:rPr>
          <w:rFonts w:ascii="Times New Roman"/>
          <w:spacing w:val="-1"/>
          <w:sz w:val="24"/>
        </w:rPr>
        <w:t>volume</w:t>
      </w:r>
      <w:r w:rsidRPr="00E37483">
        <w:rPr>
          <w:rFonts w:ascii="Times New Roman"/>
          <w:spacing w:val="-1"/>
          <w:sz w:val="24"/>
        </w:rPr>
        <w:t xml:space="preserve">, and movement of traffic, </w:t>
      </w:r>
      <w:r w:rsidR="00EE643E">
        <w:rPr>
          <w:rFonts w:ascii="Times New Roman"/>
          <w:spacing w:val="-1"/>
          <w:sz w:val="24"/>
        </w:rPr>
        <w:t xml:space="preserve">as well as </w:t>
      </w:r>
      <w:r w:rsidRPr="00E37483">
        <w:rPr>
          <w:rFonts w:ascii="Times New Roman"/>
          <w:spacing w:val="-1"/>
          <w:sz w:val="24"/>
        </w:rPr>
        <w:t>public</w:t>
      </w:r>
      <w:r w:rsidR="00EE643E">
        <w:rPr>
          <w:rFonts w:ascii="Times New Roman"/>
          <w:spacing w:val="-1"/>
          <w:sz w:val="24"/>
        </w:rPr>
        <w:t xml:space="preserve"> safety</w:t>
      </w:r>
      <w:r w:rsidRPr="00E37483">
        <w:rPr>
          <w:rFonts w:ascii="Times New Roman"/>
          <w:spacing w:val="-1"/>
          <w:sz w:val="24"/>
        </w:rPr>
        <w:t xml:space="preserve"> in and near the Project Area.</w:t>
      </w:r>
    </w:p>
    <w:p w14:paraId="157D0896" w14:textId="49ADA0DA" w:rsidR="00E37483" w:rsidRPr="00E37483" w:rsidRDefault="00E37483" w:rsidP="00416BCF">
      <w:pPr>
        <w:spacing w:after="120"/>
        <w:ind w:right="187" w:firstLine="720"/>
        <w:rPr>
          <w:rFonts w:ascii="Times New Roman"/>
          <w:spacing w:val="-1"/>
          <w:sz w:val="24"/>
        </w:rPr>
      </w:pPr>
      <w:r w:rsidRPr="00E37483">
        <w:rPr>
          <w:rFonts w:ascii="Times New Roman"/>
          <w:spacing w:val="-1"/>
          <w:sz w:val="24"/>
        </w:rPr>
        <w:t xml:space="preserve">Level of Service (LOS) </w:t>
      </w:r>
      <w:r>
        <w:rPr>
          <w:rFonts w:ascii="Times New Roman"/>
          <w:spacing w:val="-1"/>
          <w:sz w:val="24"/>
        </w:rPr>
        <w:t xml:space="preserve">is commonly used to describe roadway traffic volumes. LOS is a general measure of traffic conditions, whereby a letter grade, from A (the best) to F (the worst), is </w:t>
      </w:r>
      <w:r>
        <w:rPr>
          <w:rFonts w:ascii="Times New Roman"/>
          <w:spacing w:val="-1"/>
          <w:sz w:val="24"/>
        </w:rPr>
        <w:lastRenderedPageBreak/>
        <w:t xml:space="preserve">assigned. </w:t>
      </w:r>
      <w:r w:rsidRPr="00E37483">
        <w:rPr>
          <w:rFonts w:ascii="Times New Roman"/>
          <w:spacing w:val="-1"/>
          <w:sz w:val="24"/>
        </w:rPr>
        <w:t>Typically</w:t>
      </w:r>
      <w:r w:rsidR="00EE643E">
        <w:rPr>
          <w:rFonts w:ascii="Times New Roman"/>
          <w:spacing w:val="-1"/>
          <w:sz w:val="24"/>
        </w:rPr>
        <w:t>,</w:t>
      </w:r>
      <w:r w:rsidRPr="00E37483">
        <w:rPr>
          <w:rFonts w:ascii="Times New Roman"/>
          <w:spacing w:val="-1"/>
          <w:sz w:val="24"/>
        </w:rPr>
        <w:t xml:space="preserve"> </w:t>
      </w:r>
      <w:r w:rsidR="00EE643E">
        <w:rPr>
          <w:rFonts w:ascii="Times New Roman"/>
          <w:spacing w:val="-1"/>
          <w:sz w:val="24"/>
        </w:rPr>
        <w:t>with</w:t>
      </w:r>
      <w:r w:rsidR="00EE643E" w:rsidRPr="00E37483">
        <w:rPr>
          <w:rFonts w:ascii="Times New Roman"/>
          <w:spacing w:val="-1"/>
          <w:sz w:val="24"/>
        </w:rPr>
        <w:t xml:space="preserve">in </w:t>
      </w:r>
      <w:r w:rsidR="00EE643E">
        <w:rPr>
          <w:rFonts w:ascii="Times New Roman"/>
          <w:spacing w:val="-1"/>
          <w:sz w:val="24"/>
        </w:rPr>
        <w:t xml:space="preserve">the </w:t>
      </w:r>
      <w:r w:rsidR="00EE643E" w:rsidRPr="00E37483">
        <w:rPr>
          <w:rFonts w:ascii="Times New Roman"/>
          <w:spacing w:val="-1"/>
          <w:sz w:val="24"/>
        </w:rPr>
        <w:t>urban areas</w:t>
      </w:r>
      <w:r w:rsidR="00EE643E">
        <w:rPr>
          <w:rFonts w:ascii="Times New Roman"/>
          <w:spacing w:val="-1"/>
          <w:sz w:val="24"/>
        </w:rPr>
        <w:t xml:space="preserve"> of Sutter and Yuba counties,</w:t>
      </w:r>
      <w:r w:rsidR="00EE643E" w:rsidRPr="00E37483">
        <w:rPr>
          <w:rFonts w:ascii="Times New Roman"/>
          <w:spacing w:val="-1"/>
          <w:sz w:val="24"/>
        </w:rPr>
        <w:t xml:space="preserve"> </w:t>
      </w:r>
      <w:r w:rsidRPr="00E37483">
        <w:rPr>
          <w:rFonts w:ascii="Times New Roman"/>
          <w:spacing w:val="-1"/>
          <w:sz w:val="24"/>
        </w:rPr>
        <w:t xml:space="preserve">HWY 20 </w:t>
      </w:r>
      <w:r w:rsidR="00EE643E">
        <w:rPr>
          <w:rFonts w:ascii="Times New Roman"/>
          <w:spacing w:val="-1"/>
          <w:sz w:val="24"/>
        </w:rPr>
        <w:t xml:space="preserve">and HWY 70 </w:t>
      </w:r>
      <w:r w:rsidRPr="00E37483">
        <w:rPr>
          <w:rFonts w:ascii="Times New Roman"/>
          <w:spacing w:val="-1"/>
          <w:sz w:val="24"/>
        </w:rPr>
        <w:t xml:space="preserve">are </w:t>
      </w:r>
      <w:r w:rsidR="005C70CC">
        <w:rPr>
          <w:rFonts w:ascii="Times New Roman"/>
          <w:spacing w:val="-1"/>
          <w:sz w:val="24"/>
        </w:rPr>
        <w:t xml:space="preserve">designated as </w:t>
      </w:r>
      <w:r w:rsidRPr="00E37483">
        <w:rPr>
          <w:rFonts w:ascii="Times New Roman"/>
          <w:spacing w:val="-1"/>
          <w:sz w:val="24"/>
        </w:rPr>
        <w:t>LOS E</w:t>
      </w:r>
      <w:r w:rsidR="00EE643E">
        <w:rPr>
          <w:rFonts w:ascii="Times New Roman"/>
          <w:spacing w:val="-1"/>
          <w:sz w:val="24"/>
        </w:rPr>
        <w:t>.</w:t>
      </w:r>
    </w:p>
    <w:p w14:paraId="007AB9DC" w14:textId="0E39C576" w:rsidR="00E37483" w:rsidRDefault="00EE643E" w:rsidP="00416BCF">
      <w:pPr>
        <w:spacing w:before="69" w:after="120"/>
        <w:ind w:right="187" w:firstLine="720"/>
        <w:rPr>
          <w:rFonts w:ascii="Times New Roman"/>
          <w:spacing w:val="-1"/>
          <w:sz w:val="24"/>
        </w:rPr>
      </w:pPr>
      <w:r>
        <w:rPr>
          <w:rFonts w:ascii="Times New Roman"/>
          <w:spacing w:val="-1"/>
          <w:sz w:val="24"/>
        </w:rPr>
        <w:t>HWY</w:t>
      </w:r>
      <w:r w:rsidR="00E37483" w:rsidRPr="00E37483">
        <w:rPr>
          <w:rFonts w:ascii="Times New Roman"/>
          <w:spacing w:val="-1"/>
          <w:sz w:val="24"/>
        </w:rPr>
        <w:t xml:space="preserve"> </w:t>
      </w:r>
      <w:r>
        <w:rPr>
          <w:rFonts w:ascii="Times New Roman"/>
          <w:spacing w:val="-1"/>
          <w:sz w:val="24"/>
        </w:rPr>
        <w:t>20, HWY</w:t>
      </w:r>
      <w:r w:rsidR="00E37483" w:rsidRPr="00E37483">
        <w:rPr>
          <w:rFonts w:ascii="Times New Roman"/>
          <w:spacing w:val="-1"/>
          <w:sz w:val="24"/>
        </w:rPr>
        <w:t xml:space="preserve"> 70, Simpson Lane</w:t>
      </w:r>
      <w:r w:rsidR="006D7935">
        <w:rPr>
          <w:rFonts w:ascii="Times New Roman"/>
          <w:spacing w:val="-1"/>
          <w:sz w:val="24"/>
        </w:rPr>
        <w:t>/Ramirez Road</w:t>
      </w:r>
      <w:r w:rsidR="00E37483" w:rsidRPr="00E37483">
        <w:rPr>
          <w:rFonts w:ascii="Times New Roman"/>
          <w:spacing w:val="-1"/>
          <w:sz w:val="24"/>
        </w:rPr>
        <w:t xml:space="preserve">, and the crown of the levee </w:t>
      </w:r>
      <w:r w:rsidR="00AD6D82">
        <w:rPr>
          <w:rFonts w:ascii="Times New Roman"/>
          <w:spacing w:val="-1"/>
          <w:sz w:val="24"/>
        </w:rPr>
        <w:t xml:space="preserve">would </w:t>
      </w:r>
      <w:r w:rsidR="00E37483" w:rsidRPr="00E37483">
        <w:rPr>
          <w:rFonts w:ascii="Times New Roman"/>
          <w:spacing w:val="-1"/>
          <w:sz w:val="24"/>
        </w:rPr>
        <w:t>be the primary haul and access routes</w:t>
      </w:r>
      <w:r>
        <w:rPr>
          <w:rFonts w:ascii="Times New Roman"/>
          <w:spacing w:val="-1"/>
          <w:sz w:val="24"/>
        </w:rPr>
        <w:t xml:space="preserve"> for</w:t>
      </w:r>
      <w:r w:rsidR="00E37483" w:rsidRPr="00E37483">
        <w:rPr>
          <w:rFonts w:ascii="Times New Roman"/>
          <w:spacing w:val="-1"/>
          <w:sz w:val="24"/>
        </w:rPr>
        <w:t xml:space="preserve"> the duration of </w:t>
      </w:r>
      <w:r w:rsidR="00C70B77">
        <w:rPr>
          <w:rFonts w:ascii="Times New Roman"/>
          <w:spacing w:val="-1"/>
          <w:sz w:val="24"/>
        </w:rPr>
        <w:t>construction</w:t>
      </w:r>
      <w:r w:rsidR="00E37483" w:rsidRPr="00E37483">
        <w:rPr>
          <w:rFonts w:ascii="Times New Roman"/>
          <w:spacing w:val="-1"/>
          <w:sz w:val="24"/>
        </w:rPr>
        <w:t xml:space="preserve">. All other roads used </w:t>
      </w:r>
      <w:r w:rsidR="00C70B77">
        <w:rPr>
          <w:rFonts w:ascii="Times New Roman"/>
          <w:spacing w:val="-1"/>
          <w:sz w:val="24"/>
        </w:rPr>
        <w:t xml:space="preserve">during construction </w:t>
      </w:r>
      <w:r w:rsidR="00E37483" w:rsidRPr="00E37483">
        <w:rPr>
          <w:rFonts w:ascii="Times New Roman"/>
          <w:spacing w:val="-1"/>
          <w:sz w:val="24"/>
        </w:rPr>
        <w:t>are dependent on the</w:t>
      </w:r>
      <w:r>
        <w:rPr>
          <w:rFonts w:ascii="Times New Roman"/>
          <w:spacing w:val="-1"/>
          <w:sz w:val="24"/>
        </w:rPr>
        <w:t xml:space="preserve"> </w:t>
      </w:r>
      <w:r w:rsidR="00310805">
        <w:rPr>
          <w:rFonts w:ascii="Times New Roman"/>
          <w:spacing w:val="-1"/>
          <w:sz w:val="24"/>
        </w:rPr>
        <w:t>work P</w:t>
      </w:r>
      <w:r>
        <w:rPr>
          <w:rFonts w:ascii="Times New Roman"/>
          <w:spacing w:val="-1"/>
          <w:sz w:val="24"/>
        </w:rPr>
        <w:t>hase</w:t>
      </w:r>
      <w:r w:rsidR="00E37483" w:rsidRPr="00E37483">
        <w:rPr>
          <w:rFonts w:ascii="Times New Roman"/>
          <w:spacing w:val="-1"/>
          <w:sz w:val="24"/>
        </w:rPr>
        <w:t xml:space="preserve">. </w:t>
      </w:r>
      <w:r>
        <w:rPr>
          <w:rFonts w:ascii="Times New Roman"/>
          <w:spacing w:val="-1"/>
          <w:sz w:val="24"/>
        </w:rPr>
        <w:t>Truck h</w:t>
      </w:r>
      <w:r w:rsidR="00E37483" w:rsidRPr="00E37483">
        <w:rPr>
          <w:rFonts w:ascii="Times New Roman"/>
          <w:spacing w:val="-1"/>
          <w:sz w:val="24"/>
        </w:rPr>
        <w:t xml:space="preserve">auling </w:t>
      </w:r>
      <w:r>
        <w:rPr>
          <w:rFonts w:ascii="Times New Roman"/>
          <w:spacing w:val="-1"/>
          <w:sz w:val="24"/>
        </w:rPr>
        <w:t xml:space="preserve">during construction </w:t>
      </w:r>
      <w:r w:rsidR="00AD6D82">
        <w:rPr>
          <w:rFonts w:ascii="Times New Roman"/>
          <w:spacing w:val="-1"/>
          <w:sz w:val="24"/>
        </w:rPr>
        <w:t xml:space="preserve">would </w:t>
      </w:r>
      <w:r>
        <w:rPr>
          <w:rFonts w:ascii="Times New Roman"/>
          <w:spacing w:val="-1"/>
          <w:sz w:val="24"/>
        </w:rPr>
        <w:t>increase traffic and</w:t>
      </w:r>
      <w:r w:rsidR="00E37483" w:rsidRPr="00E37483">
        <w:rPr>
          <w:rFonts w:ascii="Times New Roman"/>
          <w:spacing w:val="-1"/>
          <w:sz w:val="24"/>
        </w:rPr>
        <w:t xml:space="preserve"> could decrease the LOS on both highways</w:t>
      </w:r>
      <w:r w:rsidR="00EC06C1">
        <w:rPr>
          <w:rFonts w:ascii="Times New Roman"/>
          <w:spacing w:val="-1"/>
          <w:sz w:val="24"/>
        </w:rPr>
        <w:t xml:space="preserve"> from LOS E to LOS F. An increase in traffic </w:t>
      </w:r>
      <w:r>
        <w:rPr>
          <w:rFonts w:ascii="Times New Roman"/>
          <w:spacing w:val="-1"/>
          <w:sz w:val="24"/>
        </w:rPr>
        <w:t>could also</w:t>
      </w:r>
      <w:r w:rsidR="00E37483" w:rsidRPr="00E37483">
        <w:rPr>
          <w:rFonts w:ascii="Times New Roman"/>
          <w:spacing w:val="-1"/>
          <w:sz w:val="24"/>
        </w:rPr>
        <w:t xml:space="preserve"> slow down public transportation routes and schedules throughout Marysville. </w:t>
      </w:r>
      <w:r>
        <w:rPr>
          <w:rFonts w:ascii="Times New Roman"/>
          <w:spacing w:val="-1"/>
          <w:sz w:val="24"/>
        </w:rPr>
        <w:t>The</w:t>
      </w:r>
      <w:r w:rsidR="00E37483" w:rsidRPr="00E37483">
        <w:rPr>
          <w:rFonts w:ascii="Times New Roman"/>
          <w:spacing w:val="-1"/>
          <w:sz w:val="24"/>
        </w:rPr>
        <w:t xml:space="preserve"> traffic increase </w:t>
      </w:r>
      <w:r w:rsidR="00AD6D82">
        <w:rPr>
          <w:rFonts w:ascii="Times New Roman"/>
          <w:spacing w:val="-1"/>
          <w:sz w:val="24"/>
        </w:rPr>
        <w:t xml:space="preserve">would </w:t>
      </w:r>
      <w:r>
        <w:rPr>
          <w:rFonts w:ascii="Times New Roman"/>
          <w:spacing w:val="-1"/>
          <w:sz w:val="24"/>
        </w:rPr>
        <w:t>result in a</w:t>
      </w:r>
      <w:r w:rsidR="00E37483" w:rsidRPr="00E37483">
        <w:rPr>
          <w:rFonts w:ascii="Times New Roman"/>
          <w:spacing w:val="-1"/>
          <w:sz w:val="24"/>
        </w:rPr>
        <w:t xml:space="preserve"> short-term impact to the roadways</w:t>
      </w:r>
      <w:r>
        <w:rPr>
          <w:rFonts w:ascii="Times New Roman"/>
          <w:spacing w:val="-1"/>
          <w:sz w:val="24"/>
        </w:rPr>
        <w:t>; ho</w:t>
      </w:r>
      <w:r w:rsidR="00EC06C1">
        <w:rPr>
          <w:rFonts w:ascii="Times New Roman"/>
          <w:spacing w:val="-1"/>
          <w:sz w:val="24"/>
        </w:rPr>
        <w:t>wever, after</w:t>
      </w:r>
      <w:r>
        <w:rPr>
          <w:rFonts w:ascii="Times New Roman"/>
          <w:spacing w:val="-1"/>
          <w:sz w:val="24"/>
        </w:rPr>
        <w:t xml:space="preserve"> completion, roadway traffic </w:t>
      </w:r>
      <w:r w:rsidR="00AD6D82">
        <w:rPr>
          <w:rFonts w:ascii="Times New Roman"/>
          <w:spacing w:val="-1"/>
          <w:sz w:val="24"/>
        </w:rPr>
        <w:t xml:space="preserve">would </w:t>
      </w:r>
      <w:r w:rsidR="00E37483" w:rsidRPr="00E37483">
        <w:rPr>
          <w:rFonts w:ascii="Times New Roman"/>
          <w:spacing w:val="-1"/>
          <w:sz w:val="24"/>
        </w:rPr>
        <w:t>return to pre-construction conditions.</w:t>
      </w:r>
    </w:p>
    <w:p w14:paraId="4472C273" w14:textId="464C567F" w:rsidR="00EC06C1" w:rsidRPr="00E37483" w:rsidRDefault="00EC06C1" w:rsidP="00416BCF">
      <w:pPr>
        <w:spacing w:before="69" w:after="120"/>
        <w:ind w:right="187" w:firstLine="720"/>
        <w:rPr>
          <w:rFonts w:ascii="Times New Roman"/>
          <w:spacing w:val="-1"/>
          <w:sz w:val="24"/>
        </w:rPr>
      </w:pPr>
      <w:r>
        <w:rPr>
          <w:rFonts w:ascii="Times New Roman"/>
          <w:spacing w:val="-1"/>
          <w:sz w:val="24"/>
        </w:rPr>
        <w:t>The peak month ADT is the average daily traffic for the month of heaviest traffic flow. On many routes, peak month ADT is more representative of traffic conditions than the annual ADT due to high traffic volumes that occur during certain seasons of the year. For the City of Marysville in Yuba County, the peak month ADT for HWY 70 South is approximately 28,000, HWY 70 North is approximately 46,900, and HWY 20 is approximately 29,650 (CalTrans 2016).</w:t>
      </w:r>
    </w:p>
    <w:p w14:paraId="220429A9" w14:textId="73FE1584" w:rsidR="00E37483" w:rsidRPr="00E37483" w:rsidRDefault="00E37483" w:rsidP="00416BCF">
      <w:pPr>
        <w:spacing w:after="120"/>
        <w:ind w:right="115" w:firstLine="720"/>
        <w:rPr>
          <w:rFonts w:ascii="Times New Roman"/>
          <w:spacing w:val="-1"/>
          <w:sz w:val="24"/>
        </w:rPr>
      </w:pPr>
      <w:r w:rsidRPr="00E37483">
        <w:rPr>
          <w:rFonts w:ascii="Times New Roman"/>
          <w:spacing w:val="-1"/>
          <w:sz w:val="24"/>
        </w:rPr>
        <w:t xml:space="preserve">The crown of the levee is used for maintenance activities, bicycle riding, jogging, walking, and vehicle traffic. During construction, the crown of the levee </w:t>
      </w:r>
      <w:r w:rsidR="00AD6D82">
        <w:rPr>
          <w:rFonts w:ascii="Times New Roman"/>
          <w:spacing w:val="-1"/>
          <w:sz w:val="24"/>
        </w:rPr>
        <w:t xml:space="preserve">would </w:t>
      </w:r>
      <w:r w:rsidRPr="00E37483">
        <w:rPr>
          <w:rFonts w:ascii="Times New Roman"/>
          <w:spacing w:val="-1"/>
          <w:sz w:val="24"/>
        </w:rPr>
        <w:t xml:space="preserve">be temporarily closed to all pedestrians and bicyclists in the construction location. </w:t>
      </w:r>
      <w:r w:rsidR="00AD1EE2">
        <w:rPr>
          <w:rFonts w:ascii="Times New Roman"/>
          <w:spacing w:val="-1"/>
          <w:sz w:val="24"/>
        </w:rPr>
        <w:t>An alternate</w:t>
      </w:r>
      <w:r w:rsidR="00405EDE">
        <w:rPr>
          <w:rFonts w:ascii="Times New Roman"/>
          <w:spacing w:val="-1"/>
          <w:sz w:val="24"/>
        </w:rPr>
        <w:t xml:space="preserve"> </w:t>
      </w:r>
      <w:r w:rsidR="00AD1EE2">
        <w:rPr>
          <w:rFonts w:ascii="Times New Roman"/>
          <w:spacing w:val="-1"/>
          <w:sz w:val="24"/>
        </w:rPr>
        <w:t>route through adjacent neighborho</w:t>
      </w:r>
      <w:r w:rsidR="000B16AB">
        <w:rPr>
          <w:rFonts w:ascii="Times New Roman"/>
          <w:spacing w:val="-1"/>
          <w:sz w:val="24"/>
        </w:rPr>
        <w:t>ods is identified in Section 3.2.5</w:t>
      </w:r>
      <w:r w:rsidR="00AD1EE2">
        <w:rPr>
          <w:rFonts w:ascii="Times New Roman"/>
          <w:spacing w:val="-1"/>
          <w:sz w:val="24"/>
        </w:rPr>
        <w:t xml:space="preserve"> (Recreation). </w:t>
      </w:r>
      <w:r w:rsidRPr="00E37483">
        <w:rPr>
          <w:rFonts w:ascii="Times New Roman"/>
          <w:spacing w:val="-1"/>
          <w:sz w:val="24"/>
        </w:rPr>
        <w:t xml:space="preserve">This effect </w:t>
      </w:r>
      <w:r w:rsidR="00AD6D82">
        <w:rPr>
          <w:rFonts w:ascii="Times New Roman"/>
          <w:spacing w:val="-1"/>
          <w:sz w:val="24"/>
        </w:rPr>
        <w:t xml:space="preserve">would </w:t>
      </w:r>
      <w:r w:rsidRPr="00E37483">
        <w:rPr>
          <w:rFonts w:ascii="Times New Roman"/>
          <w:spacing w:val="-1"/>
          <w:sz w:val="24"/>
        </w:rPr>
        <w:t>be temporary</w:t>
      </w:r>
      <w:r w:rsidR="005C70CC">
        <w:rPr>
          <w:rFonts w:ascii="Times New Roman"/>
          <w:spacing w:val="-1"/>
          <w:sz w:val="24"/>
        </w:rPr>
        <w:t xml:space="preserve"> and</w:t>
      </w:r>
      <w:r w:rsidRPr="00E37483">
        <w:rPr>
          <w:rFonts w:ascii="Times New Roman"/>
          <w:spacing w:val="-1"/>
          <w:sz w:val="24"/>
        </w:rPr>
        <w:t xml:space="preserve"> the road </w:t>
      </w:r>
      <w:r w:rsidR="00AD6D82">
        <w:rPr>
          <w:rFonts w:ascii="Times New Roman"/>
          <w:spacing w:val="-1"/>
          <w:sz w:val="24"/>
        </w:rPr>
        <w:t xml:space="preserve">would </w:t>
      </w:r>
      <w:r w:rsidRPr="00E37483">
        <w:rPr>
          <w:rFonts w:ascii="Times New Roman"/>
          <w:spacing w:val="-1"/>
          <w:sz w:val="24"/>
        </w:rPr>
        <w:t xml:space="preserve">be returned to its present </w:t>
      </w:r>
      <w:r w:rsidR="005C70CC">
        <w:rPr>
          <w:rFonts w:ascii="Times New Roman"/>
          <w:spacing w:val="-1"/>
          <w:sz w:val="24"/>
        </w:rPr>
        <w:t>condition after construction is complete.</w:t>
      </w:r>
    </w:p>
    <w:p w14:paraId="3B125EA0" w14:textId="3D4FFDF3" w:rsidR="00E37483" w:rsidRPr="005C70CC" w:rsidRDefault="00E37483" w:rsidP="00416BCF">
      <w:pPr>
        <w:spacing w:after="120" w:line="276" w:lineRule="exact"/>
        <w:ind w:right="202" w:firstLine="720"/>
        <w:rPr>
          <w:rFonts w:ascii="Times New Roman"/>
          <w:spacing w:val="-1"/>
          <w:sz w:val="28"/>
          <w:szCs w:val="28"/>
          <w:u w:val="single"/>
        </w:rPr>
      </w:pPr>
      <w:r w:rsidRPr="005C70CC">
        <w:rPr>
          <w:rFonts w:ascii="Times New Roman"/>
          <w:spacing w:val="-1"/>
          <w:sz w:val="28"/>
          <w:szCs w:val="28"/>
          <w:u w:val="single"/>
        </w:rPr>
        <w:t>Phase 2</w:t>
      </w:r>
      <w:r w:rsidR="005C70CC" w:rsidRPr="005C70CC">
        <w:rPr>
          <w:rFonts w:ascii="Times New Roman"/>
          <w:spacing w:val="-1"/>
          <w:sz w:val="28"/>
          <w:szCs w:val="28"/>
          <w:u w:val="single"/>
        </w:rPr>
        <w:t>B</w:t>
      </w:r>
    </w:p>
    <w:p w14:paraId="701DA853" w14:textId="7EBA176D" w:rsidR="005C70CC" w:rsidRDefault="00E37483" w:rsidP="00416BCF">
      <w:pPr>
        <w:spacing w:after="120" w:line="276" w:lineRule="exact"/>
        <w:ind w:right="202" w:firstLine="720"/>
        <w:rPr>
          <w:rFonts w:ascii="Times New Roman"/>
          <w:spacing w:val="-1"/>
          <w:sz w:val="24"/>
        </w:rPr>
      </w:pPr>
      <w:r w:rsidRPr="005C70CC">
        <w:rPr>
          <w:rFonts w:ascii="Times New Roman"/>
          <w:spacing w:val="-1"/>
          <w:sz w:val="24"/>
        </w:rPr>
        <w:t>Construction</w:t>
      </w:r>
      <w:r w:rsidR="005C70CC" w:rsidRPr="005C70CC">
        <w:rPr>
          <w:rFonts w:ascii="Times New Roman"/>
          <w:spacing w:val="-1"/>
          <w:sz w:val="24"/>
        </w:rPr>
        <w:t xml:space="preserve"> </w:t>
      </w:r>
      <w:r w:rsidR="00AD6D82">
        <w:rPr>
          <w:rFonts w:ascii="Times New Roman"/>
          <w:spacing w:val="-1"/>
          <w:sz w:val="24"/>
        </w:rPr>
        <w:t xml:space="preserve">would </w:t>
      </w:r>
      <w:r w:rsidRPr="005C70CC">
        <w:rPr>
          <w:rFonts w:ascii="Times New Roman"/>
          <w:spacing w:val="-1"/>
          <w:sz w:val="24"/>
        </w:rPr>
        <w:t xml:space="preserve">have temporary impacts on </w:t>
      </w:r>
      <w:r w:rsidR="005C70CC" w:rsidRPr="005C70CC">
        <w:rPr>
          <w:rFonts w:ascii="Times New Roman"/>
          <w:spacing w:val="-1"/>
          <w:sz w:val="24"/>
        </w:rPr>
        <w:t>HWY</w:t>
      </w:r>
      <w:r w:rsidR="005C70CC">
        <w:rPr>
          <w:rFonts w:ascii="Times New Roman"/>
          <w:spacing w:val="-1"/>
          <w:sz w:val="24"/>
        </w:rPr>
        <w:t xml:space="preserve"> 70,</w:t>
      </w:r>
      <w:r w:rsidR="005C70CC" w:rsidRPr="005C70CC">
        <w:rPr>
          <w:rFonts w:ascii="Times New Roman"/>
          <w:spacing w:val="-1"/>
          <w:sz w:val="24"/>
        </w:rPr>
        <w:t xml:space="preserve"> 4th</w:t>
      </w:r>
      <w:r w:rsidR="005C70CC">
        <w:rPr>
          <w:rFonts w:ascii="Times New Roman"/>
          <w:spacing w:val="-1"/>
          <w:sz w:val="24"/>
        </w:rPr>
        <w:t xml:space="preserve"> Street, F Street and </w:t>
      </w:r>
      <w:r w:rsidR="005C70CC" w:rsidRPr="005C70CC">
        <w:rPr>
          <w:rFonts w:ascii="Times New Roman"/>
          <w:spacing w:val="-1"/>
          <w:sz w:val="24"/>
        </w:rPr>
        <w:t>Biz</w:t>
      </w:r>
      <w:r w:rsidR="0017409C">
        <w:rPr>
          <w:rFonts w:ascii="Times New Roman"/>
          <w:spacing w:val="-1"/>
          <w:sz w:val="24"/>
        </w:rPr>
        <w:t>z</w:t>
      </w:r>
      <w:r w:rsidR="005C70CC" w:rsidRPr="005C70CC">
        <w:rPr>
          <w:rFonts w:ascii="Times New Roman"/>
          <w:spacing w:val="-1"/>
          <w:sz w:val="24"/>
        </w:rPr>
        <w:t xml:space="preserve"> Johnson Drive </w:t>
      </w:r>
      <w:r w:rsidRPr="005C70CC">
        <w:rPr>
          <w:rFonts w:ascii="Times New Roman"/>
          <w:spacing w:val="-1"/>
          <w:sz w:val="24"/>
        </w:rPr>
        <w:t>for access onto the levee.</w:t>
      </w:r>
      <w:r w:rsidR="005C70CC" w:rsidRPr="005C70CC">
        <w:rPr>
          <w:rFonts w:ascii="Times New Roman"/>
          <w:spacing w:val="-1"/>
          <w:sz w:val="24"/>
        </w:rPr>
        <w:t xml:space="preserve"> A maximum of 50 construction workers </w:t>
      </w:r>
      <w:r w:rsidR="00AD6D82">
        <w:rPr>
          <w:rFonts w:ascii="Times New Roman"/>
          <w:spacing w:val="-1"/>
          <w:sz w:val="24"/>
        </w:rPr>
        <w:t xml:space="preserve">would </w:t>
      </w:r>
      <w:r w:rsidR="005C70CC" w:rsidRPr="005C70CC">
        <w:rPr>
          <w:rFonts w:ascii="Times New Roman"/>
          <w:spacing w:val="-1"/>
          <w:sz w:val="24"/>
        </w:rPr>
        <w:t xml:space="preserve">be onsite each day while the cutoff wall is being constructed. </w:t>
      </w:r>
      <w:r w:rsidRPr="005C70CC">
        <w:rPr>
          <w:rFonts w:ascii="Times New Roman"/>
          <w:spacing w:val="-1"/>
          <w:sz w:val="24"/>
        </w:rPr>
        <w:t xml:space="preserve">These workers </w:t>
      </w:r>
      <w:r w:rsidR="00AD6D82">
        <w:rPr>
          <w:rFonts w:ascii="Times New Roman"/>
          <w:spacing w:val="-1"/>
          <w:sz w:val="24"/>
        </w:rPr>
        <w:t xml:space="preserve">would </w:t>
      </w:r>
      <w:r w:rsidRPr="005C70CC">
        <w:rPr>
          <w:rFonts w:ascii="Times New Roman"/>
          <w:spacing w:val="-1"/>
          <w:sz w:val="24"/>
        </w:rPr>
        <w:t xml:space="preserve">access the area via regional and local roadways, and park their vehicles at one of the staging areas identified. </w:t>
      </w:r>
      <w:r w:rsidR="005C70CC" w:rsidRPr="005C70CC">
        <w:rPr>
          <w:rFonts w:ascii="Times New Roman"/>
          <w:spacing w:val="-1"/>
          <w:sz w:val="24"/>
        </w:rPr>
        <w:t xml:space="preserve">No construction-related vehicles </w:t>
      </w:r>
      <w:r w:rsidR="00AD6D82">
        <w:rPr>
          <w:rFonts w:ascii="Times New Roman"/>
          <w:spacing w:val="-1"/>
          <w:sz w:val="24"/>
        </w:rPr>
        <w:t xml:space="preserve">would </w:t>
      </w:r>
      <w:r w:rsidR="005C70CC" w:rsidRPr="005C70CC">
        <w:rPr>
          <w:rFonts w:ascii="Times New Roman"/>
          <w:spacing w:val="-1"/>
          <w:sz w:val="24"/>
        </w:rPr>
        <w:t xml:space="preserve">be parked along regional roadways or nearby residential areas. As a result, there </w:t>
      </w:r>
      <w:r w:rsidR="00AD6D82">
        <w:rPr>
          <w:rFonts w:ascii="Times New Roman"/>
          <w:spacing w:val="-1"/>
          <w:sz w:val="24"/>
        </w:rPr>
        <w:t xml:space="preserve">would </w:t>
      </w:r>
      <w:r w:rsidR="005C70CC" w:rsidRPr="005C70CC">
        <w:rPr>
          <w:rFonts w:ascii="Times New Roman"/>
          <w:spacing w:val="-1"/>
          <w:sz w:val="24"/>
        </w:rPr>
        <w:t>be no effects on parking supply or availability.</w:t>
      </w:r>
    </w:p>
    <w:p w14:paraId="194FFFC6" w14:textId="5D123807" w:rsidR="005C70CC" w:rsidRPr="00E37483" w:rsidRDefault="005C70CC" w:rsidP="00416BCF">
      <w:pPr>
        <w:spacing w:after="120" w:line="276" w:lineRule="exact"/>
        <w:ind w:right="202" w:firstLine="720"/>
        <w:rPr>
          <w:rFonts w:ascii="Times New Roman"/>
          <w:color w:val="FF0000"/>
          <w:spacing w:val="-1"/>
          <w:sz w:val="24"/>
        </w:rPr>
      </w:pPr>
      <w:r>
        <w:rPr>
          <w:rFonts w:ascii="Times New Roman"/>
          <w:spacing w:val="-1"/>
          <w:sz w:val="24"/>
        </w:rPr>
        <w:t xml:space="preserve">Rail traffic in Phase 2B occurs throughout the day in both directions. Construction activities </w:t>
      </w:r>
      <w:r w:rsidR="00AD6D82">
        <w:rPr>
          <w:rFonts w:ascii="Times New Roman"/>
          <w:spacing w:val="-1"/>
          <w:sz w:val="24"/>
        </w:rPr>
        <w:t xml:space="preserve">would </w:t>
      </w:r>
      <w:r>
        <w:rPr>
          <w:rFonts w:ascii="Times New Roman"/>
          <w:spacing w:val="-1"/>
          <w:sz w:val="24"/>
        </w:rPr>
        <w:t xml:space="preserve">be permitted within 25 feet of the centerline of operational tracks </w:t>
      </w:r>
      <w:r w:rsidR="008172FA">
        <w:rPr>
          <w:rFonts w:ascii="Times New Roman"/>
          <w:spacing w:val="-1"/>
          <w:sz w:val="24"/>
        </w:rPr>
        <w:t xml:space="preserve">only </w:t>
      </w:r>
      <w:r>
        <w:rPr>
          <w:rFonts w:ascii="Times New Roman"/>
          <w:spacing w:val="-1"/>
          <w:sz w:val="24"/>
        </w:rPr>
        <w:t xml:space="preserve">with approval from the Union Pacific Railroad (UPRR) local operating unit. No temporary railroad crossing </w:t>
      </w:r>
      <w:r w:rsidR="00AD6D82">
        <w:rPr>
          <w:rFonts w:ascii="Times New Roman"/>
          <w:spacing w:val="-1"/>
          <w:sz w:val="24"/>
        </w:rPr>
        <w:t xml:space="preserve">would </w:t>
      </w:r>
      <w:r>
        <w:rPr>
          <w:rFonts w:ascii="Times New Roman"/>
          <w:spacing w:val="-1"/>
          <w:sz w:val="24"/>
        </w:rPr>
        <w:t>be permitted and construction activities closer th</w:t>
      </w:r>
      <w:r w:rsidR="008172FA">
        <w:rPr>
          <w:rFonts w:ascii="Times New Roman"/>
          <w:spacing w:val="-1"/>
          <w:sz w:val="24"/>
        </w:rPr>
        <w:t xml:space="preserve">an 25 feet from the UPRR ROW </w:t>
      </w:r>
      <w:r w:rsidR="00AD6D82">
        <w:rPr>
          <w:rFonts w:ascii="Times New Roman"/>
          <w:spacing w:val="-1"/>
          <w:sz w:val="24"/>
        </w:rPr>
        <w:t xml:space="preserve">would </w:t>
      </w:r>
      <w:r>
        <w:rPr>
          <w:rFonts w:ascii="Times New Roman"/>
          <w:spacing w:val="-1"/>
          <w:sz w:val="24"/>
        </w:rPr>
        <w:t>not cause the tracks to become un-operational.</w:t>
      </w:r>
    </w:p>
    <w:p w14:paraId="0DC54F6E" w14:textId="0B708B76" w:rsidR="005C70CC" w:rsidRDefault="005C70CC" w:rsidP="00416BCF">
      <w:pPr>
        <w:spacing w:after="120"/>
        <w:ind w:right="144" w:firstLine="720"/>
        <w:rPr>
          <w:rFonts w:ascii="Times New Roman"/>
          <w:color w:val="000000" w:themeColor="text1"/>
          <w:spacing w:val="-1"/>
          <w:sz w:val="24"/>
        </w:rPr>
      </w:pPr>
      <w:r>
        <w:rPr>
          <w:rFonts w:ascii="Times New Roman"/>
          <w:spacing w:val="-1"/>
          <w:sz w:val="24"/>
        </w:rPr>
        <w:t>The proposed haul route for all material and equipment transportation in Segments K1 and K2 is</w:t>
      </w:r>
      <w:r w:rsidRPr="007837B0">
        <w:rPr>
          <w:rFonts w:ascii="Times New Roman"/>
          <w:spacing w:val="-1"/>
          <w:sz w:val="24"/>
        </w:rPr>
        <w:t xml:space="preserve"> HWY</w:t>
      </w:r>
      <w:r>
        <w:rPr>
          <w:rFonts w:ascii="Times New Roman"/>
          <w:spacing w:val="-1"/>
          <w:sz w:val="24"/>
        </w:rPr>
        <w:t xml:space="preserve"> 70 to 4th</w:t>
      </w:r>
      <w:r w:rsidRPr="007837B0">
        <w:rPr>
          <w:rFonts w:ascii="Times New Roman"/>
          <w:spacing w:val="-1"/>
          <w:sz w:val="24"/>
        </w:rPr>
        <w:t xml:space="preserve"> Street to F Street to Biz</w:t>
      </w:r>
      <w:r w:rsidR="0017409C">
        <w:rPr>
          <w:rFonts w:ascii="Times New Roman"/>
          <w:spacing w:val="-1"/>
          <w:sz w:val="24"/>
        </w:rPr>
        <w:t>z</w:t>
      </w:r>
      <w:r w:rsidRPr="007837B0">
        <w:rPr>
          <w:rFonts w:ascii="Times New Roman"/>
          <w:spacing w:val="-1"/>
          <w:sz w:val="24"/>
        </w:rPr>
        <w:t xml:space="preserve"> Johnson Drive to the waterside toe or levee crown.</w:t>
      </w:r>
      <w:r w:rsidR="00416BCF">
        <w:rPr>
          <w:rFonts w:ascii="Times New Roman"/>
          <w:spacing w:val="-1"/>
          <w:sz w:val="24"/>
        </w:rPr>
        <w:t xml:space="preserve"> </w:t>
      </w:r>
      <w:r>
        <w:rPr>
          <w:rFonts w:ascii="Times New Roman"/>
          <w:color w:val="000000" w:themeColor="text1"/>
          <w:spacing w:val="-1"/>
          <w:sz w:val="24"/>
        </w:rPr>
        <w:t>However, d</w:t>
      </w:r>
      <w:r w:rsidRPr="00935590">
        <w:rPr>
          <w:rFonts w:ascii="Times New Roman"/>
          <w:color w:val="000000" w:themeColor="text1"/>
          <w:spacing w:val="-1"/>
          <w:sz w:val="24"/>
        </w:rPr>
        <w:t>ue to the distance from HWY 70 a</w:t>
      </w:r>
      <w:r>
        <w:rPr>
          <w:rFonts w:ascii="Times New Roman"/>
          <w:color w:val="000000" w:themeColor="text1"/>
          <w:spacing w:val="-1"/>
          <w:sz w:val="24"/>
        </w:rPr>
        <w:t>nd</w:t>
      </w:r>
      <w:r w:rsidRPr="00935590">
        <w:rPr>
          <w:rFonts w:ascii="Times New Roman"/>
          <w:color w:val="000000" w:themeColor="text1"/>
          <w:spacing w:val="-1"/>
          <w:sz w:val="24"/>
        </w:rPr>
        <w:t xml:space="preserve"> restricted access a</w:t>
      </w:r>
      <w:r>
        <w:rPr>
          <w:rFonts w:ascii="Times New Roman"/>
          <w:color w:val="000000" w:themeColor="text1"/>
          <w:spacing w:val="-1"/>
          <w:sz w:val="24"/>
        </w:rPr>
        <w:t xml:space="preserve">long the UPRR ROW, Segment L1 </w:t>
      </w:r>
      <w:r w:rsidR="00AD6D82">
        <w:rPr>
          <w:rFonts w:ascii="Times New Roman"/>
          <w:color w:val="000000" w:themeColor="text1"/>
          <w:spacing w:val="-1"/>
          <w:sz w:val="24"/>
        </w:rPr>
        <w:t xml:space="preserve">would </w:t>
      </w:r>
      <w:r>
        <w:rPr>
          <w:rFonts w:ascii="Times New Roman"/>
          <w:color w:val="000000" w:themeColor="text1"/>
          <w:spacing w:val="-1"/>
          <w:sz w:val="24"/>
        </w:rPr>
        <w:t>utilize an alternate route along HWY 70 to Beale Road to Smartville Road to Simpson Lane</w:t>
      </w:r>
      <w:r w:rsidR="006D7935">
        <w:rPr>
          <w:rFonts w:ascii="Times New Roman"/>
          <w:color w:val="000000" w:themeColor="text1"/>
          <w:spacing w:val="-1"/>
          <w:sz w:val="24"/>
        </w:rPr>
        <w:t>/Ramirez Road</w:t>
      </w:r>
      <w:r>
        <w:rPr>
          <w:rFonts w:ascii="Times New Roman"/>
          <w:color w:val="000000" w:themeColor="text1"/>
          <w:spacing w:val="-1"/>
          <w:sz w:val="24"/>
        </w:rPr>
        <w:t xml:space="preserve"> to the waterside toe or levee crown</w:t>
      </w:r>
      <w:r w:rsidRPr="00935590">
        <w:rPr>
          <w:rFonts w:ascii="Times New Roman"/>
          <w:color w:val="000000" w:themeColor="text1"/>
          <w:spacing w:val="-1"/>
          <w:sz w:val="24"/>
        </w:rPr>
        <w:t>.</w:t>
      </w:r>
      <w:r>
        <w:rPr>
          <w:rFonts w:ascii="Times New Roman"/>
          <w:color w:val="000000" w:themeColor="text1"/>
          <w:spacing w:val="-1"/>
          <w:sz w:val="24"/>
        </w:rPr>
        <w:t xml:space="preserve"> The Contractor </w:t>
      </w:r>
      <w:r w:rsidR="00AD6D82">
        <w:rPr>
          <w:rFonts w:ascii="Times New Roman"/>
          <w:color w:val="000000" w:themeColor="text1"/>
          <w:spacing w:val="-1"/>
          <w:sz w:val="24"/>
        </w:rPr>
        <w:t xml:space="preserve">would </w:t>
      </w:r>
      <w:r>
        <w:rPr>
          <w:rFonts w:ascii="Times New Roman"/>
          <w:color w:val="000000" w:themeColor="text1"/>
          <w:spacing w:val="-1"/>
          <w:sz w:val="24"/>
        </w:rPr>
        <w:t>be responsible for preparing a Traffic Control Plan to ensure</w:t>
      </w:r>
      <w:r w:rsidR="00EC06C1">
        <w:rPr>
          <w:rFonts w:ascii="Times New Roman"/>
          <w:color w:val="000000" w:themeColor="text1"/>
          <w:spacing w:val="-1"/>
          <w:sz w:val="24"/>
        </w:rPr>
        <w:t xml:space="preserve"> that construction vehicles are able to </w:t>
      </w:r>
      <w:r>
        <w:rPr>
          <w:rFonts w:ascii="Times New Roman"/>
          <w:color w:val="000000" w:themeColor="text1"/>
          <w:spacing w:val="-1"/>
          <w:sz w:val="24"/>
        </w:rPr>
        <w:t>safely enter and</w:t>
      </w:r>
      <w:r w:rsidR="00EC06C1">
        <w:rPr>
          <w:rFonts w:ascii="Times New Roman"/>
          <w:color w:val="000000" w:themeColor="text1"/>
          <w:spacing w:val="-1"/>
          <w:sz w:val="24"/>
        </w:rPr>
        <w:t xml:space="preserve"> exit the Project </w:t>
      </w:r>
      <w:r w:rsidR="00C70B77">
        <w:rPr>
          <w:rFonts w:ascii="Times New Roman"/>
          <w:color w:val="000000" w:themeColor="text1"/>
          <w:spacing w:val="-1"/>
          <w:sz w:val="24"/>
        </w:rPr>
        <w:t>Area</w:t>
      </w:r>
      <w:r>
        <w:rPr>
          <w:rFonts w:ascii="Times New Roman"/>
          <w:color w:val="000000" w:themeColor="text1"/>
          <w:spacing w:val="-1"/>
          <w:sz w:val="24"/>
        </w:rPr>
        <w:t>.</w:t>
      </w:r>
    </w:p>
    <w:p w14:paraId="26C7AD80" w14:textId="77777777" w:rsidR="005F67DF" w:rsidRDefault="005C70CC" w:rsidP="00416BCF">
      <w:pPr>
        <w:spacing w:after="120" w:line="276" w:lineRule="exact"/>
        <w:ind w:right="202" w:firstLine="720"/>
        <w:rPr>
          <w:rFonts w:ascii="Times New Roman"/>
          <w:spacing w:val="-1"/>
          <w:sz w:val="24"/>
        </w:rPr>
        <w:sectPr w:rsidR="005F67DF" w:rsidSect="00CF137D">
          <w:footerReference w:type="even" r:id="rId151"/>
          <w:footerReference w:type="default" r:id="rId152"/>
          <w:footerReference w:type="first" r:id="rId153"/>
          <w:type w:val="continuous"/>
          <w:pgSz w:w="12240" w:h="15840"/>
          <w:pgMar w:top="1494" w:right="1094" w:bottom="1263" w:left="1301" w:header="604" w:footer="987" w:gutter="0"/>
          <w:cols w:space="720"/>
          <w:titlePg/>
        </w:sectPr>
      </w:pPr>
      <w:r>
        <w:rPr>
          <w:rFonts w:ascii="Times New Roman"/>
          <w:spacing w:val="-1"/>
          <w:sz w:val="24"/>
        </w:rPr>
        <w:t>B</w:t>
      </w:r>
      <w:r w:rsidR="00E37483" w:rsidRPr="005C70CC">
        <w:rPr>
          <w:rFonts w:ascii="Times New Roman"/>
          <w:spacing w:val="-1"/>
          <w:sz w:val="24"/>
        </w:rPr>
        <w:t>ased on the</w:t>
      </w:r>
      <w:r w:rsidRPr="005C70CC">
        <w:rPr>
          <w:rFonts w:ascii="Times New Roman"/>
          <w:spacing w:val="-1"/>
          <w:sz w:val="24"/>
        </w:rPr>
        <w:t xml:space="preserve"> hauling calculations for the number</w:t>
      </w:r>
      <w:r w:rsidR="00E37483" w:rsidRPr="005C70CC">
        <w:rPr>
          <w:rFonts w:ascii="Times New Roman"/>
          <w:spacing w:val="-1"/>
          <w:sz w:val="24"/>
        </w:rPr>
        <w:t xml:space="preserve"> and </w:t>
      </w:r>
      <w:r w:rsidRPr="005C70CC">
        <w:rPr>
          <w:rFonts w:ascii="Times New Roman"/>
          <w:spacing w:val="-1"/>
          <w:sz w:val="24"/>
        </w:rPr>
        <w:t>duration of truck trips during construction,</w:t>
      </w:r>
      <w:r w:rsidR="00E37483" w:rsidRPr="005C70CC">
        <w:rPr>
          <w:rFonts w:ascii="Times New Roman"/>
          <w:spacing w:val="-1"/>
          <w:sz w:val="24"/>
        </w:rPr>
        <w:t xml:space="preserve"> Phase 2</w:t>
      </w:r>
      <w:r w:rsidRPr="005C70CC">
        <w:rPr>
          <w:rFonts w:ascii="Times New Roman"/>
          <w:spacing w:val="-1"/>
          <w:sz w:val="24"/>
        </w:rPr>
        <w:t>B</w:t>
      </w:r>
      <w:r w:rsidR="00E37483" w:rsidRPr="005C70CC">
        <w:rPr>
          <w:rFonts w:ascii="Times New Roman"/>
          <w:spacing w:val="-1"/>
          <w:sz w:val="24"/>
        </w:rPr>
        <w:t xml:space="preserve"> </w:t>
      </w:r>
      <w:r w:rsidR="00AD6D82">
        <w:rPr>
          <w:rFonts w:ascii="Times New Roman"/>
          <w:spacing w:val="-1"/>
          <w:sz w:val="24"/>
        </w:rPr>
        <w:t xml:space="preserve">would </w:t>
      </w:r>
      <w:r w:rsidR="00E37483" w:rsidRPr="005C70CC">
        <w:rPr>
          <w:rFonts w:ascii="Times New Roman"/>
          <w:spacing w:val="-1"/>
          <w:sz w:val="24"/>
        </w:rPr>
        <w:t xml:space="preserve">increase </w:t>
      </w:r>
      <w:r w:rsidRPr="005C70CC">
        <w:rPr>
          <w:rFonts w:ascii="Times New Roman"/>
          <w:spacing w:val="-1"/>
          <w:sz w:val="24"/>
        </w:rPr>
        <w:t xml:space="preserve">traffic </w:t>
      </w:r>
      <w:r w:rsidR="00E37483" w:rsidRPr="005C70CC">
        <w:rPr>
          <w:rFonts w:ascii="Times New Roman"/>
          <w:spacing w:val="-1"/>
          <w:sz w:val="24"/>
        </w:rPr>
        <w:t xml:space="preserve">volume </w:t>
      </w:r>
      <w:r w:rsidR="00E37483" w:rsidRPr="00EC06C1">
        <w:rPr>
          <w:rFonts w:ascii="Times New Roman"/>
          <w:spacing w:val="-1"/>
          <w:sz w:val="24"/>
        </w:rPr>
        <w:t xml:space="preserve">by </w:t>
      </w:r>
      <w:r w:rsidRPr="00EC06C1">
        <w:rPr>
          <w:rFonts w:ascii="Times New Roman"/>
          <w:spacing w:val="-1"/>
          <w:sz w:val="24"/>
        </w:rPr>
        <w:t>a maximum of 133</w:t>
      </w:r>
      <w:r w:rsidR="00E37483" w:rsidRPr="00EC06C1">
        <w:rPr>
          <w:rFonts w:ascii="Times New Roman"/>
          <w:spacing w:val="-1"/>
          <w:sz w:val="24"/>
        </w:rPr>
        <w:t xml:space="preserve"> </w:t>
      </w:r>
      <w:r w:rsidRPr="00EC06C1">
        <w:rPr>
          <w:rFonts w:ascii="Times New Roman"/>
          <w:spacing w:val="-1"/>
          <w:sz w:val="24"/>
        </w:rPr>
        <w:t>round</w:t>
      </w:r>
      <w:r w:rsidR="00E37483" w:rsidRPr="00EC06C1">
        <w:rPr>
          <w:rFonts w:ascii="Times New Roman"/>
          <w:spacing w:val="-1"/>
          <w:sz w:val="24"/>
        </w:rPr>
        <w:t xml:space="preserve"> trips per day.</w:t>
      </w:r>
    </w:p>
    <w:p w14:paraId="3E898E2A" w14:textId="14B2B49D" w:rsidR="00E37483" w:rsidRPr="00E37483" w:rsidRDefault="005C70CC" w:rsidP="005F67DF">
      <w:pPr>
        <w:spacing w:after="120" w:line="276" w:lineRule="exact"/>
        <w:ind w:right="202"/>
        <w:rPr>
          <w:rFonts w:ascii="Times New Roman"/>
          <w:color w:val="FF0000"/>
          <w:spacing w:val="-1"/>
          <w:sz w:val="24"/>
        </w:rPr>
      </w:pPr>
      <w:r w:rsidRPr="00EC06C1">
        <w:rPr>
          <w:rFonts w:ascii="Times New Roman"/>
          <w:spacing w:val="-1"/>
          <w:sz w:val="24"/>
        </w:rPr>
        <w:lastRenderedPageBreak/>
        <w:t xml:space="preserve"> </w:t>
      </w:r>
      <w:r w:rsidR="00EC06C1" w:rsidRPr="00EC06C1">
        <w:rPr>
          <w:rFonts w:ascii="Times New Roman"/>
          <w:spacing w:val="-1"/>
          <w:sz w:val="24"/>
        </w:rPr>
        <w:t xml:space="preserve">HWY 20 and HWY 70 are main thoroughfares for regional traffic to and from Marysville. The Proposed Action could significantly impact traffic along these highways from the heavy equipment and transport trucks </w:t>
      </w:r>
      <w:r w:rsidR="00746D6C">
        <w:rPr>
          <w:rFonts w:ascii="Times New Roman"/>
          <w:spacing w:val="-1"/>
          <w:sz w:val="24"/>
        </w:rPr>
        <w:t>entering from local</w:t>
      </w:r>
      <w:r w:rsidR="00EC06C1" w:rsidRPr="00EC06C1">
        <w:rPr>
          <w:rFonts w:ascii="Times New Roman"/>
          <w:spacing w:val="-1"/>
          <w:sz w:val="24"/>
        </w:rPr>
        <w:t xml:space="preserve"> roadways. </w:t>
      </w:r>
    </w:p>
    <w:p w14:paraId="0812A2F9" w14:textId="77777777" w:rsidR="00E37483" w:rsidRPr="00EC06C1" w:rsidRDefault="00E37483" w:rsidP="00F0745E">
      <w:pPr>
        <w:spacing w:after="120"/>
        <w:ind w:right="115" w:firstLine="720"/>
        <w:rPr>
          <w:rFonts w:ascii="Times New Roman"/>
          <w:spacing w:val="-1"/>
          <w:sz w:val="28"/>
          <w:szCs w:val="28"/>
          <w:u w:val="single"/>
        </w:rPr>
      </w:pPr>
      <w:r w:rsidRPr="00EC06C1">
        <w:rPr>
          <w:rFonts w:ascii="Times New Roman"/>
          <w:spacing w:val="-1"/>
          <w:sz w:val="28"/>
          <w:szCs w:val="28"/>
          <w:u w:val="single"/>
        </w:rPr>
        <w:t>Phase 3</w:t>
      </w:r>
    </w:p>
    <w:p w14:paraId="0C4BC71E" w14:textId="225D31BF" w:rsidR="00EC06C1" w:rsidRPr="00EC06C1" w:rsidRDefault="005C70CC" w:rsidP="00416BCF">
      <w:pPr>
        <w:pStyle w:val="BodyText"/>
        <w:spacing w:after="120"/>
        <w:ind w:left="0" w:firstLine="720"/>
        <w:rPr>
          <w:spacing w:val="-1"/>
        </w:rPr>
      </w:pPr>
      <w:r w:rsidRPr="00EC06C1">
        <w:rPr>
          <w:spacing w:val="-1"/>
        </w:rPr>
        <w:t xml:space="preserve">A portion of Phase 3 is within CalTrans </w:t>
      </w:r>
      <w:r w:rsidRPr="002A134F">
        <w:rPr>
          <w:spacing w:val="-1"/>
        </w:rPr>
        <w:t>ROW</w:t>
      </w:r>
      <w:r w:rsidR="00110A6E" w:rsidRPr="002A134F">
        <w:rPr>
          <w:spacing w:val="-1"/>
        </w:rPr>
        <w:t xml:space="preserve"> and </w:t>
      </w:r>
      <w:r w:rsidRPr="002A134F">
        <w:rPr>
          <w:spacing w:val="-1"/>
        </w:rPr>
        <w:t>construction activities within the Project A</w:t>
      </w:r>
      <w:r w:rsidR="00110A6E" w:rsidRPr="002A134F">
        <w:rPr>
          <w:spacing w:val="-1"/>
        </w:rPr>
        <w:t xml:space="preserve">rea </w:t>
      </w:r>
      <w:r w:rsidR="00AD6D82">
        <w:rPr>
          <w:spacing w:val="-1"/>
        </w:rPr>
        <w:t xml:space="preserve">would </w:t>
      </w:r>
      <w:r w:rsidRPr="002A134F">
        <w:rPr>
          <w:spacing w:val="-1"/>
        </w:rPr>
        <w:t>imp</w:t>
      </w:r>
      <w:r w:rsidR="00110A6E" w:rsidRPr="002A134F">
        <w:rPr>
          <w:spacing w:val="-1"/>
        </w:rPr>
        <w:t>act daily traffic along HWY 20</w:t>
      </w:r>
      <w:r w:rsidR="00EC06C1" w:rsidRPr="002A134F">
        <w:rPr>
          <w:spacing w:val="-1"/>
        </w:rPr>
        <w:t xml:space="preserve">. </w:t>
      </w:r>
      <w:r w:rsidR="00FC0FD9" w:rsidRPr="0017409C">
        <w:rPr>
          <w:spacing w:val="-1"/>
        </w:rPr>
        <w:t>A localized lane shift would occur at Levee Road/HWY 20</w:t>
      </w:r>
      <w:r w:rsidR="00FC0FD9">
        <w:rPr>
          <w:spacing w:val="-1"/>
        </w:rPr>
        <w:t xml:space="preserve"> </w:t>
      </w:r>
      <w:r w:rsidR="00FC0FD9" w:rsidRPr="0017409C">
        <w:rPr>
          <w:spacing w:val="-1"/>
        </w:rPr>
        <w:t>and along the county road at Simpson Lane. Night work construction activities would be implemented to minimize impacts to traffic. Hours of operation woul</w:t>
      </w:r>
      <w:r w:rsidR="00526084">
        <w:rPr>
          <w:spacing w:val="-1"/>
        </w:rPr>
        <w:t xml:space="preserve">d include </w:t>
      </w:r>
      <w:r w:rsidR="00C96EC6">
        <w:rPr>
          <w:spacing w:val="-1"/>
        </w:rPr>
        <w:t xml:space="preserve">8:00 p.m. to 5:00 a.m. and extend </w:t>
      </w:r>
      <w:r w:rsidR="00FC0FD9" w:rsidRPr="0017409C">
        <w:rPr>
          <w:spacing w:val="-1"/>
        </w:rPr>
        <w:t>up to 2 months during a full construction season.</w:t>
      </w:r>
      <w:r w:rsidR="00FC0FD9">
        <w:rPr>
          <w:spacing w:val="-1"/>
        </w:rPr>
        <w:t xml:space="preserve"> </w:t>
      </w:r>
      <w:r w:rsidR="00F45109">
        <w:rPr>
          <w:spacing w:val="-1"/>
        </w:rPr>
        <w:t xml:space="preserve">To </w:t>
      </w:r>
      <w:r w:rsidR="00F45109" w:rsidRPr="00C76A63">
        <w:rPr>
          <w:spacing w:val="-1"/>
        </w:rPr>
        <w:t>reduce impacts to traffic and circulation during peak hours</w:t>
      </w:r>
      <w:r w:rsidR="00F45109">
        <w:rPr>
          <w:spacing w:val="-1"/>
        </w:rPr>
        <w:t>, s</w:t>
      </w:r>
      <w:r w:rsidR="00FC0FD9" w:rsidRPr="001670E8">
        <w:rPr>
          <w:spacing w:val="-1"/>
        </w:rPr>
        <w:t>teel road plates would be placed over the</w:t>
      </w:r>
      <w:r w:rsidR="00FC0FD9" w:rsidRPr="00FC0FD9">
        <w:rPr>
          <w:spacing w:val="-1"/>
        </w:rPr>
        <w:t xml:space="preserve"> cutoff wall trenches</w:t>
      </w:r>
      <w:r w:rsidR="00FC0FD9" w:rsidRPr="001670E8">
        <w:rPr>
          <w:spacing w:val="-1"/>
        </w:rPr>
        <w:t xml:space="preserve"> during the day to </w:t>
      </w:r>
      <w:r w:rsidR="00FC0FD9">
        <w:rPr>
          <w:spacing w:val="-1"/>
        </w:rPr>
        <w:t xml:space="preserve">provide a temporary road surface </w:t>
      </w:r>
      <w:r w:rsidR="00F45109">
        <w:rPr>
          <w:spacing w:val="-1"/>
        </w:rPr>
        <w:t xml:space="preserve">and secure covering for pedestrians and vehicles to pass over safely. </w:t>
      </w:r>
      <w:r w:rsidR="002A134F" w:rsidRPr="00FC0FD9">
        <w:rPr>
          <w:szCs w:val="22"/>
        </w:rPr>
        <w:t>Communication with Caltrans was initiated to facilitate a traffic mitigation</w:t>
      </w:r>
      <w:r w:rsidR="002A134F" w:rsidRPr="002A134F">
        <w:rPr>
          <w:szCs w:val="22"/>
        </w:rPr>
        <w:t xml:space="preserve"> plan and receive input regarding traffic rerouting—communication and coordination with Caltrans </w:t>
      </w:r>
      <w:r w:rsidR="00AD6D82">
        <w:rPr>
          <w:szCs w:val="22"/>
        </w:rPr>
        <w:t xml:space="preserve">would </w:t>
      </w:r>
      <w:r w:rsidR="002A134F" w:rsidRPr="002A134F">
        <w:rPr>
          <w:szCs w:val="22"/>
        </w:rPr>
        <w:t xml:space="preserve">continue until the </w:t>
      </w:r>
      <w:r w:rsidR="00C70B77">
        <w:rPr>
          <w:szCs w:val="22"/>
        </w:rPr>
        <w:t>Phases 2B and 3 P</w:t>
      </w:r>
      <w:r w:rsidR="002A134F" w:rsidRPr="002A134F">
        <w:rPr>
          <w:szCs w:val="22"/>
        </w:rPr>
        <w:t xml:space="preserve">roject is fully constructed. </w:t>
      </w:r>
      <w:r w:rsidR="00EC06C1">
        <w:rPr>
          <w:spacing w:val="-1"/>
        </w:rPr>
        <w:t>.</w:t>
      </w:r>
      <w:r w:rsidR="00EC06C1" w:rsidRPr="005C70CC">
        <w:rPr>
          <w:spacing w:val="-1"/>
        </w:rPr>
        <w:t xml:space="preserve"> </w:t>
      </w:r>
    </w:p>
    <w:p w14:paraId="03A38AFA" w14:textId="3DEA8455" w:rsidR="00EC06C1" w:rsidRDefault="00EC06C1" w:rsidP="00416BCF">
      <w:pPr>
        <w:spacing w:after="120"/>
        <w:ind w:right="115" w:firstLine="720"/>
        <w:rPr>
          <w:rFonts w:ascii="Times New Roman"/>
          <w:color w:val="FF0000"/>
          <w:spacing w:val="-1"/>
          <w:sz w:val="24"/>
        </w:rPr>
      </w:pPr>
      <w:r w:rsidRPr="00EC06C1">
        <w:rPr>
          <w:rFonts w:ascii="Times New Roman"/>
          <w:spacing w:val="-1"/>
          <w:sz w:val="24"/>
        </w:rPr>
        <w:t>A maximum of 20</w:t>
      </w:r>
      <w:r w:rsidR="00E37483" w:rsidRPr="00EC06C1">
        <w:rPr>
          <w:rFonts w:ascii="Times New Roman"/>
          <w:spacing w:val="-1"/>
          <w:sz w:val="24"/>
        </w:rPr>
        <w:t xml:space="preserve"> workers </w:t>
      </w:r>
      <w:r w:rsidR="00AD6D82">
        <w:rPr>
          <w:rFonts w:ascii="Times New Roman"/>
          <w:spacing w:val="-1"/>
          <w:sz w:val="24"/>
        </w:rPr>
        <w:t xml:space="preserve">would </w:t>
      </w:r>
      <w:r w:rsidR="00E37483" w:rsidRPr="00EC06C1">
        <w:rPr>
          <w:rFonts w:ascii="Times New Roman"/>
          <w:spacing w:val="-1"/>
          <w:sz w:val="24"/>
        </w:rPr>
        <w:t xml:space="preserve">be onsite each day during construction. </w:t>
      </w:r>
      <w:r w:rsidRPr="00EC06C1">
        <w:rPr>
          <w:rFonts w:ascii="Times New Roman"/>
          <w:spacing w:val="-1"/>
          <w:sz w:val="24"/>
        </w:rPr>
        <w:t xml:space="preserve">These workers </w:t>
      </w:r>
      <w:r w:rsidR="00AD6D82">
        <w:rPr>
          <w:rFonts w:ascii="Times New Roman"/>
          <w:spacing w:val="-1"/>
          <w:sz w:val="24"/>
        </w:rPr>
        <w:t xml:space="preserve">would </w:t>
      </w:r>
      <w:r w:rsidRPr="00EC06C1">
        <w:rPr>
          <w:rFonts w:ascii="Times New Roman"/>
          <w:spacing w:val="-1"/>
          <w:sz w:val="24"/>
        </w:rPr>
        <w:t>access the area v</w:t>
      </w:r>
      <w:r>
        <w:rPr>
          <w:rFonts w:ascii="Times New Roman"/>
          <w:spacing w:val="-1"/>
          <w:sz w:val="24"/>
        </w:rPr>
        <w:t xml:space="preserve">ia regional and local roadways </w:t>
      </w:r>
      <w:r w:rsidRPr="00EC06C1">
        <w:rPr>
          <w:rFonts w:ascii="Times New Roman"/>
          <w:spacing w:val="-1"/>
          <w:sz w:val="24"/>
        </w:rPr>
        <w:t xml:space="preserve">and park their vehicles at one of the staging </w:t>
      </w:r>
      <w:r w:rsidRPr="005C70CC">
        <w:rPr>
          <w:rFonts w:ascii="Times New Roman"/>
          <w:spacing w:val="-1"/>
          <w:sz w:val="24"/>
        </w:rPr>
        <w:t>areas identified</w:t>
      </w:r>
      <w:r w:rsidRPr="00EC06C1">
        <w:rPr>
          <w:rFonts w:ascii="Times New Roman"/>
          <w:spacing w:val="-1"/>
          <w:sz w:val="24"/>
        </w:rPr>
        <w:t xml:space="preserve">. The staging areas are located on the waterside toe of the levee and do not directly impact any roadways. The staging areas </w:t>
      </w:r>
      <w:r w:rsidR="00AD6D82">
        <w:rPr>
          <w:rFonts w:ascii="Times New Roman"/>
          <w:spacing w:val="-1"/>
          <w:sz w:val="24"/>
        </w:rPr>
        <w:t xml:space="preserve">would </w:t>
      </w:r>
      <w:r w:rsidRPr="00EC06C1">
        <w:rPr>
          <w:rFonts w:ascii="Times New Roman"/>
          <w:spacing w:val="-1"/>
          <w:sz w:val="24"/>
        </w:rPr>
        <w:t xml:space="preserve">be accessed via the levee crown and/or the waterside toe. </w:t>
      </w:r>
      <w:r w:rsidRPr="005C70CC">
        <w:rPr>
          <w:rFonts w:ascii="Times New Roman"/>
          <w:spacing w:val="-1"/>
          <w:sz w:val="24"/>
        </w:rPr>
        <w:t xml:space="preserve">No construction-related vehicles </w:t>
      </w:r>
      <w:r w:rsidR="00AD6D82">
        <w:rPr>
          <w:rFonts w:ascii="Times New Roman"/>
          <w:spacing w:val="-1"/>
          <w:sz w:val="24"/>
        </w:rPr>
        <w:t xml:space="preserve">would </w:t>
      </w:r>
      <w:r w:rsidRPr="005C70CC">
        <w:rPr>
          <w:rFonts w:ascii="Times New Roman"/>
          <w:spacing w:val="-1"/>
          <w:sz w:val="24"/>
        </w:rPr>
        <w:t xml:space="preserve">be parked along regional roadways or nearby residential areas. As a result, there </w:t>
      </w:r>
      <w:r w:rsidR="00AD6D82">
        <w:rPr>
          <w:rFonts w:ascii="Times New Roman"/>
          <w:spacing w:val="-1"/>
          <w:sz w:val="24"/>
        </w:rPr>
        <w:t xml:space="preserve">would </w:t>
      </w:r>
      <w:r w:rsidRPr="005C70CC">
        <w:rPr>
          <w:rFonts w:ascii="Times New Roman"/>
          <w:spacing w:val="-1"/>
          <w:sz w:val="24"/>
        </w:rPr>
        <w:t>be no effects on parking supply or availability.</w:t>
      </w:r>
    </w:p>
    <w:p w14:paraId="3D7A19D1" w14:textId="108DAC09" w:rsidR="00EC06C1" w:rsidRDefault="00EC06C1" w:rsidP="00416BCF">
      <w:pPr>
        <w:spacing w:after="120"/>
        <w:ind w:right="144" w:firstLine="720"/>
        <w:rPr>
          <w:rFonts w:ascii="Times New Roman"/>
          <w:color w:val="000000" w:themeColor="text1"/>
          <w:spacing w:val="-1"/>
          <w:sz w:val="24"/>
        </w:rPr>
      </w:pPr>
      <w:r w:rsidRPr="00EC06C1">
        <w:rPr>
          <w:rFonts w:ascii="Times New Roman"/>
          <w:spacing w:val="-1"/>
          <w:sz w:val="24"/>
        </w:rPr>
        <w:t>There are two potential haul routes proposed for Phase 3: (1) Simpson Lane</w:t>
      </w:r>
      <w:r w:rsidR="006D7935">
        <w:rPr>
          <w:rFonts w:ascii="Times New Roman"/>
          <w:spacing w:val="-1"/>
          <w:sz w:val="24"/>
        </w:rPr>
        <w:t>/Ramirez Road</w:t>
      </w:r>
      <w:r w:rsidRPr="00EC06C1">
        <w:rPr>
          <w:rFonts w:ascii="Times New Roman"/>
          <w:spacing w:val="-1"/>
          <w:sz w:val="24"/>
        </w:rPr>
        <w:t xml:space="preserve"> with construction of a temporary ramp for access from the landslide slope to the crown of the levee, and (2) the </w:t>
      </w:r>
      <w:r w:rsidR="0012366F">
        <w:rPr>
          <w:rFonts w:ascii="Times New Roman"/>
          <w:spacing w:val="-1"/>
          <w:sz w:val="24"/>
        </w:rPr>
        <w:t>L</w:t>
      </w:r>
      <w:r w:rsidRPr="00EC06C1">
        <w:rPr>
          <w:rFonts w:ascii="Times New Roman"/>
          <w:spacing w:val="-1"/>
          <w:sz w:val="24"/>
        </w:rPr>
        <w:t xml:space="preserve">evee </w:t>
      </w:r>
      <w:r w:rsidR="0012366F">
        <w:rPr>
          <w:rFonts w:ascii="Times New Roman"/>
          <w:spacing w:val="-1"/>
          <w:sz w:val="24"/>
        </w:rPr>
        <w:t>R</w:t>
      </w:r>
      <w:r w:rsidRPr="00EC06C1">
        <w:rPr>
          <w:rFonts w:ascii="Times New Roman"/>
          <w:spacing w:val="-1"/>
          <w:sz w:val="24"/>
        </w:rPr>
        <w:t>oad</w:t>
      </w:r>
      <w:r w:rsidR="0012366F">
        <w:rPr>
          <w:rFonts w:ascii="Times New Roman"/>
          <w:spacing w:val="-1"/>
          <w:sz w:val="24"/>
        </w:rPr>
        <w:t>/HWY 20</w:t>
      </w:r>
      <w:r w:rsidRPr="00EC06C1">
        <w:rPr>
          <w:rFonts w:ascii="Times New Roman"/>
          <w:spacing w:val="-1"/>
          <w:sz w:val="24"/>
        </w:rPr>
        <w:t xml:space="preserve"> to E Street to 12</w:t>
      </w:r>
      <w:r w:rsidRPr="00EC06C1">
        <w:rPr>
          <w:rFonts w:ascii="Times New Roman"/>
          <w:spacing w:val="-1"/>
          <w:sz w:val="24"/>
          <w:vertAlign w:val="superscript"/>
        </w:rPr>
        <w:t>th</w:t>
      </w:r>
      <w:r w:rsidRPr="00EC06C1">
        <w:rPr>
          <w:rFonts w:ascii="Times New Roman"/>
          <w:spacing w:val="-1"/>
          <w:sz w:val="24"/>
        </w:rPr>
        <w:t xml:space="preserve"> Street. </w:t>
      </w:r>
      <w:r>
        <w:rPr>
          <w:rFonts w:ascii="Times New Roman"/>
          <w:color w:val="000000" w:themeColor="text1"/>
          <w:spacing w:val="-1"/>
          <w:sz w:val="24"/>
        </w:rPr>
        <w:t xml:space="preserve">The Contractor </w:t>
      </w:r>
      <w:r w:rsidR="00AD6D82">
        <w:rPr>
          <w:rFonts w:ascii="Times New Roman"/>
          <w:color w:val="000000" w:themeColor="text1"/>
          <w:spacing w:val="-1"/>
          <w:sz w:val="24"/>
        </w:rPr>
        <w:t xml:space="preserve">would </w:t>
      </w:r>
      <w:r>
        <w:rPr>
          <w:rFonts w:ascii="Times New Roman"/>
          <w:color w:val="000000" w:themeColor="text1"/>
          <w:spacing w:val="-1"/>
          <w:sz w:val="24"/>
        </w:rPr>
        <w:t xml:space="preserve">be responsible for preparing a Traffic Control Plan to </w:t>
      </w:r>
      <w:r w:rsidRPr="00EC06C1">
        <w:rPr>
          <w:rFonts w:ascii="Times New Roman"/>
          <w:spacing w:val="-1"/>
          <w:sz w:val="24"/>
        </w:rPr>
        <w:t>ensur</w:t>
      </w:r>
      <w:r>
        <w:rPr>
          <w:rFonts w:ascii="Times New Roman"/>
          <w:spacing w:val="-1"/>
          <w:sz w:val="24"/>
        </w:rPr>
        <w:t>e that construction vehicles are able to</w:t>
      </w:r>
      <w:r w:rsidRPr="00EC06C1">
        <w:rPr>
          <w:rFonts w:ascii="Times New Roman"/>
          <w:spacing w:val="-1"/>
          <w:sz w:val="24"/>
        </w:rPr>
        <w:t xml:space="preserve"> safely enter and exit the Project </w:t>
      </w:r>
      <w:r w:rsidR="00C70B77">
        <w:rPr>
          <w:rFonts w:ascii="Times New Roman"/>
          <w:spacing w:val="-1"/>
          <w:sz w:val="24"/>
        </w:rPr>
        <w:t>Area</w:t>
      </w:r>
      <w:r w:rsidRPr="00EC06C1">
        <w:rPr>
          <w:rFonts w:ascii="Times New Roman"/>
          <w:spacing w:val="-1"/>
          <w:sz w:val="24"/>
        </w:rPr>
        <w:t xml:space="preserve">. The waterside toe of the levee </w:t>
      </w:r>
      <w:r w:rsidR="00AD6D82">
        <w:rPr>
          <w:rFonts w:ascii="Times New Roman"/>
          <w:spacing w:val="-1"/>
          <w:sz w:val="24"/>
        </w:rPr>
        <w:t xml:space="preserve">would </w:t>
      </w:r>
      <w:r w:rsidRPr="00EC06C1">
        <w:rPr>
          <w:rFonts w:ascii="Times New Roman"/>
          <w:spacing w:val="-1"/>
          <w:sz w:val="24"/>
        </w:rPr>
        <w:t>be used for access for duration of the entire phase. Construction of temporary access ramps may be necessary for equipment access from the landside slope to the crown of the levee.</w:t>
      </w:r>
    </w:p>
    <w:p w14:paraId="6134C9E3" w14:textId="260D7EDB" w:rsidR="008172FA" w:rsidRDefault="00EC06C1" w:rsidP="00416BCF">
      <w:pPr>
        <w:spacing w:after="120" w:line="276" w:lineRule="exact"/>
        <w:ind w:right="202" w:firstLine="720"/>
        <w:rPr>
          <w:rFonts w:ascii="Times New Roman"/>
          <w:spacing w:val="-1"/>
          <w:sz w:val="24"/>
        </w:rPr>
      </w:pPr>
      <w:r>
        <w:rPr>
          <w:rFonts w:ascii="Times New Roman"/>
          <w:spacing w:val="-1"/>
          <w:sz w:val="24"/>
        </w:rPr>
        <w:t>B</w:t>
      </w:r>
      <w:r w:rsidRPr="005C70CC">
        <w:rPr>
          <w:rFonts w:ascii="Times New Roman"/>
          <w:spacing w:val="-1"/>
          <w:sz w:val="24"/>
        </w:rPr>
        <w:t>ased on the hauling calculations for the number and duration of truck trips during construction,</w:t>
      </w:r>
      <w:r>
        <w:rPr>
          <w:rFonts w:ascii="Times New Roman"/>
          <w:spacing w:val="-1"/>
          <w:sz w:val="24"/>
        </w:rPr>
        <w:t xml:space="preserve"> Phase 3 </w:t>
      </w:r>
      <w:r w:rsidR="00AD6D82">
        <w:rPr>
          <w:rFonts w:ascii="Times New Roman"/>
          <w:spacing w:val="-1"/>
          <w:sz w:val="24"/>
        </w:rPr>
        <w:t xml:space="preserve">would </w:t>
      </w:r>
      <w:r w:rsidRPr="005C70CC">
        <w:rPr>
          <w:rFonts w:ascii="Times New Roman"/>
          <w:spacing w:val="-1"/>
          <w:sz w:val="24"/>
        </w:rPr>
        <w:t xml:space="preserve">increase traffic volume </w:t>
      </w:r>
      <w:r w:rsidRPr="00EC06C1">
        <w:rPr>
          <w:rFonts w:ascii="Times New Roman"/>
          <w:spacing w:val="-1"/>
          <w:sz w:val="24"/>
        </w:rPr>
        <w:t xml:space="preserve">by a </w:t>
      </w:r>
      <w:r>
        <w:rPr>
          <w:rFonts w:ascii="Times New Roman"/>
          <w:spacing w:val="-1"/>
          <w:sz w:val="24"/>
        </w:rPr>
        <w:t>maximum of 97</w:t>
      </w:r>
      <w:r w:rsidRPr="00EC06C1">
        <w:rPr>
          <w:rFonts w:ascii="Times New Roman"/>
          <w:spacing w:val="-1"/>
          <w:sz w:val="24"/>
        </w:rPr>
        <w:t xml:space="preserve"> round trips per day. HWY 20 </w:t>
      </w:r>
      <w:r>
        <w:rPr>
          <w:rFonts w:ascii="Times New Roman"/>
          <w:spacing w:val="-1"/>
          <w:sz w:val="24"/>
        </w:rPr>
        <w:t>is a</w:t>
      </w:r>
      <w:r w:rsidRPr="00EC06C1">
        <w:rPr>
          <w:rFonts w:ascii="Times New Roman"/>
          <w:spacing w:val="-1"/>
          <w:sz w:val="24"/>
        </w:rPr>
        <w:t xml:space="preserve"> main thoroughfare for regional traffic to and from Marysville</w:t>
      </w:r>
      <w:r>
        <w:rPr>
          <w:rFonts w:ascii="Times New Roman"/>
          <w:spacing w:val="-1"/>
          <w:sz w:val="24"/>
        </w:rPr>
        <w:t xml:space="preserve"> and t</w:t>
      </w:r>
      <w:r w:rsidRPr="00EC06C1">
        <w:rPr>
          <w:rFonts w:ascii="Times New Roman"/>
          <w:spacing w:val="-1"/>
          <w:sz w:val="24"/>
        </w:rPr>
        <w:t xml:space="preserve">he Proposed Action could significantly impact traffic from the heavy equipment and transport trucks entering from </w:t>
      </w:r>
      <w:r w:rsidR="00746D6C">
        <w:rPr>
          <w:rFonts w:ascii="Times New Roman"/>
          <w:spacing w:val="-1"/>
          <w:sz w:val="24"/>
        </w:rPr>
        <w:t xml:space="preserve">local roadways. </w:t>
      </w:r>
    </w:p>
    <w:p w14:paraId="695FE795" w14:textId="1F442F13" w:rsidR="00DC5486" w:rsidRPr="00DC5486" w:rsidRDefault="00DC5486" w:rsidP="00416BCF">
      <w:pPr>
        <w:spacing w:after="120"/>
        <w:ind w:right="202" w:firstLine="720"/>
        <w:rPr>
          <w:rFonts w:ascii="Times New Roman"/>
          <w:spacing w:val="-1"/>
          <w:sz w:val="28"/>
          <w:szCs w:val="28"/>
          <w:u w:val="single" w:color="000000" w:themeColor="text1"/>
        </w:rPr>
      </w:pPr>
      <w:r w:rsidRPr="00DC5486">
        <w:rPr>
          <w:rFonts w:ascii="Times New Roman"/>
          <w:spacing w:val="-1"/>
          <w:sz w:val="28"/>
          <w:szCs w:val="28"/>
          <w:u w:val="single" w:color="000000" w:themeColor="text1"/>
        </w:rPr>
        <w:t>Conclusion</w:t>
      </w:r>
    </w:p>
    <w:p w14:paraId="4131F6DC" w14:textId="1D59C4A5" w:rsidR="008172FA" w:rsidRPr="00EC06C1" w:rsidRDefault="008172FA" w:rsidP="00416BCF">
      <w:pPr>
        <w:spacing w:after="120" w:line="276" w:lineRule="exact"/>
        <w:ind w:right="202" w:firstLine="720"/>
        <w:rPr>
          <w:rFonts w:ascii="Times New Roman"/>
          <w:spacing w:val="-1"/>
          <w:sz w:val="24"/>
        </w:rPr>
      </w:pPr>
      <w:r>
        <w:rPr>
          <w:rFonts w:ascii="Times New Roman"/>
          <w:spacing w:val="-1"/>
          <w:sz w:val="24"/>
        </w:rPr>
        <w:t xml:space="preserve">Although there </w:t>
      </w:r>
      <w:r w:rsidR="00AD6D82">
        <w:rPr>
          <w:rFonts w:ascii="Times New Roman"/>
          <w:spacing w:val="-1"/>
          <w:sz w:val="24"/>
        </w:rPr>
        <w:t xml:space="preserve">would </w:t>
      </w:r>
      <w:r>
        <w:rPr>
          <w:rFonts w:ascii="Times New Roman"/>
          <w:spacing w:val="-1"/>
          <w:sz w:val="24"/>
        </w:rPr>
        <w:t xml:space="preserve">be an increase in traffic in the Project Area during construction, this increase </w:t>
      </w:r>
      <w:r w:rsidR="00AD6D82">
        <w:rPr>
          <w:rFonts w:ascii="Times New Roman"/>
          <w:spacing w:val="-1"/>
          <w:sz w:val="24"/>
        </w:rPr>
        <w:t xml:space="preserve">would </w:t>
      </w:r>
      <w:r>
        <w:rPr>
          <w:rFonts w:ascii="Times New Roman"/>
          <w:spacing w:val="-1"/>
          <w:sz w:val="24"/>
        </w:rPr>
        <w:t xml:space="preserve">be short-term and </w:t>
      </w:r>
      <w:r w:rsidR="00AD6D82">
        <w:rPr>
          <w:rFonts w:ascii="Times New Roman"/>
          <w:spacing w:val="-1"/>
          <w:sz w:val="24"/>
        </w:rPr>
        <w:t xml:space="preserve">would </w:t>
      </w:r>
      <w:r>
        <w:rPr>
          <w:rFonts w:ascii="Times New Roman"/>
          <w:spacing w:val="-1"/>
          <w:sz w:val="24"/>
        </w:rPr>
        <w:t>be reduced to less-than-significant levels with implementation of the mitigation measures described below.</w:t>
      </w:r>
    </w:p>
    <w:p w14:paraId="55A99060" w14:textId="17D99ECC" w:rsidR="00E37483" w:rsidRPr="003A28B1" w:rsidRDefault="00BC313C" w:rsidP="00E977E1">
      <w:pPr>
        <w:pStyle w:val="Heading4"/>
        <w:spacing w:after="120"/>
        <w:ind w:left="720"/>
      </w:pPr>
      <w:r w:rsidRPr="003A28B1">
        <w:t>3.2.7</w:t>
      </w:r>
      <w:r w:rsidR="00E977E1" w:rsidRPr="003A28B1">
        <w:t>.3</w:t>
      </w:r>
      <w:r w:rsidR="00E977E1" w:rsidRPr="003A28B1">
        <w:tab/>
      </w:r>
      <w:r w:rsidR="00E37483" w:rsidRPr="003A28B1">
        <w:t>Mitigation</w:t>
      </w:r>
    </w:p>
    <w:p w14:paraId="783DAA53" w14:textId="77777777" w:rsidR="00CB3E02" w:rsidRDefault="00F03143" w:rsidP="00975531">
      <w:pPr>
        <w:pStyle w:val="BodyText"/>
        <w:spacing w:after="120"/>
        <w:ind w:left="0" w:firstLine="720"/>
        <w:sectPr w:rsidR="00CB3E02" w:rsidSect="00CF137D">
          <w:footerReference w:type="default" r:id="rId154"/>
          <w:footerReference w:type="first" r:id="rId155"/>
          <w:type w:val="continuous"/>
          <w:pgSz w:w="12240" w:h="15840"/>
          <w:pgMar w:top="1494" w:right="1094" w:bottom="1263" w:left="1301" w:header="604" w:footer="987" w:gutter="0"/>
          <w:cols w:space="720"/>
          <w:titlePg/>
        </w:sectPr>
      </w:pPr>
      <w:r>
        <w:t xml:space="preserve">All </w:t>
      </w:r>
      <w:r w:rsidRPr="00E37483">
        <w:t xml:space="preserve">applicable mitigation measures from the 2010 EA/IS </w:t>
      </w:r>
      <w:r w:rsidR="00AD6D82">
        <w:t xml:space="preserve">would </w:t>
      </w:r>
      <w:r w:rsidRPr="00E37483">
        <w:t>be implemented</w:t>
      </w:r>
      <w:r>
        <w:t xml:space="preserve"> to</w:t>
      </w:r>
      <w:r w:rsidRPr="00E37483">
        <w:t xml:space="preserve"> reduce any short-term effects on traffic</w:t>
      </w:r>
      <w:r w:rsidR="00FC0FD9">
        <w:t xml:space="preserve">. </w:t>
      </w:r>
      <w:r>
        <w:t xml:space="preserve">Additionally, </w:t>
      </w:r>
      <w:r w:rsidRPr="005C70CC">
        <w:rPr>
          <w:rFonts w:cs="Times New Roman"/>
          <w:szCs w:val="24"/>
        </w:rPr>
        <w:t>night work</w:t>
      </w:r>
      <w:r>
        <w:rPr>
          <w:rFonts w:cs="Times New Roman"/>
          <w:szCs w:val="24"/>
        </w:rPr>
        <w:t xml:space="preserve"> </w:t>
      </w:r>
      <w:r w:rsidR="00AD6D82">
        <w:rPr>
          <w:rFonts w:cs="Times New Roman"/>
          <w:szCs w:val="24"/>
        </w:rPr>
        <w:t xml:space="preserve">would </w:t>
      </w:r>
      <w:r>
        <w:rPr>
          <w:rFonts w:cs="Times New Roman"/>
          <w:szCs w:val="24"/>
        </w:rPr>
        <w:t>be implemented</w:t>
      </w:r>
      <w:r>
        <w:t xml:space="preserve"> during co</w:t>
      </w:r>
      <w:r w:rsidR="00110A6E">
        <w:t xml:space="preserve">nstruction </w:t>
      </w:r>
      <w:r w:rsidR="00110A6E">
        <w:lastRenderedPageBreak/>
        <w:t xml:space="preserve">activities that require </w:t>
      </w:r>
      <w:r w:rsidR="00697468">
        <w:t>a localized lane shift</w:t>
      </w:r>
      <w:r w:rsidR="00110A6E">
        <w:t xml:space="preserve"> t</w:t>
      </w:r>
      <w:r w:rsidR="00110A6E" w:rsidRPr="00EC06C1">
        <w:t>o minimize traffic flow interference</w:t>
      </w:r>
      <w:r w:rsidR="00110A6E">
        <w:t xml:space="preserve"> in Phase 3.</w:t>
      </w:r>
      <w:r w:rsidR="00903C9B">
        <w:t xml:space="preserve"> </w:t>
      </w:r>
      <w:r w:rsidR="00E37483" w:rsidRPr="00E37483">
        <w:t xml:space="preserve">The Contractor </w:t>
      </w:r>
      <w:r w:rsidR="00AD6D82">
        <w:t xml:space="preserve">would </w:t>
      </w:r>
      <w:r w:rsidR="00E37483" w:rsidRPr="00E37483">
        <w:t xml:space="preserve">be responsible for preparing a Traffic </w:t>
      </w:r>
      <w:r w:rsidR="005C70CC">
        <w:t>Control</w:t>
      </w:r>
      <w:r w:rsidR="00E37483" w:rsidRPr="00E37483">
        <w:t xml:space="preserve"> Plan</w:t>
      </w:r>
      <w:r w:rsidR="005C70CC">
        <w:t xml:space="preserve"> to minimize traffic flow interference from construction activities. The Plan may</w:t>
      </w:r>
      <w:r w:rsidR="00E37483" w:rsidRPr="00E37483">
        <w:t xml:space="preserve"> </w:t>
      </w:r>
      <w:r w:rsidR="00E37483">
        <w:t>includ</w:t>
      </w:r>
      <w:r w:rsidR="005C70CC">
        <w:t>e</w:t>
      </w:r>
      <w:r w:rsidR="00E37483">
        <w:t xml:space="preserve"> </w:t>
      </w:r>
      <w:r w:rsidR="00E37483" w:rsidRPr="00E37483">
        <w:t>appropriate placement of signs, flaggers, barricades, and traffic delineation to minimize disruption and ensure public s</w:t>
      </w:r>
      <w:r w:rsidR="00746D6C">
        <w:t xml:space="preserve">afety. </w:t>
      </w:r>
    </w:p>
    <w:p w14:paraId="19DC372D" w14:textId="0291E5C1" w:rsidR="001670E8" w:rsidRDefault="00FC0FD9" w:rsidP="00CB3E02">
      <w:pPr>
        <w:pStyle w:val="BodyText"/>
        <w:spacing w:after="120"/>
        <w:ind w:left="0"/>
      </w:pPr>
      <w:r w:rsidRPr="00FC0FD9">
        <w:t xml:space="preserve">The Contractor would </w:t>
      </w:r>
      <w:r w:rsidR="00F45109">
        <w:t xml:space="preserve">also </w:t>
      </w:r>
      <w:r w:rsidRPr="00FC0FD9">
        <w:t>be responsible for coordination with Yuba County, the City of Marysville, CalTrans, and other responsible agencies to reduce adverse effects on traffic</w:t>
      </w:r>
      <w:r w:rsidR="00F45109">
        <w:t xml:space="preserve"> (to include the development and implementation of a traffic mitigation plan)</w:t>
      </w:r>
      <w:r>
        <w:t>. Additionally, t</w:t>
      </w:r>
      <w:r w:rsidRPr="00FC0FD9">
        <w:t>he Contractor would be responsible for obtaining all applicable permits (including a Construction Encroachment Permit for work that would be performed on the public ROW</w:t>
      </w:r>
      <w:r w:rsidR="00F45109">
        <w:t>)</w:t>
      </w:r>
      <w:r w:rsidRPr="00FC0FD9">
        <w:t>.</w:t>
      </w:r>
      <w:r>
        <w:t xml:space="preserve"> </w:t>
      </w:r>
    </w:p>
    <w:p w14:paraId="375E0A2E" w14:textId="303D8C25" w:rsidR="00F03143" w:rsidRPr="008B2C31" w:rsidRDefault="00BC313C" w:rsidP="008B2C31">
      <w:pPr>
        <w:pStyle w:val="Heading3"/>
        <w:spacing w:after="120"/>
        <w:ind w:left="720"/>
        <w:rPr>
          <w:rFonts w:cs="Times New Roman"/>
          <w:szCs w:val="28"/>
        </w:rPr>
      </w:pPr>
      <w:bookmarkStart w:id="183" w:name="_Toc2674533"/>
      <w:r>
        <w:rPr>
          <w:szCs w:val="28"/>
        </w:rPr>
        <w:t>3.2.8</w:t>
      </w:r>
      <w:r w:rsidR="00F03143" w:rsidRPr="00E977E1">
        <w:rPr>
          <w:szCs w:val="28"/>
        </w:rPr>
        <w:tab/>
        <w:t>Noise and Vibratio</w:t>
      </w:r>
      <w:r w:rsidR="0042625A" w:rsidRPr="00E977E1">
        <w:rPr>
          <w:szCs w:val="28"/>
        </w:rPr>
        <w:t>n</w:t>
      </w:r>
      <w:bookmarkEnd w:id="183"/>
    </w:p>
    <w:p w14:paraId="06605263" w14:textId="7A216078" w:rsidR="00110A6E" w:rsidRPr="003A28B1" w:rsidRDefault="00BC313C" w:rsidP="00E977E1">
      <w:pPr>
        <w:pStyle w:val="Heading4"/>
        <w:spacing w:after="120"/>
        <w:ind w:left="720"/>
      </w:pPr>
      <w:r w:rsidRPr="003A28B1">
        <w:t>3.2.8</w:t>
      </w:r>
      <w:r w:rsidR="00E977E1" w:rsidRPr="003A28B1">
        <w:t>.1</w:t>
      </w:r>
      <w:r w:rsidR="00E977E1" w:rsidRPr="003A28B1">
        <w:tab/>
      </w:r>
      <w:r w:rsidR="00110A6E" w:rsidRPr="003A28B1">
        <w:t>Regulatory Setting</w:t>
      </w:r>
    </w:p>
    <w:p w14:paraId="677C4161" w14:textId="6077467F" w:rsidR="00110A6E" w:rsidRPr="00110A6E" w:rsidRDefault="00110A6E" w:rsidP="00416BCF">
      <w:pPr>
        <w:pStyle w:val="BodyText"/>
        <w:spacing w:after="120"/>
        <w:ind w:left="0"/>
      </w:pPr>
      <w:r w:rsidRPr="00110A6E">
        <w:tab/>
        <w:t>The Noise and Vibration Section of the 2010 EA/IS (USACE 2010) sufficiently characterizes the regulatory setting for this resource.</w:t>
      </w:r>
    </w:p>
    <w:p w14:paraId="2DB956E3" w14:textId="6D7ED520" w:rsidR="00F03143" w:rsidRPr="003A28B1" w:rsidRDefault="00110A6E" w:rsidP="00E977E1">
      <w:pPr>
        <w:pStyle w:val="Heading4"/>
        <w:spacing w:after="120"/>
        <w:ind w:left="720"/>
      </w:pPr>
      <w:r w:rsidRPr="003A28B1">
        <w:t>3.</w:t>
      </w:r>
      <w:r w:rsidR="00BC313C" w:rsidRPr="003A28B1">
        <w:t>2.8</w:t>
      </w:r>
      <w:r w:rsidR="00E977E1" w:rsidRPr="003A28B1">
        <w:t>.2</w:t>
      </w:r>
      <w:r w:rsidR="00E977E1" w:rsidRPr="003A28B1">
        <w:tab/>
      </w:r>
      <w:r w:rsidR="00F03143" w:rsidRPr="003A28B1">
        <w:t>Environmental Setting</w:t>
      </w:r>
    </w:p>
    <w:p w14:paraId="3A470394" w14:textId="2C9E1324" w:rsidR="00F03143" w:rsidRPr="00110A6E" w:rsidRDefault="00110A6E" w:rsidP="00F03143">
      <w:pPr>
        <w:spacing w:after="120"/>
        <w:ind w:right="130" w:firstLine="720"/>
        <w:rPr>
          <w:rFonts w:ascii="Times New Roman"/>
          <w:spacing w:val="-1"/>
          <w:sz w:val="24"/>
        </w:rPr>
      </w:pPr>
      <w:r w:rsidRPr="00110A6E">
        <w:rPr>
          <w:rFonts w:ascii="Times New Roman"/>
          <w:spacing w:val="-1"/>
          <w:sz w:val="24"/>
        </w:rPr>
        <w:t>The Noise and Vibration</w:t>
      </w:r>
      <w:r w:rsidR="00F03143" w:rsidRPr="00110A6E">
        <w:rPr>
          <w:rFonts w:ascii="Times New Roman"/>
          <w:spacing w:val="-1"/>
          <w:sz w:val="24"/>
        </w:rPr>
        <w:t xml:space="preserve"> S</w:t>
      </w:r>
      <w:r w:rsidR="00E46573">
        <w:rPr>
          <w:rFonts w:ascii="Times New Roman"/>
          <w:spacing w:val="-1"/>
          <w:sz w:val="24"/>
        </w:rPr>
        <w:t>ection of the 2010 EA/IS (USACE</w:t>
      </w:r>
      <w:r w:rsidR="00F03143" w:rsidRPr="00110A6E">
        <w:rPr>
          <w:rFonts w:ascii="Times New Roman"/>
          <w:spacing w:val="-1"/>
          <w:sz w:val="24"/>
        </w:rPr>
        <w:t xml:space="preserve"> 2010) sufficiently characterizes the affected environment and management for this resource. </w:t>
      </w:r>
      <w:r w:rsidRPr="00110A6E">
        <w:rPr>
          <w:rFonts w:ascii="Times New Roman"/>
          <w:spacing w:val="-1"/>
          <w:sz w:val="24"/>
        </w:rPr>
        <w:t>There have been no studies or new data generated to date that are relevant to the discussion of the affected environment.</w:t>
      </w:r>
    </w:p>
    <w:p w14:paraId="516118AF" w14:textId="35C31E71" w:rsidR="00F03143" w:rsidRPr="003A28B1" w:rsidRDefault="00BC313C" w:rsidP="00E977E1">
      <w:pPr>
        <w:pStyle w:val="Heading4"/>
        <w:spacing w:after="120"/>
        <w:ind w:left="720"/>
      </w:pPr>
      <w:r w:rsidRPr="003A28B1">
        <w:t>3.2.8</w:t>
      </w:r>
      <w:r w:rsidR="00E977E1" w:rsidRPr="003A28B1">
        <w:t>.3</w:t>
      </w:r>
      <w:r w:rsidR="00E977E1" w:rsidRPr="003A28B1">
        <w:tab/>
      </w:r>
      <w:r w:rsidR="00F03143" w:rsidRPr="003A28B1">
        <w:t>Effects</w:t>
      </w:r>
    </w:p>
    <w:p w14:paraId="14FCDC33" w14:textId="359F2F81" w:rsidR="00F03143" w:rsidRPr="00EF2279" w:rsidRDefault="00F03143" w:rsidP="00F03143">
      <w:pPr>
        <w:spacing w:after="120"/>
        <w:ind w:left="835"/>
        <w:rPr>
          <w:rFonts w:ascii="Times New Roman" w:eastAsia="Times New Roman" w:hAnsi="Times New Roman" w:cs="Times New Roman"/>
          <w:sz w:val="28"/>
          <w:szCs w:val="28"/>
        </w:rPr>
      </w:pPr>
      <w:r w:rsidRPr="00EF2279">
        <w:rPr>
          <w:rFonts w:ascii="Times New Roman"/>
          <w:spacing w:val="-1"/>
          <w:sz w:val="28"/>
          <w:szCs w:val="28"/>
          <w:u w:val="single" w:color="000000"/>
        </w:rPr>
        <w:t>Significance</w:t>
      </w:r>
      <w:r w:rsidR="00110A6E" w:rsidRPr="00EF2279">
        <w:rPr>
          <w:rFonts w:ascii="Times New Roman"/>
          <w:spacing w:val="-1"/>
          <w:sz w:val="28"/>
          <w:szCs w:val="28"/>
          <w:u w:val="single" w:color="000000"/>
        </w:rPr>
        <w:t xml:space="preserve"> Criteria</w:t>
      </w:r>
    </w:p>
    <w:p w14:paraId="46302C9C" w14:textId="1973AB98" w:rsidR="00F03143" w:rsidRPr="00110A6E" w:rsidRDefault="00110A6E" w:rsidP="00416BCF">
      <w:pPr>
        <w:spacing w:before="69" w:after="120"/>
        <w:ind w:right="144" w:firstLine="720"/>
        <w:rPr>
          <w:rFonts w:ascii="Times New Roman" w:eastAsia="Times New Roman" w:hAnsi="Times New Roman" w:cs="Times New Roman"/>
          <w:sz w:val="24"/>
          <w:szCs w:val="24"/>
        </w:rPr>
      </w:pPr>
      <w:r w:rsidRPr="00110A6E">
        <w:rPr>
          <w:rFonts w:ascii="Times New Roman"/>
          <w:spacing w:val="-1"/>
          <w:sz w:val="24"/>
        </w:rPr>
        <w:t xml:space="preserve">Adverse effects of noise are considered significant is an alternative </w:t>
      </w:r>
      <w:r w:rsidR="00AD6D82">
        <w:rPr>
          <w:rFonts w:ascii="Times New Roman"/>
          <w:spacing w:val="-1"/>
          <w:sz w:val="24"/>
        </w:rPr>
        <w:t xml:space="preserve">would </w:t>
      </w:r>
      <w:r w:rsidRPr="00110A6E">
        <w:rPr>
          <w:rFonts w:ascii="Times New Roman"/>
          <w:spacing w:val="-1"/>
          <w:sz w:val="24"/>
        </w:rPr>
        <w:t>result in any of the following:</w:t>
      </w:r>
    </w:p>
    <w:p w14:paraId="578A78E4" w14:textId="6966AEBC" w:rsidR="00F03143" w:rsidRPr="008172FA" w:rsidRDefault="00110A6E" w:rsidP="007762D8">
      <w:pPr>
        <w:numPr>
          <w:ilvl w:val="2"/>
          <w:numId w:val="17"/>
        </w:numPr>
        <w:spacing w:before="11" w:after="120" w:line="274" w:lineRule="exact"/>
        <w:ind w:left="907" w:right="144"/>
        <w:rPr>
          <w:rFonts w:ascii="Times New Roman" w:eastAsia="Times New Roman" w:hAnsi="Times New Roman" w:cs="Times New Roman"/>
          <w:sz w:val="23"/>
          <w:szCs w:val="23"/>
        </w:rPr>
      </w:pPr>
      <w:r w:rsidRPr="00110A6E">
        <w:rPr>
          <w:rFonts w:ascii="Times New Roman"/>
          <w:sz w:val="24"/>
        </w:rPr>
        <w:t>Exposure of persons to or generation of noise levels in excess of standards established in the local general plan or noise ordinance, or applicable standards of other agencies.</w:t>
      </w:r>
    </w:p>
    <w:p w14:paraId="0CF1A97F" w14:textId="6D330C30" w:rsidR="008172FA" w:rsidRPr="008172FA" w:rsidRDefault="008172FA" w:rsidP="008172FA">
      <w:pPr>
        <w:numPr>
          <w:ilvl w:val="2"/>
          <w:numId w:val="17"/>
        </w:numPr>
        <w:spacing w:before="11" w:after="120" w:line="274" w:lineRule="exact"/>
        <w:ind w:left="900" w:right="144"/>
        <w:rPr>
          <w:rFonts w:ascii="Times New Roman" w:eastAsia="Times New Roman" w:hAnsi="Times New Roman" w:cs="Times New Roman"/>
          <w:sz w:val="23"/>
          <w:szCs w:val="23"/>
        </w:rPr>
      </w:pPr>
      <w:r w:rsidRPr="007E6104">
        <w:rPr>
          <w:rFonts w:ascii="Times New Roman" w:eastAsia="Times New Roman" w:hAnsi="Times New Roman" w:cs="Times New Roman"/>
          <w:sz w:val="23"/>
          <w:szCs w:val="23"/>
        </w:rPr>
        <w:t>Exposure of persons to or generation of excessive groundborne vibration or</w:t>
      </w:r>
      <w:r>
        <w:rPr>
          <w:rFonts w:ascii="Times New Roman" w:eastAsia="Times New Roman" w:hAnsi="Times New Roman" w:cs="Times New Roman"/>
          <w:sz w:val="23"/>
          <w:szCs w:val="23"/>
        </w:rPr>
        <w:t xml:space="preserve"> groundborne noise levels.</w:t>
      </w:r>
    </w:p>
    <w:p w14:paraId="76032831" w14:textId="65CF1F61" w:rsidR="00F03143" w:rsidRPr="00110A6E" w:rsidRDefault="00110A6E" w:rsidP="007762D8">
      <w:pPr>
        <w:numPr>
          <w:ilvl w:val="2"/>
          <w:numId w:val="17"/>
        </w:numPr>
        <w:spacing w:before="9" w:after="120"/>
        <w:ind w:left="907"/>
        <w:rPr>
          <w:rFonts w:ascii="Times New Roman" w:eastAsia="Times New Roman" w:hAnsi="Times New Roman" w:cs="Times New Roman"/>
          <w:sz w:val="25"/>
          <w:szCs w:val="25"/>
        </w:rPr>
      </w:pPr>
      <w:r w:rsidRPr="00110A6E">
        <w:rPr>
          <w:rFonts w:ascii="Times New Roman"/>
          <w:sz w:val="24"/>
        </w:rPr>
        <w:t>Substantial short-term or periodic increase in ambient noise levels in the project vicinity above existing levels without the project.</w:t>
      </w:r>
    </w:p>
    <w:p w14:paraId="4BCE14BF" w14:textId="27233146" w:rsidR="00F03143" w:rsidRPr="007762D8" w:rsidRDefault="00110A6E" w:rsidP="007762D8">
      <w:pPr>
        <w:numPr>
          <w:ilvl w:val="2"/>
          <w:numId w:val="17"/>
        </w:numPr>
        <w:spacing w:after="120" w:line="274" w:lineRule="exact"/>
        <w:ind w:left="907" w:right="533"/>
        <w:rPr>
          <w:rFonts w:ascii="Times New Roman" w:eastAsia="Times New Roman" w:hAnsi="Times New Roman" w:cs="Times New Roman"/>
          <w:sz w:val="24"/>
          <w:szCs w:val="24"/>
        </w:rPr>
      </w:pPr>
      <w:r w:rsidRPr="00110A6E">
        <w:rPr>
          <w:rFonts w:ascii="Times New Roman"/>
          <w:sz w:val="24"/>
        </w:rPr>
        <w:t xml:space="preserve">Substantial long-term increase in ambient noise levels in the project vicinity above levels without the project. </w:t>
      </w:r>
    </w:p>
    <w:p w14:paraId="24FEA7AA" w14:textId="1FED547B" w:rsidR="00CB3E02" w:rsidRPr="00CB3E02" w:rsidRDefault="00110A6E" w:rsidP="00B97DE9">
      <w:pPr>
        <w:numPr>
          <w:ilvl w:val="2"/>
          <w:numId w:val="17"/>
        </w:numPr>
        <w:spacing w:after="120"/>
        <w:ind w:left="907" w:right="389"/>
        <w:rPr>
          <w:rFonts w:ascii="Times New Roman" w:eastAsia="Times New Roman" w:hAnsi="Times New Roman" w:cs="Times New Roman"/>
          <w:sz w:val="24"/>
          <w:szCs w:val="24"/>
        </w:rPr>
        <w:sectPr w:rsidR="00CB3E02" w:rsidRPr="00CB3E02" w:rsidSect="00CF137D">
          <w:footerReference w:type="first" r:id="rId156"/>
          <w:type w:val="continuous"/>
          <w:pgSz w:w="12240" w:h="15840"/>
          <w:pgMar w:top="1494" w:right="1094" w:bottom="1263" w:left="1301" w:header="604" w:footer="987" w:gutter="0"/>
          <w:cols w:space="720"/>
          <w:titlePg/>
        </w:sectPr>
      </w:pPr>
      <w:r w:rsidRPr="00CB3E02">
        <w:rPr>
          <w:rFonts w:ascii="Times New Roman"/>
          <w:spacing w:val="-1"/>
          <w:sz w:val="24"/>
        </w:rPr>
        <w:t>Vibration exceeding 0.2 in/sec within 75 feet of existing buildings</w:t>
      </w:r>
      <w:r w:rsidR="00CB3E02" w:rsidRPr="00CB3E02">
        <w:rPr>
          <w:rFonts w:ascii="Times New Roman"/>
          <w:spacing w:val="-1"/>
          <w:sz w:val="24"/>
        </w:rPr>
        <w:t>.</w:t>
      </w:r>
    </w:p>
    <w:p w14:paraId="4349D5A2" w14:textId="1415D7A6" w:rsidR="00975531" w:rsidRDefault="00975531" w:rsidP="002E77EC">
      <w:pPr>
        <w:pStyle w:val="Table"/>
        <w:ind w:left="270"/>
        <w:rPr>
          <w:szCs w:val="24"/>
        </w:rPr>
      </w:pPr>
    </w:p>
    <w:p w14:paraId="05226CD7" w14:textId="77777777" w:rsidR="00CB3E02" w:rsidRDefault="00CB3E02" w:rsidP="002E77EC">
      <w:pPr>
        <w:pStyle w:val="Table"/>
        <w:ind w:left="270"/>
        <w:rPr>
          <w:szCs w:val="24"/>
        </w:rPr>
        <w:sectPr w:rsidR="00CB3E02" w:rsidSect="00CF137D">
          <w:type w:val="continuous"/>
          <w:pgSz w:w="12240" w:h="15840"/>
          <w:pgMar w:top="1494" w:right="1094" w:bottom="1263" w:left="1301" w:header="604" w:footer="987" w:gutter="0"/>
          <w:cols w:space="720"/>
          <w:titlePg/>
        </w:sectPr>
      </w:pPr>
    </w:p>
    <w:p w14:paraId="029587C4" w14:textId="63F33AC4" w:rsidR="00975531" w:rsidRDefault="00975531" w:rsidP="002E77EC">
      <w:pPr>
        <w:pStyle w:val="Table"/>
        <w:ind w:left="270"/>
        <w:rPr>
          <w:szCs w:val="24"/>
        </w:rPr>
      </w:pPr>
    </w:p>
    <w:p w14:paraId="3D860A7F" w14:textId="77777777" w:rsidR="00975531" w:rsidRDefault="00975531" w:rsidP="002E77EC">
      <w:pPr>
        <w:pStyle w:val="Table"/>
        <w:ind w:left="270"/>
        <w:rPr>
          <w:szCs w:val="24"/>
        </w:rPr>
      </w:pPr>
    </w:p>
    <w:p w14:paraId="5A4D8EFE" w14:textId="77777777" w:rsidR="00975531" w:rsidRDefault="00975531" w:rsidP="002E77EC">
      <w:pPr>
        <w:pStyle w:val="Table"/>
        <w:ind w:left="270"/>
        <w:rPr>
          <w:szCs w:val="24"/>
        </w:rPr>
      </w:pPr>
    </w:p>
    <w:p w14:paraId="6C73837B" w14:textId="77777777" w:rsidR="00975531" w:rsidRDefault="00975531" w:rsidP="002E77EC">
      <w:pPr>
        <w:pStyle w:val="Table"/>
        <w:ind w:left="270"/>
        <w:rPr>
          <w:szCs w:val="24"/>
        </w:rPr>
      </w:pPr>
    </w:p>
    <w:p w14:paraId="24D05DAA" w14:textId="77777777" w:rsidR="00CB3E02" w:rsidRDefault="00CB3E02" w:rsidP="002E77EC">
      <w:pPr>
        <w:pStyle w:val="Table"/>
        <w:ind w:left="270"/>
        <w:rPr>
          <w:szCs w:val="24"/>
        </w:rPr>
        <w:sectPr w:rsidR="00CB3E02" w:rsidSect="00CF137D">
          <w:type w:val="continuous"/>
          <w:pgSz w:w="12240" w:h="15840"/>
          <w:pgMar w:top="1494" w:right="1094" w:bottom="1263" w:left="1301" w:header="604" w:footer="987" w:gutter="0"/>
          <w:cols w:space="720"/>
          <w:titlePg/>
        </w:sectPr>
      </w:pPr>
      <w:bookmarkStart w:id="184" w:name="_Toc2680376"/>
    </w:p>
    <w:p w14:paraId="19336696" w14:textId="168C70CE" w:rsidR="00CB3E02" w:rsidRDefault="00CB3E02" w:rsidP="002E77EC">
      <w:pPr>
        <w:pStyle w:val="Table"/>
        <w:ind w:left="270"/>
        <w:rPr>
          <w:szCs w:val="24"/>
        </w:rPr>
        <w:sectPr w:rsidR="00CB3E02" w:rsidSect="00CF137D">
          <w:type w:val="continuous"/>
          <w:pgSz w:w="12240" w:h="15840"/>
          <w:pgMar w:top="1494" w:right="1094" w:bottom="1263" w:left="1301" w:header="604" w:footer="987" w:gutter="0"/>
          <w:cols w:space="720"/>
          <w:titlePg/>
        </w:sectPr>
      </w:pPr>
    </w:p>
    <w:p w14:paraId="296A2434" w14:textId="77777777" w:rsidR="00CB3E02" w:rsidRDefault="00CB3E02" w:rsidP="002E77EC">
      <w:pPr>
        <w:pStyle w:val="Table"/>
        <w:ind w:left="270"/>
        <w:rPr>
          <w:szCs w:val="24"/>
        </w:rPr>
        <w:sectPr w:rsidR="00CB3E02" w:rsidSect="00CF137D">
          <w:type w:val="continuous"/>
          <w:pgSz w:w="12240" w:h="15840"/>
          <w:pgMar w:top="1494" w:right="1094" w:bottom="1263" w:left="1301" w:header="604" w:footer="987" w:gutter="0"/>
          <w:cols w:space="720"/>
          <w:titlePg/>
        </w:sectPr>
      </w:pPr>
    </w:p>
    <w:p w14:paraId="3E62CD6A" w14:textId="14B61C58" w:rsidR="002C3E81" w:rsidRPr="00975531" w:rsidRDefault="003A28B1" w:rsidP="002E77EC">
      <w:pPr>
        <w:pStyle w:val="Table"/>
        <w:ind w:left="270"/>
        <w:rPr>
          <w:szCs w:val="24"/>
        </w:rPr>
      </w:pPr>
      <w:r w:rsidRPr="00975531">
        <w:rPr>
          <w:szCs w:val="24"/>
        </w:rPr>
        <w:lastRenderedPageBreak/>
        <w:t>Table 1</w:t>
      </w:r>
      <w:r w:rsidR="00B273B0" w:rsidRPr="00975531">
        <w:rPr>
          <w:szCs w:val="24"/>
        </w:rPr>
        <w:t>6</w:t>
      </w:r>
      <w:r w:rsidR="002C3E81" w:rsidRPr="00975531">
        <w:rPr>
          <w:szCs w:val="24"/>
        </w:rPr>
        <w:t>. Maximum Allowable Interior Space Noise Exposure from Transportation Noise Sources at Noise Sensitive Land Uses.</w:t>
      </w:r>
      <w:bookmarkEnd w:id="184"/>
    </w:p>
    <w:tbl>
      <w:tblPr>
        <w:tblStyle w:val="TableGrid"/>
        <w:tblW w:w="0" w:type="auto"/>
        <w:tblInd w:w="265" w:type="dxa"/>
        <w:tblLook w:val="04A0" w:firstRow="1" w:lastRow="0" w:firstColumn="1" w:lastColumn="0" w:noHBand="0" w:noVBand="1"/>
      </w:tblPr>
      <w:tblGrid>
        <w:gridCol w:w="4434"/>
        <w:gridCol w:w="2247"/>
        <w:gridCol w:w="2247"/>
      </w:tblGrid>
      <w:tr w:rsidR="002C3E81" w14:paraId="24A8FB67" w14:textId="77777777" w:rsidTr="00975531">
        <w:trPr>
          <w:trHeight w:val="179"/>
        </w:trPr>
        <w:tc>
          <w:tcPr>
            <w:tcW w:w="4434" w:type="dxa"/>
            <w:vMerge w:val="restart"/>
            <w:shd w:val="clear" w:color="auto" w:fill="D9D9D9" w:themeFill="background1" w:themeFillShade="D9"/>
          </w:tcPr>
          <w:p w14:paraId="58BC9415" w14:textId="20B834A9" w:rsidR="002C3E81" w:rsidRPr="00975531" w:rsidRDefault="002C3E81" w:rsidP="00416BCF">
            <w:pPr>
              <w:ind w:right="389"/>
              <w:jc w:val="center"/>
              <w:rPr>
                <w:rFonts w:ascii="Times New Roman"/>
                <w:b/>
                <w:spacing w:val="-1"/>
              </w:rPr>
            </w:pPr>
            <w:r w:rsidRPr="00975531">
              <w:rPr>
                <w:rFonts w:ascii="Times New Roman"/>
                <w:b/>
                <w:spacing w:val="-1"/>
              </w:rPr>
              <w:t>LAND USE</w:t>
            </w:r>
          </w:p>
        </w:tc>
        <w:tc>
          <w:tcPr>
            <w:tcW w:w="4494" w:type="dxa"/>
            <w:gridSpan w:val="2"/>
            <w:shd w:val="clear" w:color="auto" w:fill="D9D9D9" w:themeFill="background1" w:themeFillShade="D9"/>
          </w:tcPr>
          <w:p w14:paraId="5589DB25" w14:textId="44F39D0B" w:rsidR="002C3E81" w:rsidRPr="00975531" w:rsidRDefault="002C3E81" w:rsidP="00416BCF">
            <w:pPr>
              <w:ind w:right="389"/>
              <w:jc w:val="center"/>
              <w:rPr>
                <w:rFonts w:ascii="Times New Roman"/>
                <w:b/>
                <w:spacing w:val="-1"/>
              </w:rPr>
            </w:pPr>
            <w:r w:rsidRPr="00975531">
              <w:rPr>
                <w:rFonts w:ascii="Times New Roman"/>
                <w:b/>
                <w:spacing w:val="-1"/>
              </w:rPr>
              <w:t>INTERIOR SPACES</w:t>
            </w:r>
          </w:p>
        </w:tc>
      </w:tr>
      <w:tr w:rsidR="002C3E81" w14:paraId="2782280A" w14:textId="77777777" w:rsidTr="00975531">
        <w:trPr>
          <w:trHeight w:val="125"/>
        </w:trPr>
        <w:tc>
          <w:tcPr>
            <w:tcW w:w="4434" w:type="dxa"/>
            <w:vMerge/>
            <w:shd w:val="clear" w:color="auto" w:fill="D9D9D9" w:themeFill="background1" w:themeFillShade="D9"/>
          </w:tcPr>
          <w:p w14:paraId="45B23690" w14:textId="77777777" w:rsidR="002C3E81" w:rsidRPr="00975531" w:rsidRDefault="002C3E81" w:rsidP="00416BCF">
            <w:pPr>
              <w:ind w:right="389"/>
              <w:jc w:val="center"/>
              <w:rPr>
                <w:rFonts w:ascii="Times New Roman"/>
                <w:b/>
                <w:spacing w:val="-1"/>
              </w:rPr>
            </w:pPr>
          </w:p>
        </w:tc>
        <w:tc>
          <w:tcPr>
            <w:tcW w:w="2247" w:type="dxa"/>
            <w:shd w:val="clear" w:color="auto" w:fill="D9D9D9" w:themeFill="background1" w:themeFillShade="D9"/>
          </w:tcPr>
          <w:p w14:paraId="026EDBE5" w14:textId="1E64FF07" w:rsidR="002C3E81" w:rsidRPr="00975531" w:rsidRDefault="002C3E81" w:rsidP="00416BCF">
            <w:pPr>
              <w:ind w:right="389"/>
              <w:jc w:val="center"/>
              <w:rPr>
                <w:rFonts w:ascii="Times New Roman"/>
                <w:b/>
                <w:spacing w:val="-1"/>
                <w:vertAlign w:val="subscript"/>
              </w:rPr>
            </w:pPr>
            <w:r w:rsidRPr="00975531">
              <w:rPr>
                <w:rFonts w:ascii="Times New Roman"/>
                <w:b/>
                <w:spacing w:val="-1"/>
              </w:rPr>
              <w:t>DBA L</w:t>
            </w:r>
            <w:r w:rsidRPr="00975531">
              <w:rPr>
                <w:rFonts w:ascii="Times New Roman"/>
                <w:b/>
                <w:spacing w:val="-1"/>
                <w:vertAlign w:val="subscript"/>
              </w:rPr>
              <w:t>DN</w:t>
            </w:r>
          </w:p>
        </w:tc>
        <w:tc>
          <w:tcPr>
            <w:tcW w:w="2247" w:type="dxa"/>
            <w:shd w:val="clear" w:color="auto" w:fill="D9D9D9" w:themeFill="background1" w:themeFillShade="D9"/>
          </w:tcPr>
          <w:p w14:paraId="60E40AE0" w14:textId="169AEEAE" w:rsidR="002C3E81" w:rsidRPr="00975531" w:rsidRDefault="002C3E81" w:rsidP="00416BCF">
            <w:pPr>
              <w:ind w:right="389"/>
              <w:jc w:val="center"/>
              <w:rPr>
                <w:rFonts w:ascii="Times New Roman"/>
                <w:b/>
                <w:spacing w:val="-1"/>
              </w:rPr>
            </w:pPr>
            <w:r w:rsidRPr="00975531">
              <w:rPr>
                <w:rFonts w:ascii="Times New Roman"/>
                <w:b/>
                <w:spacing w:val="-1"/>
              </w:rPr>
              <w:t>DBA L</w:t>
            </w:r>
            <w:r w:rsidRPr="00975531">
              <w:rPr>
                <w:rFonts w:ascii="Times New Roman"/>
                <w:b/>
                <w:spacing w:val="-1"/>
                <w:vertAlign w:val="subscript"/>
              </w:rPr>
              <w:t>EQ</w:t>
            </w:r>
          </w:p>
        </w:tc>
      </w:tr>
      <w:tr w:rsidR="002C3E81" w14:paraId="7CFC0445" w14:textId="77777777" w:rsidTr="00416BCF">
        <w:trPr>
          <w:trHeight w:val="197"/>
        </w:trPr>
        <w:tc>
          <w:tcPr>
            <w:tcW w:w="4434" w:type="dxa"/>
          </w:tcPr>
          <w:p w14:paraId="01C1538C" w14:textId="06E5CEE7" w:rsidR="002C3E81" w:rsidRPr="00975531" w:rsidRDefault="002C3E81" w:rsidP="00416BCF">
            <w:pPr>
              <w:ind w:right="389"/>
              <w:rPr>
                <w:rFonts w:ascii="Times New Roman"/>
                <w:spacing w:val="-1"/>
              </w:rPr>
            </w:pPr>
            <w:r w:rsidRPr="00975531">
              <w:rPr>
                <w:rFonts w:ascii="Times New Roman"/>
                <w:spacing w:val="-1"/>
              </w:rPr>
              <w:t>RESIDENCES</w:t>
            </w:r>
          </w:p>
        </w:tc>
        <w:tc>
          <w:tcPr>
            <w:tcW w:w="2247" w:type="dxa"/>
            <w:vAlign w:val="center"/>
          </w:tcPr>
          <w:p w14:paraId="1768E518" w14:textId="64048819" w:rsidR="002C3E81" w:rsidRPr="00975531" w:rsidRDefault="002C3E81" w:rsidP="00416BCF">
            <w:pPr>
              <w:ind w:right="389"/>
              <w:jc w:val="center"/>
              <w:rPr>
                <w:rFonts w:ascii="Times New Roman"/>
                <w:spacing w:val="-1"/>
              </w:rPr>
            </w:pPr>
            <w:r w:rsidRPr="00975531">
              <w:rPr>
                <w:rFonts w:ascii="Times New Roman"/>
                <w:spacing w:val="-1"/>
              </w:rPr>
              <w:t>45</w:t>
            </w:r>
          </w:p>
        </w:tc>
        <w:tc>
          <w:tcPr>
            <w:tcW w:w="2247" w:type="dxa"/>
            <w:vAlign w:val="center"/>
          </w:tcPr>
          <w:p w14:paraId="70AECD04" w14:textId="4158CC0C" w:rsidR="002C3E81" w:rsidRPr="00975531" w:rsidRDefault="002C3E81" w:rsidP="00416BCF">
            <w:pPr>
              <w:ind w:right="389"/>
              <w:jc w:val="center"/>
              <w:rPr>
                <w:rFonts w:ascii="Times New Roman"/>
                <w:spacing w:val="-1"/>
              </w:rPr>
            </w:pPr>
            <w:r w:rsidRPr="00975531">
              <w:rPr>
                <w:rFonts w:ascii="Times New Roman"/>
                <w:spacing w:val="-1"/>
              </w:rPr>
              <w:t>—</w:t>
            </w:r>
          </w:p>
        </w:tc>
      </w:tr>
      <w:tr w:rsidR="002C3E81" w14:paraId="3B5C8E54" w14:textId="77777777" w:rsidTr="002C3E81">
        <w:tc>
          <w:tcPr>
            <w:tcW w:w="4434" w:type="dxa"/>
          </w:tcPr>
          <w:p w14:paraId="6B3CB889" w14:textId="44AAC2C2" w:rsidR="002C3E81" w:rsidRPr="00975531" w:rsidRDefault="002C3E81" w:rsidP="00416BCF">
            <w:pPr>
              <w:ind w:right="389"/>
              <w:rPr>
                <w:rFonts w:ascii="Times New Roman"/>
                <w:spacing w:val="-1"/>
              </w:rPr>
            </w:pPr>
            <w:r w:rsidRPr="00975531">
              <w:rPr>
                <w:rFonts w:ascii="Times New Roman"/>
                <w:spacing w:val="-1"/>
              </w:rPr>
              <w:t>HOTELS, MOTELS</w:t>
            </w:r>
          </w:p>
        </w:tc>
        <w:tc>
          <w:tcPr>
            <w:tcW w:w="2247" w:type="dxa"/>
            <w:vAlign w:val="center"/>
          </w:tcPr>
          <w:p w14:paraId="11E903F2" w14:textId="0802A927" w:rsidR="002C3E81" w:rsidRPr="00975531" w:rsidRDefault="002C3E81" w:rsidP="00416BCF">
            <w:pPr>
              <w:ind w:right="389"/>
              <w:jc w:val="center"/>
              <w:rPr>
                <w:rFonts w:ascii="Times New Roman"/>
                <w:spacing w:val="-1"/>
              </w:rPr>
            </w:pPr>
            <w:r w:rsidRPr="00975531">
              <w:rPr>
                <w:rFonts w:ascii="Times New Roman"/>
                <w:spacing w:val="-1"/>
              </w:rPr>
              <w:t>45</w:t>
            </w:r>
          </w:p>
        </w:tc>
        <w:tc>
          <w:tcPr>
            <w:tcW w:w="2247" w:type="dxa"/>
            <w:vAlign w:val="center"/>
          </w:tcPr>
          <w:p w14:paraId="13804826" w14:textId="2B5F4739" w:rsidR="002C3E81" w:rsidRPr="00975531" w:rsidRDefault="002C3E81" w:rsidP="00416BCF">
            <w:pPr>
              <w:ind w:right="389"/>
              <w:jc w:val="center"/>
              <w:rPr>
                <w:rFonts w:ascii="Times New Roman"/>
                <w:spacing w:val="-1"/>
              </w:rPr>
            </w:pPr>
            <w:r w:rsidRPr="00975531">
              <w:rPr>
                <w:rFonts w:ascii="Times New Roman"/>
                <w:spacing w:val="-1"/>
              </w:rPr>
              <w:t>—</w:t>
            </w:r>
          </w:p>
        </w:tc>
      </w:tr>
      <w:tr w:rsidR="002C3E81" w14:paraId="4DE0A0D8" w14:textId="77777777" w:rsidTr="002C3E81">
        <w:tc>
          <w:tcPr>
            <w:tcW w:w="4434" w:type="dxa"/>
          </w:tcPr>
          <w:p w14:paraId="68CD1304" w14:textId="3DFAE4C9" w:rsidR="002C3E81" w:rsidRPr="00975531" w:rsidRDefault="002C3E81" w:rsidP="00416BCF">
            <w:pPr>
              <w:ind w:right="389"/>
              <w:rPr>
                <w:rFonts w:ascii="Times New Roman"/>
                <w:spacing w:val="-1"/>
              </w:rPr>
            </w:pPr>
            <w:r w:rsidRPr="00975531">
              <w:rPr>
                <w:rFonts w:ascii="Times New Roman"/>
                <w:spacing w:val="-1"/>
              </w:rPr>
              <w:t>SCHOOLS, LIBRARIES, MUSEUMS, PLACES OF WORSHIP, HOSPITALS, NURSING HOMES</w:t>
            </w:r>
          </w:p>
        </w:tc>
        <w:tc>
          <w:tcPr>
            <w:tcW w:w="2247" w:type="dxa"/>
            <w:vAlign w:val="center"/>
          </w:tcPr>
          <w:p w14:paraId="1B61AB03" w14:textId="0ACCCB31" w:rsidR="002C3E81" w:rsidRPr="00975531" w:rsidRDefault="002C3E81" w:rsidP="00416BCF">
            <w:pPr>
              <w:ind w:right="389"/>
              <w:jc w:val="center"/>
              <w:rPr>
                <w:rFonts w:ascii="Times New Roman"/>
                <w:spacing w:val="-1"/>
              </w:rPr>
            </w:pPr>
            <w:r w:rsidRPr="00975531">
              <w:rPr>
                <w:rFonts w:ascii="Times New Roman"/>
                <w:spacing w:val="-1"/>
              </w:rPr>
              <w:t>45</w:t>
            </w:r>
          </w:p>
        </w:tc>
        <w:tc>
          <w:tcPr>
            <w:tcW w:w="2247" w:type="dxa"/>
            <w:vAlign w:val="center"/>
          </w:tcPr>
          <w:p w14:paraId="1E5F6CE0" w14:textId="0EA8A094" w:rsidR="002C3E81" w:rsidRPr="00975531" w:rsidRDefault="002C3E81" w:rsidP="00416BCF">
            <w:pPr>
              <w:ind w:right="389"/>
              <w:jc w:val="center"/>
              <w:rPr>
                <w:rFonts w:ascii="Times New Roman"/>
                <w:spacing w:val="-1"/>
              </w:rPr>
            </w:pPr>
            <w:r w:rsidRPr="00975531">
              <w:rPr>
                <w:rFonts w:ascii="Times New Roman"/>
                <w:spacing w:val="-1"/>
              </w:rPr>
              <w:t>45</w:t>
            </w:r>
          </w:p>
        </w:tc>
      </w:tr>
      <w:tr w:rsidR="002C3E81" w14:paraId="2C31D671" w14:textId="77777777" w:rsidTr="002C3E81">
        <w:tc>
          <w:tcPr>
            <w:tcW w:w="4434" w:type="dxa"/>
          </w:tcPr>
          <w:p w14:paraId="3D8765A5" w14:textId="434C4C86" w:rsidR="002C3E81" w:rsidRPr="00975531" w:rsidRDefault="002C3E81" w:rsidP="00416BCF">
            <w:pPr>
              <w:ind w:right="389"/>
              <w:rPr>
                <w:rFonts w:ascii="Times New Roman"/>
                <w:spacing w:val="-1"/>
              </w:rPr>
            </w:pPr>
            <w:r w:rsidRPr="00975531">
              <w:rPr>
                <w:rFonts w:ascii="Times New Roman"/>
                <w:spacing w:val="-1"/>
              </w:rPr>
              <w:t>THEATERS, AUDITORIUMS, CONCERT HALLS, AMPHITHEATERS</w:t>
            </w:r>
          </w:p>
        </w:tc>
        <w:tc>
          <w:tcPr>
            <w:tcW w:w="2247" w:type="dxa"/>
            <w:vAlign w:val="center"/>
          </w:tcPr>
          <w:p w14:paraId="5D600E1A" w14:textId="048AFAC0" w:rsidR="002C3E81" w:rsidRPr="00975531" w:rsidRDefault="002C3E81" w:rsidP="00416BCF">
            <w:pPr>
              <w:ind w:right="389"/>
              <w:jc w:val="center"/>
              <w:rPr>
                <w:rFonts w:ascii="Times New Roman"/>
                <w:spacing w:val="-1"/>
              </w:rPr>
            </w:pPr>
            <w:r w:rsidRPr="00975531">
              <w:rPr>
                <w:rFonts w:ascii="Times New Roman"/>
                <w:spacing w:val="-1"/>
              </w:rPr>
              <w:t>35</w:t>
            </w:r>
          </w:p>
        </w:tc>
        <w:tc>
          <w:tcPr>
            <w:tcW w:w="2247" w:type="dxa"/>
            <w:vAlign w:val="center"/>
          </w:tcPr>
          <w:p w14:paraId="0E53495B" w14:textId="013C0D62" w:rsidR="002C3E81" w:rsidRPr="00975531" w:rsidRDefault="002C3E81" w:rsidP="00416BCF">
            <w:pPr>
              <w:ind w:right="389"/>
              <w:jc w:val="center"/>
              <w:rPr>
                <w:rFonts w:ascii="Times New Roman"/>
                <w:spacing w:val="-1"/>
              </w:rPr>
            </w:pPr>
            <w:r w:rsidRPr="00975531">
              <w:rPr>
                <w:rFonts w:ascii="Times New Roman"/>
                <w:spacing w:val="-1"/>
              </w:rPr>
              <w:t>—</w:t>
            </w:r>
          </w:p>
        </w:tc>
      </w:tr>
      <w:tr w:rsidR="002C3E81" w14:paraId="244F3F7D" w14:textId="77777777" w:rsidTr="002C3E81">
        <w:tc>
          <w:tcPr>
            <w:tcW w:w="4434" w:type="dxa"/>
          </w:tcPr>
          <w:p w14:paraId="0EFC713D" w14:textId="1756FC9D" w:rsidR="002C3E81" w:rsidRPr="00975531" w:rsidRDefault="002C3E81" w:rsidP="00416BCF">
            <w:pPr>
              <w:ind w:right="389"/>
              <w:rPr>
                <w:rFonts w:ascii="Times New Roman"/>
                <w:spacing w:val="-1"/>
              </w:rPr>
            </w:pPr>
            <w:r w:rsidRPr="00975531">
              <w:rPr>
                <w:rFonts w:ascii="Times New Roman"/>
                <w:spacing w:val="-1"/>
              </w:rPr>
              <w:t>OFFICE BUILDINGS, RETAIL, AND COMMERCIAL SERVICES</w:t>
            </w:r>
          </w:p>
        </w:tc>
        <w:tc>
          <w:tcPr>
            <w:tcW w:w="2247" w:type="dxa"/>
            <w:vAlign w:val="center"/>
          </w:tcPr>
          <w:p w14:paraId="76F4885E" w14:textId="546AAF1E" w:rsidR="002C3E81" w:rsidRPr="00975531" w:rsidRDefault="002C3E81" w:rsidP="00416BCF">
            <w:pPr>
              <w:ind w:right="389"/>
              <w:jc w:val="center"/>
              <w:rPr>
                <w:rFonts w:ascii="Times New Roman"/>
                <w:spacing w:val="-1"/>
              </w:rPr>
            </w:pPr>
            <w:r w:rsidRPr="00975531">
              <w:rPr>
                <w:rFonts w:ascii="Times New Roman"/>
                <w:spacing w:val="-1"/>
              </w:rPr>
              <w:t>45</w:t>
            </w:r>
          </w:p>
        </w:tc>
        <w:tc>
          <w:tcPr>
            <w:tcW w:w="2247" w:type="dxa"/>
            <w:vAlign w:val="center"/>
          </w:tcPr>
          <w:p w14:paraId="0590EFE1" w14:textId="77DA1A80" w:rsidR="002C3E81" w:rsidRPr="00975531" w:rsidRDefault="002C3E81" w:rsidP="00416BCF">
            <w:pPr>
              <w:ind w:right="389"/>
              <w:jc w:val="center"/>
              <w:rPr>
                <w:rFonts w:ascii="Times New Roman"/>
                <w:spacing w:val="-1"/>
              </w:rPr>
            </w:pPr>
            <w:r w:rsidRPr="00975531">
              <w:rPr>
                <w:rFonts w:ascii="Times New Roman"/>
                <w:spacing w:val="-1"/>
              </w:rPr>
              <w:t>—</w:t>
            </w:r>
          </w:p>
        </w:tc>
      </w:tr>
    </w:tbl>
    <w:p w14:paraId="10A3F868" w14:textId="00853CDF" w:rsidR="002C3E81" w:rsidRPr="00975531" w:rsidRDefault="002C3E81" w:rsidP="002C3E81">
      <w:pPr>
        <w:ind w:left="274" w:right="389"/>
        <w:rPr>
          <w:rFonts w:ascii="Times New Roman"/>
          <w:spacing w:val="-1"/>
          <w:sz w:val="18"/>
          <w:szCs w:val="18"/>
        </w:rPr>
      </w:pPr>
      <w:r w:rsidRPr="00975531">
        <w:rPr>
          <w:rFonts w:ascii="Times New Roman"/>
          <w:spacing w:val="-1"/>
          <w:sz w:val="18"/>
          <w:szCs w:val="18"/>
        </w:rPr>
        <w:t>Notes: dBA=A-weighted decibels; L</w:t>
      </w:r>
      <w:r w:rsidRPr="00975531">
        <w:rPr>
          <w:rFonts w:ascii="Times New Roman"/>
          <w:spacing w:val="-1"/>
          <w:sz w:val="18"/>
          <w:szCs w:val="18"/>
          <w:vertAlign w:val="subscript"/>
        </w:rPr>
        <w:t>dn</w:t>
      </w:r>
      <w:r w:rsidRPr="00975531">
        <w:rPr>
          <w:rFonts w:ascii="Times New Roman"/>
          <w:spacing w:val="-1"/>
          <w:sz w:val="18"/>
          <w:szCs w:val="18"/>
        </w:rPr>
        <w:t>=day-night average noise level; L</w:t>
      </w:r>
      <w:r w:rsidRPr="00975531">
        <w:rPr>
          <w:rFonts w:ascii="Times New Roman"/>
          <w:spacing w:val="-1"/>
          <w:sz w:val="18"/>
          <w:szCs w:val="18"/>
          <w:vertAlign w:val="subscript"/>
        </w:rPr>
        <w:t>eq</w:t>
      </w:r>
      <w:r w:rsidRPr="00975531">
        <w:rPr>
          <w:rFonts w:ascii="Times New Roman"/>
          <w:spacing w:val="-1"/>
          <w:sz w:val="18"/>
          <w:szCs w:val="18"/>
        </w:rPr>
        <w:t>=energy-equivalent noise level</w:t>
      </w:r>
    </w:p>
    <w:p w14:paraId="530EE189" w14:textId="5491A545" w:rsidR="002C3E81" w:rsidRPr="00975531" w:rsidRDefault="002C3E81" w:rsidP="002C3E81">
      <w:pPr>
        <w:spacing w:after="120"/>
        <w:ind w:left="270" w:right="389"/>
        <w:rPr>
          <w:rFonts w:ascii="Times New Roman"/>
          <w:spacing w:val="-1"/>
          <w:sz w:val="18"/>
          <w:szCs w:val="18"/>
        </w:rPr>
      </w:pPr>
      <w:r w:rsidRPr="00975531">
        <w:rPr>
          <w:rFonts w:ascii="Times New Roman"/>
          <w:spacing w:val="-1"/>
          <w:sz w:val="18"/>
          <w:szCs w:val="18"/>
        </w:rPr>
        <w:t>Source: Governor</w:t>
      </w:r>
      <w:r w:rsidRPr="00975531">
        <w:rPr>
          <w:rFonts w:ascii="Times New Roman"/>
          <w:spacing w:val="-1"/>
          <w:sz w:val="18"/>
          <w:szCs w:val="18"/>
        </w:rPr>
        <w:t>’</w:t>
      </w:r>
      <w:r w:rsidRPr="00975531">
        <w:rPr>
          <w:rFonts w:ascii="Times New Roman"/>
          <w:spacing w:val="-1"/>
          <w:sz w:val="18"/>
          <w:szCs w:val="18"/>
        </w:rPr>
        <w:t>s Office of Planning and Research 2003 General Plan Guidelines</w:t>
      </w:r>
    </w:p>
    <w:p w14:paraId="560105DA" w14:textId="35C8FEB4" w:rsidR="002C3E81" w:rsidRDefault="003A28B1" w:rsidP="002E77EC">
      <w:pPr>
        <w:pStyle w:val="Table"/>
        <w:ind w:left="-540"/>
      </w:pPr>
      <w:bookmarkStart w:id="185" w:name="_Toc2680377"/>
      <w:r>
        <w:t>Table 1</w:t>
      </w:r>
      <w:r w:rsidR="00B273B0">
        <w:t>7</w:t>
      </w:r>
      <w:r w:rsidR="002C3E81">
        <w:t>. Maximum Allowable Noise Exposure from Non-Transportation Noise Sources at Noise-Sensitive Land Uses.</w:t>
      </w:r>
      <w:bookmarkEnd w:id="185"/>
    </w:p>
    <w:tbl>
      <w:tblPr>
        <w:tblStyle w:val="TableGrid"/>
        <w:tblW w:w="10890" w:type="dxa"/>
        <w:tblInd w:w="-545" w:type="dxa"/>
        <w:tblLook w:val="04A0" w:firstRow="1" w:lastRow="0" w:firstColumn="1" w:lastColumn="0" w:noHBand="0" w:noVBand="1"/>
      </w:tblPr>
      <w:tblGrid>
        <w:gridCol w:w="2520"/>
        <w:gridCol w:w="4050"/>
        <w:gridCol w:w="4320"/>
      </w:tblGrid>
      <w:tr w:rsidR="002C3E81" w14:paraId="7771CCEA" w14:textId="77777777" w:rsidTr="00416BCF">
        <w:trPr>
          <w:trHeight w:val="458"/>
        </w:trPr>
        <w:tc>
          <w:tcPr>
            <w:tcW w:w="2520" w:type="dxa"/>
            <w:shd w:val="clear" w:color="auto" w:fill="D9D9D9" w:themeFill="background1" w:themeFillShade="D9"/>
            <w:vAlign w:val="center"/>
          </w:tcPr>
          <w:p w14:paraId="0B90E34F" w14:textId="7BD6BC1F" w:rsidR="002C3E81" w:rsidRPr="00975531" w:rsidRDefault="002C3E81" w:rsidP="00416BCF">
            <w:pPr>
              <w:ind w:right="389"/>
              <w:jc w:val="center"/>
              <w:rPr>
                <w:rFonts w:ascii="Times New Roman"/>
                <w:b/>
                <w:spacing w:val="-1"/>
              </w:rPr>
            </w:pPr>
            <w:r w:rsidRPr="00975531">
              <w:rPr>
                <w:rFonts w:ascii="Times New Roman"/>
                <w:b/>
                <w:spacing w:val="-1"/>
              </w:rPr>
              <w:t>NOISE LEVEL DESCRIPTOR</w:t>
            </w:r>
          </w:p>
        </w:tc>
        <w:tc>
          <w:tcPr>
            <w:tcW w:w="4050" w:type="dxa"/>
            <w:shd w:val="clear" w:color="auto" w:fill="D9D9D9" w:themeFill="background1" w:themeFillShade="D9"/>
            <w:vAlign w:val="center"/>
          </w:tcPr>
          <w:p w14:paraId="506D1122" w14:textId="60912D65" w:rsidR="002C3E81" w:rsidRPr="00975531" w:rsidRDefault="002C3E81" w:rsidP="00416BCF">
            <w:pPr>
              <w:ind w:right="389"/>
              <w:jc w:val="center"/>
              <w:rPr>
                <w:rFonts w:ascii="Times New Roman"/>
                <w:b/>
                <w:spacing w:val="-1"/>
              </w:rPr>
            </w:pPr>
            <w:r w:rsidRPr="00975531">
              <w:rPr>
                <w:rFonts w:ascii="Times New Roman"/>
                <w:b/>
                <w:spacing w:val="-1"/>
              </w:rPr>
              <w:t xml:space="preserve">DAYTIME (7:00 A.M. </w:t>
            </w:r>
            <w:r w:rsidRPr="00975531">
              <w:rPr>
                <w:rFonts w:ascii="Times New Roman"/>
                <w:b/>
                <w:spacing w:val="-1"/>
              </w:rPr>
              <w:t>–</w:t>
            </w:r>
            <w:r w:rsidRPr="00975531">
              <w:rPr>
                <w:rFonts w:ascii="Times New Roman"/>
                <w:b/>
                <w:spacing w:val="-1"/>
              </w:rPr>
              <w:t xml:space="preserve"> 10:00 P.M.)</w:t>
            </w:r>
          </w:p>
        </w:tc>
        <w:tc>
          <w:tcPr>
            <w:tcW w:w="4320" w:type="dxa"/>
            <w:shd w:val="clear" w:color="auto" w:fill="D9D9D9" w:themeFill="background1" w:themeFillShade="D9"/>
            <w:vAlign w:val="center"/>
          </w:tcPr>
          <w:p w14:paraId="0337317A" w14:textId="01A76723" w:rsidR="002C3E81" w:rsidRPr="00975531" w:rsidRDefault="002C3E81" w:rsidP="00416BCF">
            <w:pPr>
              <w:ind w:right="389"/>
              <w:jc w:val="center"/>
              <w:rPr>
                <w:rFonts w:ascii="Times New Roman"/>
                <w:b/>
                <w:spacing w:val="-1"/>
              </w:rPr>
            </w:pPr>
            <w:r w:rsidRPr="00975531">
              <w:rPr>
                <w:rFonts w:ascii="Times New Roman"/>
                <w:b/>
                <w:spacing w:val="-1"/>
              </w:rPr>
              <w:t xml:space="preserve">NIGHTTIME (10:00 P.M. </w:t>
            </w:r>
            <w:r w:rsidRPr="00975531">
              <w:rPr>
                <w:rFonts w:ascii="Times New Roman"/>
                <w:b/>
                <w:spacing w:val="-1"/>
              </w:rPr>
              <w:t>–</w:t>
            </w:r>
            <w:r w:rsidRPr="00975531">
              <w:rPr>
                <w:rFonts w:ascii="Times New Roman"/>
                <w:b/>
                <w:spacing w:val="-1"/>
              </w:rPr>
              <w:t xml:space="preserve"> 7:00 A.M.)</w:t>
            </w:r>
          </w:p>
        </w:tc>
      </w:tr>
      <w:tr w:rsidR="002C3E81" w14:paraId="368292F9" w14:textId="77777777" w:rsidTr="002C3E81">
        <w:tc>
          <w:tcPr>
            <w:tcW w:w="2520" w:type="dxa"/>
          </w:tcPr>
          <w:p w14:paraId="63CF24AB" w14:textId="3E8DA4C8" w:rsidR="002C3E81" w:rsidRPr="00975531" w:rsidRDefault="002C3E81" w:rsidP="00416BCF">
            <w:pPr>
              <w:ind w:right="389"/>
              <w:jc w:val="center"/>
              <w:rPr>
                <w:rFonts w:ascii="Times New Roman"/>
                <w:spacing w:val="-1"/>
              </w:rPr>
            </w:pPr>
            <w:r w:rsidRPr="00975531">
              <w:rPr>
                <w:rFonts w:ascii="Times New Roman"/>
                <w:spacing w:val="-1"/>
              </w:rPr>
              <w:t>Hourly L</w:t>
            </w:r>
            <w:r w:rsidRPr="00975531">
              <w:rPr>
                <w:rFonts w:ascii="Times New Roman"/>
                <w:spacing w:val="-1"/>
                <w:vertAlign w:val="subscript"/>
              </w:rPr>
              <w:t>eq</w:t>
            </w:r>
          </w:p>
        </w:tc>
        <w:tc>
          <w:tcPr>
            <w:tcW w:w="4050" w:type="dxa"/>
          </w:tcPr>
          <w:p w14:paraId="1CBEA80A" w14:textId="51B2107C" w:rsidR="002C3E81" w:rsidRPr="00975531" w:rsidRDefault="002C3E81" w:rsidP="00416BCF">
            <w:pPr>
              <w:ind w:right="389"/>
              <w:jc w:val="center"/>
              <w:rPr>
                <w:rFonts w:ascii="Times New Roman"/>
                <w:spacing w:val="-1"/>
              </w:rPr>
            </w:pPr>
            <w:r w:rsidRPr="00975531">
              <w:rPr>
                <w:rFonts w:ascii="Times New Roman"/>
                <w:spacing w:val="-1"/>
              </w:rPr>
              <w:t>60 dBA</w:t>
            </w:r>
          </w:p>
        </w:tc>
        <w:tc>
          <w:tcPr>
            <w:tcW w:w="4320" w:type="dxa"/>
          </w:tcPr>
          <w:p w14:paraId="59413B08" w14:textId="21F7AE1D" w:rsidR="002C3E81" w:rsidRPr="00975531" w:rsidRDefault="002C3E81" w:rsidP="00416BCF">
            <w:pPr>
              <w:ind w:right="389"/>
              <w:jc w:val="center"/>
              <w:rPr>
                <w:rFonts w:ascii="Times New Roman"/>
                <w:spacing w:val="-1"/>
              </w:rPr>
            </w:pPr>
            <w:r w:rsidRPr="00975531">
              <w:rPr>
                <w:rFonts w:ascii="Times New Roman"/>
                <w:spacing w:val="-1"/>
              </w:rPr>
              <w:t>45 dBA</w:t>
            </w:r>
          </w:p>
        </w:tc>
      </w:tr>
      <w:tr w:rsidR="002C3E81" w14:paraId="66C9FB05" w14:textId="77777777" w:rsidTr="002C3E81">
        <w:tc>
          <w:tcPr>
            <w:tcW w:w="2520" w:type="dxa"/>
          </w:tcPr>
          <w:p w14:paraId="4A4D37F8" w14:textId="4CCCBBB4" w:rsidR="002C3E81" w:rsidRPr="00975531" w:rsidRDefault="002C3E81" w:rsidP="00416BCF">
            <w:pPr>
              <w:ind w:right="389"/>
              <w:jc w:val="center"/>
              <w:rPr>
                <w:rFonts w:ascii="Times New Roman"/>
                <w:spacing w:val="-1"/>
              </w:rPr>
            </w:pPr>
            <w:r w:rsidRPr="00975531">
              <w:rPr>
                <w:rFonts w:ascii="Times New Roman"/>
                <w:spacing w:val="-1"/>
              </w:rPr>
              <w:t>L</w:t>
            </w:r>
            <w:r w:rsidRPr="00975531">
              <w:rPr>
                <w:rFonts w:ascii="Times New Roman"/>
                <w:spacing w:val="-1"/>
                <w:vertAlign w:val="subscript"/>
              </w:rPr>
              <w:t>max</w:t>
            </w:r>
          </w:p>
        </w:tc>
        <w:tc>
          <w:tcPr>
            <w:tcW w:w="4050" w:type="dxa"/>
          </w:tcPr>
          <w:p w14:paraId="0F68F2F3" w14:textId="6B6EC19D" w:rsidR="002C3E81" w:rsidRPr="00975531" w:rsidRDefault="002C3E81" w:rsidP="00416BCF">
            <w:pPr>
              <w:ind w:right="389"/>
              <w:jc w:val="center"/>
              <w:rPr>
                <w:rFonts w:ascii="Times New Roman"/>
                <w:spacing w:val="-1"/>
              </w:rPr>
            </w:pPr>
            <w:r w:rsidRPr="00975531">
              <w:rPr>
                <w:rFonts w:ascii="Times New Roman"/>
                <w:spacing w:val="-1"/>
              </w:rPr>
              <w:t>75 dBA</w:t>
            </w:r>
          </w:p>
        </w:tc>
        <w:tc>
          <w:tcPr>
            <w:tcW w:w="4320" w:type="dxa"/>
          </w:tcPr>
          <w:p w14:paraId="483CFD30" w14:textId="4B3CF02D" w:rsidR="002C3E81" w:rsidRPr="00975531" w:rsidRDefault="002C3E81" w:rsidP="00416BCF">
            <w:pPr>
              <w:ind w:right="389"/>
              <w:jc w:val="center"/>
              <w:rPr>
                <w:rFonts w:ascii="Times New Roman"/>
                <w:spacing w:val="-1"/>
              </w:rPr>
            </w:pPr>
            <w:r w:rsidRPr="00975531">
              <w:rPr>
                <w:rFonts w:ascii="Times New Roman"/>
                <w:spacing w:val="-1"/>
              </w:rPr>
              <w:t>65 dBA</w:t>
            </w:r>
          </w:p>
        </w:tc>
      </w:tr>
    </w:tbl>
    <w:p w14:paraId="42140AF0" w14:textId="3E58F19A" w:rsidR="002C3E81" w:rsidRPr="00975531" w:rsidRDefault="002C3E81" w:rsidP="002C3E81">
      <w:pPr>
        <w:ind w:left="-540" w:right="389"/>
        <w:rPr>
          <w:rFonts w:ascii="Times New Roman"/>
          <w:spacing w:val="-1"/>
          <w:sz w:val="18"/>
          <w:szCs w:val="18"/>
        </w:rPr>
      </w:pPr>
      <w:r w:rsidRPr="00975531">
        <w:rPr>
          <w:rFonts w:ascii="Times New Roman"/>
          <w:spacing w:val="-1"/>
          <w:sz w:val="18"/>
          <w:szCs w:val="18"/>
        </w:rPr>
        <w:t>Notes: dBA=A-weighted decibels; L</w:t>
      </w:r>
      <w:r w:rsidRPr="00975531">
        <w:rPr>
          <w:rFonts w:ascii="Times New Roman"/>
          <w:spacing w:val="-1"/>
          <w:sz w:val="18"/>
          <w:szCs w:val="18"/>
          <w:vertAlign w:val="subscript"/>
        </w:rPr>
        <w:t>eq</w:t>
      </w:r>
      <w:r w:rsidRPr="00975531">
        <w:rPr>
          <w:rFonts w:ascii="Times New Roman"/>
          <w:spacing w:val="-1"/>
          <w:sz w:val="18"/>
          <w:szCs w:val="18"/>
        </w:rPr>
        <w:t>= energy-equivalent noise level; L</w:t>
      </w:r>
      <w:r w:rsidRPr="00975531">
        <w:rPr>
          <w:rFonts w:ascii="Times New Roman"/>
          <w:spacing w:val="-1"/>
          <w:sz w:val="18"/>
          <w:szCs w:val="18"/>
          <w:vertAlign w:val="subscript"/>
        </w:rPr>
        <w:t>max</w:t>
      </w:r>
      <w:r w:rsidRPr="00975531">
        <w:rPr>
          <w:rFonts w:ascii="Times New Roman"/>
          <w:spacing w:val="-1"/>
          <w:sz w:val="18"/>
          <w:szCs w:val="18"/>
        </w:rPr>
        <w:t>=maximum noise level</w:t>
      </w:r>
    </w:p>
    <w:p w14:paraId="1A50BF42" w14:textId="04AC7331" w:rsidR="002C3E81" w:rsidRPr="00975531" w:rsidRDefault="002C3E81" w:rsidP="002C3E81">
      <w:pPr>
        <w:spacing w:after="120"/>
        <w:ind w:left="-540" w:right="389"/>
        <w:rPr>
          <w:rFonts w:ascii="Times New Roman"/>
          <w:spacing w:val="-1"/>
          <w:sz w:val="18"/>
          <w:szCs w:val="18"/>
        </w:rPr>
      </w:pPr>
      <w:r w:rsidRPr="00975531">
        <w:rPr>
          <w:rFonts w:ascii="Times New Roman"/>
          <w:spacing w:val="-1"/>
          <w:sz w:val="18"/>
          <w:szCs w:val="18"/>
        </w:rPr>
        <w:t>Source: Yuba County General Plan 2030</w:t>
      </w:r>
    </w:p>
    <w:p w14:paraId="12D8CADB" w14:textId="77777777" w:rsidR="00CF137D" w:rsidRDefault="00CF137D" w:rsidP="002C3E81">
      <w:pPr>
        <w:spacing w:after="120"/>
        <w:ind w:left="-540" w:right="389"/>
        <w:rPr>
          <w:rFonts w:ascii="Times New Roman"/>
          <w:spacing w:val="-1"/>
        </w:rPr>
        <w:sectPr w:rsidR="00CF137D" w:rsidSect="00CF137D">
          <w:footerReference w:type="first" r:id="rId157"/>
          <w:type w:val="continuous"/>
          <w:pgSz w:w="12240" w:h="15840"/>
          <w:pgMar w:top="1494" w:right="1094" w:bottom="1263" w:left="1301" w:header="604" w:footer="987" w:gutter="0"/>
          <w:cols w:space="720"/>
          <w:titlePg/>
        </w:sectPr>
      </w:pPr>
    </w:p>
    <w:p w14:paraId="136EE14A" w14:textId="7ADFFD21" w:rsidR="00BF47DD" w:rsidRDefault="00BF47DD" w:rsidP="002E77EC">
      <w:pPr>
        <w:pStyle w:val="Table"/>
        <w:rPr>
          <w:rFonts w:eastAsia="Times New Roman" w:hAnsi="Times New Roman" w:cs="Times New Roman"/>
          <w:szCs w:val="24"/>
        </w:rPr>
      </w:pPr>
      <w:bookmarkStart w:id="186" w:name="_Toc2680378"/>
      <w:r>
        <w:t xml:space="preserve">Table </w:t>
      </w:r>
      <w:r w:rsidR="003A28B1">
        <w:t>1</w:t>
      </w:r>
      <w:r w:rsidR="00B273B0">
        <w:t>8</w:t>
      </w:r>
      <w:r>
        <w:t>. Noise Emissions Reference Levels for Construction Equipment.</w:t>
      </w:r>
      <w:bookmarkEnd w:id="186"/>
    </w:p>
    <w:tbl>
      <w:tblPr>
        <w:tblW w:w="8976" w:type="dxa"/>
        <w:tblInd w:w="106" w:type="dxa"/>
        <w:tblLayout w:type="fixed"/>
        <w:tblCellMar>
          <w:left w:w="0" w:type="dxa"/>
          <w:right w:w="0" w:type="dxa"/>
        </w:tblCellMar>
        <w:tblLook w:val="01E0" w:firstRow="1" w:lastRow="1" w:firstColumn="1" w:lastColumn="1" w:noHBand="0" w:noVBand="0"/>
      </w:tblPr>
      <w:tblGrid>
        <w:gridCol w:w="4746"/>
        <w:gridCol w:w="4230"/>
      </w:tblGrid>
      <w:tr w:rsidR="00BF47DD" w14:paraId="742C53E0" w14:textId="77777777" w:rsidTr="00BF47DD">
        <w:trPr>
          <w:trHeight w:hRule="exact" w:val="672"/>
        </w:trPr>
        <w:tc>
          <w:tcPr>
            <w:tcW w:w="4746" w:type="dxa"/>
            <w:tcBorders>
              <w:top w:val="single" w:sz="6" w:space="0" w:color="000000"/>
              <w:left w:val="single" w:sz="6" w:space="0" w:color="000000"/>
              <w:bottom w:val="single" w:sz="4" w:space="0" w:color="000000"/>
              <w:right w:val="single" w:sz="6" w:space="0" w:color="000000"/>
            </w:tcBorders>
            <w:shd w:val="clear" w:color="auto" w:fill="D9D9D9" w:themeFill="background1" w:themeFillShade="D9"/>
          </w:tcPr>
          <w:p w14:paraId="1FC58BA2" w14:textId="77777777" w:rsidR="00BF47DD" w:rsidRPr="00975531" w:rsidRDefault="00BF47DD" w:rsidP="0024614E">
            <w:pPr>
              <w:pStyle w:val="TableParagraph"/>
              <w:spacing w:line="272" w:lineRule="exact"/>
              <w:ind w:left="102"/>
              <w:rPr>
                <w:rFonts w:ascii="Times New Roman" w:eastAsia="Times New Roman" w:hAnsi="Times New Roman" w:cs="Times New Roman"/>
              </w:rPr>
            </w:pPr>
            <w:r w:rsidRPr="00975531">
              <w:rPr>
                <w:rFonts w:ascii="Times New Roman"/>
                <w:b/>
                <w:spacing w:val="-1"/>
              </w:rPr>
              <w:t>Construction</w:t>
            </w:r>
            <w:r w:rsidRPr="00975531">
              <w:rPr>
                <w:rFonts w:ascii="Times New Roman"/>
                <w:b/>
              </w:rPr>
              <w:t xml:space="preserve"> </w:t>
            </w:r>
            <w:r w:rsidRPr="00975531">
              <w:rPr>
                <w:rFonts w:ascii="Times New Roman"/>
                <w:b/>
                <w:spacing w:val="-1"/>
              </w:rPr>
              <w:t>Equipment</w:t>
            </w:r>
          </w:p>
        </w:tc>
        <w:tc>
          <w:tcPr>
            <w:tcW w:w="4230" w:type="dxa"/>
            <w:tcBorders>
              <w:top w:val="single" w:sz="6" w:space="0" w:color="000000"/>
              <w:left w:val="single" w:sz="6" w:space="0" w:color="000000"/>
              <w:bottom w:val="single" w:sz="4" w:space="0" w:color="000000"/>
              <w:right w:val="single" w:sz="6" w:space="0" w:color="000000"/>
            </w:tcBorders>
            <w:shd w:val="clear" w:color="auto" w:fill="D9D9D9" w:themeFill="background1" w:themeFillShade="D9"/>
          </w:tcPr>
          <w:p w14:paraId="788A7EB8" w14:textId="77777777" w:rsidR="00BF47DD" w:rsidRPr="00975531" w:rsidRDefault="00BF47DD" w:rsidP="0024614E">
            <w:pPr>
              <w:pStyle w:val="TableParagraph"/>
              <w:spacing w:line="272" w:lineRule="exact"/>
              <w:ind w:left="464"/>
              <w:rPr>
                <w:rFonts w:ascii="Times New Roman" w:eastAsia="Times New Roman" w:hAnsi="Times New Roman" w:cs="Times New Roman"/>
              </w:rPr>
            </w:pPr>
            <w:r w:rsidRPr="00975531">
              <w:rPr>
                <w:rFonts w:ascii="Times New Roman"/>
                <w:b/>
                <w:spacing w:val="-1"/>
              </w:rPr>
              <w:t>Noise Level</w:t>
            </w:r>
            <w:r w:rsidRPr="00975531">
              <w:rPr>
                <w:rFonts w:ascii="Times New Roman"/>
                <w:b/>
              </w:rPr>
              <w:t xml:space="preserve"> </w:t>
            </w:r>
            <w:r w:rsidRPr="00975531">
              <w:rPr>
                <w:rFonts w:ascii="Times New Roman"/>
                <w:b/>
                <w:spacing w:val="-1"/>
              </w:rPr>
              <w:t>(dBA,</w:t>
            </w:r>
            <w:r w:rsidRPr="00975531">
              <w:rPr>
                <w:rFonts w:ascii="Times New Roman"/>
                <w:b/>
              </w:rPr>
              <w:t xml:space="preserve"> </w:t>
            </w:r>
            <w:r w:rsidRPr="00975531">
              <w:rPr>
                <w:rFonts w:ascii="Times New Roman"/>
                <w:b/>
                <w:spacing w:val="-1"/>
              </w:rPr>
              <w:t>L</w:t>
            </w:r>
            <w:r w:rsidRPr="00975531">
              <w:rPr>
                <w:rFonts w:ascii="Times New Roman"/>
                <w:b/>
                <w:spacing w:val="-1"/>
                <w:vertAlign w:val="subscript"/>
              </w:rPr>
              <w:t>max</w:t>
            </w:r>
            <w:r w:rsidRPr="00975531">
              <w:rPr>
                <w:rFonts w:ascii="Times New Roman"/>
                <w:b/>
              </w:rPr>
              <w:t xml:space="preserve"> at</w:t>
            </w:r>
            <w:r w:rsidRPr="00975531">
              <w:rPr>
                <w:rFonts w:ascii="Times New Roman"/>
                <w:b/>
                <w:spacing w:val="-1"/>
              </w:rPr>
              <w:t xml:space="preserve"> </w:t>
            </w:r>
            <w:r w:rsidRPr="00975531">
              <w:rPr>
                <w:rFonts w:ascii="Times New Roman"/>
                <w:b/>
              </w:rPr>
              <w:t xml:space="preserve">50 </w:t>
            </w:r>
            <w:r w:rsidRPr="00975531">
              <w:rPr>
                <w:rFonts w:ascii="Times New Roman"/>
                <w:b/>
                <w:spacing w:val="-1"/>
              </w:rPr>
              <w:t>feet)</w:t>
            </w:r>
          </w:p>
        </w:tc>
      </w:tr>
      <w:tr w:rsidR="00BF47DD" w14:paraId="1A9830B5" w14:textId="77777777" w:rsidTr="00975531">
        <w:trPr>
          <w:trHeight w:hRule="exact" w:val="2296"/>
        </w:trPr>
        <w:tc>
          <w:tcPr>
            <w:tcW w:w="4746" w:type="dxa"/>
            <w:tcBorders>
              <w:top w:val="single" w:sz="4" w:space="0" w:color="000000"/>
              <w:left w:val="single" w:sz="5" w:space="0" w:color="000000"/>
              <w:bottom w:val="single" w:sz="5" w:space="0" w:color="000000"/>
              <w:right w:val="single" w:sz="5" w:space="0" w:color="000000"/>
            </w:tcBorders>
          </w:tcPr>
          <w:p w14:paraId="347B5C7F" w14:textId="77777777" w:rsidR="00BF47DD" w:rsidRPr="00975531" w:rsidRDefault="00BF47DD" w:rsidP="00BF47DD">
            <w:pPr>
              <w:pStyle w:val="TableParagraph"/>
              <w:ind w:left="102" w:right="2593"/>
              <w:rPr>
                <w:rFonts w:ascii="Times New Roman"/>
                <w:spacing w:val="-1"/>
              </w:rPr>
            </w:pPr>
            <w:r w:rsidRPr="00975531">
              <w:rPr>
                <w:rFonts w:ascii="Times New Roman"/>
                <w:spacing w:val="-1"/>
              </w:rPr>
              <w:t>Backhoe</w:t>
            </w:r>
          </w:p>
          <w:p w14:paraId="639A9C1A" w14:textId="10C5F263" w:rsidR="00BF47DD" w:rsidRPr="00975531" w:rsidRDefault="00BF47DD" w:rsidP="0024614E">
            <w:pPr>
              <w:pStyle w:val="TableParagraph"/>
              <w:ind w:left="102" w:right="2201"/>
              <w:rPr>
                <w:rFonts w:ascii="Times New Roman"/>
                <w:spacing w:val="-1"/>
              </w:rPr>
            </w:pPr>
            <w:r w:rsidRPr="00975531">
              <w:rPr>
                <w:rFonts w:ascii="Times New Roman"/>
                <w:spacing w:val="-1"/>
              </w:rPr>
              <w:t>Clam Shovel (Dropping)</w:t>
            </w:r>
          </w:p>
          <w:p w14:paraId="3D6388A8" w14:textId="409B44FD" w:rsidR="00BF47DD" w:rsidRPr="00975531" w:rsidRDefault="00BF47DD" w:rsidP="0024614E">
            <w:pPr>
              <w:pStyle w:val="TableParagraph"/>
              <w:ind w:left="102" w:right="2593"/>
              <w:rPr>
                <w:rFonts w:ascii="Times New Roman"/>
                <w:spacing w:val="-1"/>
              </w:rPr>
            </w:pPr>
            <w:r w:rsidRPr="00975531">
              <w:rPr>
                <w:rFonts w:ascii="Times New Roman"/>
                <w:spacing w:val="-1"/>
              </w:rPr>
              <w:t>Concrete Batch Plant</w:t>
            </w:r>
          </w:p>
          <w:p w14:paraId="524BE2A2" w14:textId="77777777" w:rsidR="00BF47DD" w:rsidRPr="00975531" w:rsidRDefault="00BF47DD" w:rsidP="00BF47DD">
            <w:pPr>
              <w:pStyle w:val="TableParagraph"/>
              <w:ind w:left="102" w:right="2078"/>
              <w:rPr>
                <w:rFonts w:ascii="Times New Roman"/>
                <w:spacing w:val="-1"/>
              </w:rPr>
            </w:pPr>
            <w:r w:rsidRPr="00975531">
              <w:rPr>
                <w:rFonts w:ascii="Times New Roman"/>
                <w:spacing w:val="-1"/>
              </w:rPr>
              <w:t>Dump Truck</w:t>
            </w:r>
          </w:p>
          <w:p w14:paraId="08EB316D" w14:textId="77777777" w:rsidR="00BF47DD" w:rsidRPr="00975531" w:rsidRDefault="00BF47DD" w:rsidP="00BF47DD">
            <w:pPr>
              <w:pStyle w:val="TableParagraph"/>
              <w:ind w:left="102" w:right="2078"/>
              <w:rPr>
                <w:rFonts w:ascii="Times New Roman"/>
                <w:spacing w:val="-1"/>
              </w:rPr>
            </w:pPr>
            <w:r w:rsidRPr="00975531">
              <w:rPr>
                <w:rFonts w:ascii="Times New Roman"/>
                <w:spacing w:val="-1"/>
              </w:rPr>
              <w:t>Excavator</w:t>
            </w:r>
          </w:p>
          <w:p w14:paraId="76836BAD" w14:textId="31093B2E" w:rsidR="00BF47DD" w:rsidRPr="00975531" w:rsidRDefault="00BF47DD" w:rsidP="00BF47DD">
            <w:pPr>
              <w:pStyle w:val="TableParagraph"/>
              <w:ind w:left="102" w:right="2078"/>
              <w:rPr>
                <w:rFonts w:ascii="Times New Roman"/>
                <w:spacing w:val="-1"/>
              </w:rPr>
            </w:pPr>
            <w:r w:rsidRPr="00975531">
              <w:rPr>
                <w:rFonts w:ascii="Times New Roman"/>
                <w:spacing w:val="-1"/>
              </w:rPr>
              <w:t>Grader</w:t>
            </w:r>
          </w:p>
          <w:p w14:paraId="1B76A454" w14:textId="200FE033" w:rsidR="00BF47DD" w:rsidRPr="00975531" w:rsidRDefault="00BF47DD" w:rsidP="00BF47DD">
            <w:pPr>
              <w:pStyle w:val="TableParagraph"/>
              <w:ind w:left="102" w:right="2078"/>
              <w:rPr>
                <w:rFonts w:ascii="Times New Roman"/>
                <w:spacing w:val="-1"/>
              </w:rPr>
            </w:pPr>
            <w:r w:rsidRPr="00975531">
              <w:rPr>
                <w:rFonts w:ascii="Times New Roman"/>
                <w:spacing w:val="-1"/>
              </w:rPr>
              <w:t>Generator</w:t>
            </w:r>
          </w:p>
          <w:p w14:paraId="3D05C386" w14:textId="56B6EB19" w:rsidR="00BF47DD" w:rsidRPr="00975531" w:rsidRDefault="00BF47DD" w:rsidP="00BF47DD">
            <w:pPr>
              <w:pStyle w:val="TableParagraph"/>
              <w:ind w:left="102" w:right="2078"/>
              <w:rPr>
                <w:rFonts w:ascii="Times New Roman"/>
                <w:spacing w:val="-1"/>
              </w:rPr>
            </w:pPr>
            <w:r w:rsidRPr="00975531">
              <w:rPr>
                <w:rFonts w:ascii="Times New Roman"/>
                <w:spacing w:val="-1"/>
              </w:rPr>
              <w:t>Jackhammer</w:t>
            </w:r>
          </w:p>
          <w:p w14:paraId="62859C2F" w14:textId="14B0E164" w:rsidR="00BF47DD" w:rsidRPr="00975531" w:rsidRDefault="00BF47DD" w:rsidP="00BF47DD">
            <w:pPr>
              <w:pStyle w:val="TableParagraph"/>
              <w:ind w:left="102" w:right="2078"/>
              <w:rPr>
                <w:rFonts w:ascii="Times New Roman"/>
                <w:spacing w:val="-1"/>
              </w:rPr>
            </w:pPr>
            <w:r w:rsidRPr="00975531">
              <w:rPr>
                <w:rFonts w:ascii="Times New Roman"/>
                <w:spacing w:val="-1"/>
              </w:rPr>
              <w:t>Paver</w:t>
            </w:r>
          </w:p>
          <w:p w14:paraId="4A930CF1" w14:textId="77777777" w:rsidR="00BF47DD" w:rsidRPr="00975531" w:rsidRDefault="00BF47DD" w:rsidP="0024614E">
            <w:pPr>
              <w:pStyle w:val="TableParagraph"/>
              <w:ind w:left="102" w:right="1827"/>
              <w:rPr>
                <w:rFonts w:ascii="Times New Roman"/>
                <w:spacing w:val="-1"/>
              </w:rPr>
            </w:pPr>
          </w:p>
          <w:p w14:paraId="066456EA" w14:textId="77777777" w:rsidR="00BF47DD" w:rsidRPr="00975531" w:rsidRDefault="00BF47DD" w:rsidP="0024614E">
            <w:pPr>
              <w:pStyle w:val="TableParagraph"/>
              <w:ind w:left="102" w:right="1827"/>
              <w:rPr>
                <w:rFonts w:ascii="Times New Roman"/>
                <w:spacing w:val="-1"/>
              </w:rPr>
            </w:pPr>
          </w:p>
        </w:tc>
        <w:tc>
          <w:tcPr>
            <w:tcW w:w="4230" w:type="dxa"/>
            <w:tcBorders>
              <w:top w:val="single" w:sz="4" w:space="0" w:color="000000"/>
              <w:left w:val="single" w:sz="5" w:space="0" w:color="000000"/>
              <w:bottom w:val="single" w:sz="5" w:space="0" w:color="000000"/>
              <w:right w:val="single" w:sz="5" w:space="0" w:color="000000"/>
            </w:tcBorders>
          </w:tcPr>
          <w:p w14:paraId="3B222879" w14:textId="77777777" w:rsidR="00BF47DD" w:rsidRPr="00975531" w:rsidRDefault="00BF47DD" w:rsidP="0024614E">
            <w:pPr>
              <w:pStyle w:val="TableParagraph"/>
              <w:spacing w:line="267" w:lineRule="exact"/>
              <w:jc w:val="center"/>
              <w:rPr>
                <w:rFonts w:ascii="Times New Roman"/>
              </w:rPr>
            </w:pPr>
            <w:r w:rsidRPr="00975531">
              <w:rPr>
                <w:rFonts w:ascii="Times New Roman"/>
              </w:rPr>
              <w:t>80</w:t>
            </w:r>
          </w:p>
          <w:p w14:paraId="52670EEC" w14:textId="28778406" w:rsidR="00BF47DD" w:rsidRPr="00975531" w:rsidRDefault="00BF47DD" w:rsidP="0024614E">
            <w:pPr>
              <w:pStyle w:val="TableParagraph"/>
              <w:spacing w:line="267" w:lineRule="exact"/>
              <w:jc w:val="center"/>
              <w:rPr>
                <w:rFonts w:ascii="Times New Roman" w:eastAsia="Times New Roman" w:hAnsi="Times New Roman" w:cs="Times New Roman"/>
              </w:rPr>
            </w:pPr>
            <w:r w:rsidRPr="00975531">
              <w:rPr>
                <w:rFonts w:ascii="Times New Roman"/>
              </w:rPr>
              <w:t>93</w:t>
            </w:r>
          </w:p>
          <w:p w14:paraId="5DB7B615" w14:textId="3A831F32" w:rsidR="00BF47DD" w:rsidRPr="00975531" w:rsidRDefault="00BF47DD" w:rsidP="00BF47DD">
            <w:pPr>
              <w:pStyle w:val="TableParagraph"/>
              <w:jc w:val="center"/>
              <w:rPr>
                <w:rFonts w:ascii="Times New Roman"/>
              </w:rPr>
            </w:pPr>
            <w:r w:rsidRPr="00975531">
              <w:rPr>
                <w:rFonts w:ascii="Times New Roman"/>
              </w:rPr>
              <w:t>83</w:t>
            </w:r>
          </w:p>
          <w:p w14:paraId="0B231AED" w14:textId="77777777" w:rsidR="00BF47DD" w:rsidRPr="00975531" w:rsidRDefault="00BF47DD" w:rsidP="00BF47DD">
            <w:pPr>
              <w:pStyle w:val="TableParagraph"/>
              <w:jc w:val="center"/>
              <w:rPr>
                <w:rFonts w:ascii="Times New Roman" w:eastAsia="Times New Roman" w:hAnsi="Times New Roman" w:cs="Times New Roman"/>
              </w:rPr>
            </w:pPr>
            <w:r w:rsidRPr="00975531">
              <w:rPr>
                <w:rFonts w:ascii="Times New Roman"/>
              </w:rPr>
              <w:t>84</w:t>
            </w:r>
          </w:p>
          <w:p w14:paraId="6BD129AE" w14:textId="77777777" w:rsidR="00BF47DD" w:rsidRPr="00975531" w:rsidRDefault="00BF47DD" w:rsidP="0024614E">
            <w:pPr>
              <w:pStyle w:val="TableParagraph"/>
              <w:jc w:val="center"/>
              <w:rPr>
                <w:rFonts w:ascii="Times New Roman"/>
              </w:rPr>
            </w:pPr>
            <w:r w:rsidRPr="00975531">
              <w:rPr>
                <w:rFonts w:ascii="Times New Roman"/>
              </w:rPr>
              <w:t>85</w:t>
            </w:r>
          </w:p>
          <w:p w14:paraId="6B23B458" w14:textId="59CFFF01" w:rsidR="00BF47DD" w:rsidRPr="00975531" w:rsidRDefault="00BF47DD" w:rsidP="0024614E">
            <w:pPr>
              <w:pStyle w:val="TableParagraph"/>
              <w:jc w:val="center"/>
              <w:rPr>
                <w:rFonts w:ascii="Times New Roman"/>
              </w:rPr>
            </w:pPr>
            <w:r w:rsidRPr="00975531">
              <w:rPr>
                <w:rFonts w:ascii="Times New Roman"/>
              </w:rPr>
              <w:t>85</w:t>
            </w:r>
          </w:p>
          <w:p w14:paraId="60C374D2" w14:textId="77777777" w:rsidR="00BF47DD" w:rsidRPr="00975531" w:rsidRDefault="00BF47DD" w:rsidP="0024614E">
            <w:pPr>
              <w:pStyle w:val="TableParagraph"/>
              <w:jc w:val="center"/>
              <w:rPr>
                <w:rFonts w:ascii="Times New Roman" w:eastAsia="Times New Roman" w:hAnsi="Times New Roman" w:cs="Times New Roman"/>
              </w:rPr>
            </w:pPr>
            <w:r w:rsidRPr="00975531">
              <w:rPr>
                <w:rFonts w:ascii="Times New Roman" w:eastAsia="Times New Roman" w:hAnsi="Times New Roman" w:cs="Times New Roman"/>
              </w:rPr>
              <w:t>82</w:t>
            </w:r>
          </w:p>
          <w:p w14:paraId="4266093B" w14:textId="568AFDEA" w:rsidR="00BF47DD" w:rsidRPr="00975531" w:rsidRDefault="00BF47DD" w:rsidP="0024614E">
            <w:pPr>
              <w:pStyle w:val="TableParagraph"/>
              <w:jc w:val="center"/>
              <w:rPr>
                <w:rFonts w:ascii="Times New Roman" w:eastAsia="Times New Roman" w:hAnsi="Times New Roman" w:cs="Times New Roman"/>
              </w:rPr>
            </w:pPr>
            <w:r w:rsidRPr="00975531">
              <w:rPr>
                <w:rFonts w:ascii="Times New Roman" w:eastAsia="Times New Roman" w:hAnsi="Times New Roman" w:cs="Times New Roman"/>
              </w:rPr>
              <w:t>85</w:t>
            </w:r>
          </w:p>
          <w:p w14:paraId="53CA7FDD" w14:textId="61B952EA" w:rsidR="00BF47DD" w:rsidRPr="00975531" w:rsidRDefault="00BF47DD" w:rsidP="0024614E">
            <w:pPr>
              <w:pStyle w:val="TableParagraph"/>
              <w:jc w:val="center"/>
              <w:rPr>
                <w:rFonts w:ascii="Times New Roman" w:eastAsia="Times New Roman" w:hAnsi="Times New Roman" w:cs="Times New Roman"/>
              </w:rPr>
            </w:pPr>
            <w:r w:rsidRPr="00975531">
              <w:rPr>
                <w:rFonts w:ascii="Times New Roman" w:eastAsia="Times New Roman" w:hAnsi="Times New Roman" w:cs="Times New Roman"/>
              </w:rPr>
              <w:t>85</w:t>
            </w:r>
          </w:p>
        </w:tc>
      </w:tr>
    </w:tbl>
    <w:p w14:paraId="24A2C511" w14:textId="21BDBCB8" w:rsidR="00BF47DD" w:rsidRPr="00975531" w:rsidRDefault="00BF47DD" w:rsidP="00837642">
      <w:pPr>
        <w:spacing w:after="120" w:line="225" w:lineRule="exact"/>
        <w:ind w:left="86"/>
        <w:rPr>
          <w:rFonts w:ascii="Times New Roman" w:eastAsia="Times New Roman" w:hAnsi="Times New Roman" w:cs="Times New Roman"/>
          <w:sz w:val="18"/>
          <w:szCs w:val="18"/>
        </w:rPr>
      </w:pPr>
      <w:r w:rsidRPr="00975531">
        <w:rPr>
          <w:rFonts w:ascii="Times New Roman"/>
          <w:spacing w:val="-1"/>
          <w:sz w:val="18"/>
          <w:szCs w:val="18"/>
        </w:rPr>
        <w:t>Source:</w:t>
      </w:r>
      <w:r w:rsidRPr="00975531">
        <w:rPr>
          <w:rFonts w:ascii="Times New Roman"/>
          <w:spacing w:val="-8"/>
          <w:sz w:val="18"/>
          <w:szCs w:val="18"/>
        </w:rPr>
        <w:t xml:space="preserve"> </w:t>
      </w:r>
      <w:r w:rsidRPr="00975531">
        <w:rPr>
          <w:rFonts w:ascii="Times New Roman"/>
          <w:sz w:val="18"/>
          <w:szCs w:val="18"/>
        </w:rPr>
        <w:t>Federal Highway Administration 2017</w:t>
      </w:r>
    </w:p>
    <w:p w14:paraId="38DBD2A7" w14:textId="77777777" w:rsidR="00F03143" w:rsidRPr="00EF2279" w:rsidRDefault="00F03143" w:rsidP="00975531">
      <w:pPr>
        <w:spacing w:after="120"/>
        <w:ind w:left="720" w:right="389"/>
        <w:rPr>
          <w:rFonts w:ascii="Times New Roman" w:eastAsia="Times New Roman" w:hAnsi="Times New Roman" w:cs="Times New Roman"/>
          <w:sz w:val="28"/>
          <w:szCs w:val="28"/>
        </w:rPr>
      </w:pPr>
      <w:r w:rsidRPr="00EF2279">
        <w:rPr>
          <w:rFonts w:ascii="Times New Roman"/>
          <w:spacing w:val="-1"/>
          <w:sz w:val="28"/>
          <w:szCs w:val="28"/>
          <w:u w:val="single" w:color="000000"/>
        </w:rPr>
        <w:t xml:space="preserve">Alternative </w:t>
      </w:r>
      <w:r w:rsidRPr="00EF2279">
        <w:rPr>
          <w:rFonts w:ascii="Times New Roman"/>
          <w:sz w:val="28"/>
          <w:szCs w:val="28"/>
          <w:u w:val="single" w:color="000000"/>
        </w:rPr>
        <w:t xml:space="preserve">1 </w:t>
      </w:r>
      <w:r w:rsidRPr="00EF2279">
        <w:rPr>
          <w:rFonts w:ascii="Times New Roman"/>
          <w:spacing w:val="-1"/>
          <w:sz w:val="28"/>
          <w:szCs w:val="28"/>
          <w:u w:val="single" w:color="000000"/>
        </w:rPr>
        <w:t>(No</w:t>
      </w:r>
      <w:r w:rsidRPr="00EF2279">
        <w:rPr>
          <w:rFonts w:ascii="Times New Roman"/>
          <w:spacing w:val="2"/>
          <w:sz w:val="28"/>
          <w:szCs w:val="28"/>
          <w:u w:val="single" w:color="000000"/>
        </w:rPr>
        <w:t xml:space="preserve"> </w:t>
      </w:r>
      <w:r w:rsidRPr="00EF2279">
        <w:rPr>
          <w:rFonts w:ascii="Times New Roman"/>
          <w:sz w:val="28"/>
          <w:szCs w:val="28"/>
          <w:u w:val="single" w:color="000000"/>
        </w:rPr>
        <w:t>Action)</w:t>
      </w:r>
    </w:p>
    <w:p w14:paraId="642D3033" w14:textId="20FD7342" w:rsidR="00F03143" w:rsidRPr="00110A6E" w:rsidRDefault="00D06B25" w:rsidP="00975531">
      <w:pPr>
        <w:pStyle w:val="ListParagraph"/>
        <w:spacing w:after="120" w:line="235" w:lineRule="auto"/>
        <w:ind w:right="245" w:firstLine="720"/>
        <w:rPr>
          <w:rFonts w:ascii="Times New Roman"/>
          <w:sz w:val="24"/>
        </w:rPr>
      </w:pPr>
      <w:r w:rsidRPr="00C0448B">
        <w:rPr>
          <w:rFonts w:ascii="Times New Roman"/>
          <w:sz w:val="24"/>
        </w:rPr>
        <w:t>Unde</w:t>
      </w:r>
      <w:r w:rsidR="009E0B98">
        <w:rPr>
          <w:rFonts w:ascii="Times New Roman"/>
          <w:sz w:val="24"/>
        </w:rPr>
        <w:t xml:space="preserve">r the No Action Alternative, </w:t>
      </w:r>
      <w:r>
        <w:rPr>
          <w:rFonts w:ascii="Times New Roman"/>
          <w:sz w:val="24"/>
        </w:rPr>
        <w:t>USACE</w:t>
      </w:r>
      <w:r w:rsidRPr="00C0448B">
        <w:rPr>
          <w:rFonts w:ascii="Times New Roman"/>
          <w:sz w:val="24"/>
        </w:rPr>
        <w:t xml:space="preserve"> </w:t>
      </w:r>
      <w:r>
        <w:rPr>
          <w:rFonts w:ascii="Times New Roman"/>
          <w:sz w:val="24"/>
        </w:rPr>
        <w:t>would not construct the MRL improvements</w:t>
      </w:r>
      <w:r w:rsidRPr="00C0448B">
        <w:rPr>
          <w:rFonts w:ascii="Times New Roman"/>
          <w:sz w:val="24"/>
        </w:rPr>
        <w:t xml:space="preserve">. </w:t>
      </w:r>
      <w:r w:rsidR="00357949">
        <w:rPr>
          <w:rFonts w:ascii="Times New Roman"/>
          <w:sz w:val="24"/>
        </w:rPr>
        <w:t xml:space="preserve">Routine operation and maintenance would continue on the existing levee. </w:t>
      </w:r>
      <w:r w:rsidR="00F03143" w:rsidRPr="00110A6E">
        <w:rPr>
          <w:rFonts w:ascii="Times New Roman"/>
          <w:sz w:val="24"/>
        </w:rPr>
        <w:t xml:space="preserve"> </w:t>
      </w:r>
      <w:r w:rsidR="00110A6E" w:rsidRPr="00110A6E">
        <w:rPr>
          <w:rFonts w:ascii="Times New Roman"/>
          <w:sz w:val="24"/>
        </w:rPr>
        <w:t xml:space="preserve">The types of noise sources and sensitive receptors </w:t>
      </w:r>
      <w:r w:rsidR="00AD6D82">
        <w:rPr>
          <w:rFonts w:ascii="Times New Roman"/>
          <w:sz w:val="24"/>
        </w:rPr>
        <w:t xml:space="preserve">would </w:t>
      </w:r>
      <w:r w:rsidR="00110A6E" w:rsidRPr="00110A6E">
        <w:rPr>
          <w:rFonts w:ascii="Times New Roman"/>
          <w:sz w:val="24"/>
        </w:rPr>
        <w:t xml:space="preserve">be the same as described for the existing conditions in the </w:t>
      </w:r>
      <w:r w:rsidR="00110A6E" w:rsidRPr="00110A6E">
        <w:rPr>
          <w:rFonts w:ascii="Times New Roman"/>
          <w:spacing w:val="-1"/>
          <w:sz w:val="24"/>
        </w:rPr>
        <w:t>Noise and Vibration S</w:t>
      </w:r>
      <w:r w:rsidR="00E46573">
        <w:rPr>
          <w:rFonts w:ascii="Times New Roman"/>
          <w:spacing w:val="-1"/>
          <w:sz w:val="24"/>
        </w:rPr>
        <w:t>ection of the 2010 EA/IS (USACE</w:t>
      </w:r>
      <w:r w:rsidR="00110A6E" w:rsidRPr="00110A6E">
        <w:rPr>
          <w:rFonts w:ascii="Times New Roman"/>
          <w:spacing w:val="-1"/>
          <w:sz w:val="24"/>
        </w:rPr>
        <w:t xml:space="preserve"> 2010)</w:t>
      </w:r>
    </w:p>
    <w:p w14:paraId="349F0512" w14:textId="77777777" w:rsidR="00F03143" w:rsidRPr="00EF2279" w:rsidRDefault="00F03143" w:rsidP="00975531">
      <w:pPr>
        <w:spacing w:after="120"/>
        <w:ind w:left="720"/>
        <w:rPr>
          <w:rFonts w:ascii="Times New Roman" w:eastAsia="Times New Roman" w:hAnsi="Times New Roman" w:cs="Times New Roman"/>
          <w:sz w:val="28"/>
          <w:szCs w:val="28"/>
        </w:rPr>
      </w:pPr>
      <w:r w:rsidRPr="00EF2279">
        <w:rPr>
          <w:rFonts w:ascii="Times New Roman"/>
          <w:spacing w:val="-1"/>
          <w:sz w:val="28"/>
          <w:szCs w:val="28"/>
          <w:u w:val="single" w:color="000000"/>
        </w:rPr>
        <w:t xml:space="preserve">Alternative </w:t>
      </w:r>
      <w:r w:rsidRPr="00EF2279">
        <w:rPr>
          <w:rFonts w:ascii="Times New Roman"/>
          <w:sz w:val="28"/>
          <w:szCs w:val="28"/>
          <w:u w:val="single" w:color="000000"/>
        </w:rPr>
        <w:t xml:space="preserve">2 </w:t>
      </w:r>
      <w:r w:rsidRPr="00EF2279">
        <w:rPr>
          <w:rFonts w:ascii="Times New Roman"/>
          <w:spacing w:val="-1"/>
          <w:sz w:val="28"/>
          <w:szCs w:val="28"/>
          <w:u w:val="single" w:color="000000"/>
        </w:rPr>
        <w:t>(Proposed</w:t>
      </w:r>
      <w:r w:rsidRPr="00EF2279">
        <w:rPr>
          <w:rFonts w:ascii="Times New Roman"/>
          <w:spacing w:val="2"/>
          <w:sz w:val="28"/>
          <w:szCs w:val="28"/>
          <w:u w:val="single" w:color="000000"/>
        </w:rPr>
        <w:t xml:space="preserve"> </w:t>
      </w:r>
      <w:r w:rsidRPr="00EF2279">
        <w:rPr>
          <w:rFonts w:ascii="Times New Roman"/>
          <w:spacing w:val="-1"/>
          <w:sz w:val="28"/>
          <w:szCs w:val="28"/>
          <w:u w:val="single" w:color="000000"/>
        </w:rPr>
        <w:t>Action)</w:t>
      </w:r>
    </w:p>
    <w:p w14:paraId="54582561" w14:textId="207A954A" w:rsidR="00110A6E" w:rsidRDefault="00110A6E" w:rsidP="00110A6E">
      <w:pPr>
        <w:spacing w:after="120"/>
        <w:ind w:right="130" w:firstLine="720"/>
        <w:rPr>
          <w:rFonts w:ascii="Times New Roman"/>
          <w:spacing w:val="-1"/>
          <w:sz w:val="24"/>
        </w:rPr>
      </w:pPr>
      <w:r w:rsidRPr="00EF2279">
        <w:rPr>
          <w:rFonts w:ascii="Times New Roman"/>
          <w:spacing w:val="-1"/>
          <w:sz w:val="24"/>
        </w:rPr>
        <w:t xml:space="preserve">Construction activity noise levels </w:t>
      </w:r>
      <w:r w:rsidR="00AD6D82">
        <w:rPr>
          <w:rFonts w:ascii="Times New Roman"/>
          <w:spacing w:val="-1"/>
          <w:sz w:val="24"/>
        </w:rPr>
        <w:t xml:space="preserve">would </w:t>
      </w:r>
      <w:r w:rsidRPr="00EF2279">
        <w:rPr>
          <w:rFonts w:ascii="Times New Roman"/>
          <w:spacing w:val="-1"/>
          <w:sz w:val="24"/>
        </w:rPr>
        <w:t xml:space="preserve">vary depending on construction equipment type, </w:t>
      </w:r>
      <w:r w:rsidRPr="00EF2279">
        <w:rPr>
          <w:rFonts w:ascii="Times New Roman"/>
          <w:spacing w:val="-1"/>
          <w:sz w:val="24"/>
        </w:rPr>
        <w:lastRenderedPageBreak/>
        <w:t xml:space="preserve">number, and duration. </w:t>
      </w:r>
      <w:r w:rsidR="00BF47DD">
        <w:rPr>
          <w:rFonts w:ascii="Times New Roman"/>
          <w:spacing w:val="-1"/>
          <w:sz w:val="24"/>
        </w:rPr>
        <w:t xml:space="preserve">Based on their distance from the Project </w:t>
      </w:r>
      <w:r w:rsidR="00C70B77">
        <w:rPr>
          <w:rFonts w:ascii="Times New Roman"/>
          <w:spacing w:val="-1"/>
          <w:sz w:val="24"/>
        </w:rPr>
        <w:t>Area</w:t>
      </w:r>
      <w:r w:rsidR="00BF47DD">
        <w:rPr>
          <w:rFonts w:ascii="Times New Roman"/>
          <w:spacing w:val="-1"/>
          <w:sz w:val="24"/>
        </w:rPr>
        <w:t xml:space="preserve">, sensitive receptors in the Project Area </w:t>
      </w:r>
      <w:r w:rsidR="00AD6D82">
        <w:rPr>
          <w:rFonts w:ascii="Times New Roman"/>
          <w:spacing w:val="-1"/>
          <w:sz w:val="24"/>
        </w:rPr>
        <w:t xml:space="preserve">would </w:t>
      </w:r>
      <w:r w:rsidR="00BF47DD">
        <w:rPr>
          <w:rFonts w:ascii="Times New Roman"/>
          <w:spacing w:val="-1"/>
          <w:sz w:val="24"/>
        </w:rPr>
        <w:t>experience noise levels simila</w:t>
      </w:r>
      <w:r w:rsidR="00EB5B90">
        <w:rPr>
          <w:rFonts w:ascii="Times New Roman"/>
          <w:spacing w:val="-1"/>
          <w:sz w:val="24"/>
        </w:rPr>
        <w:t>r to those described in Table 1</w:t>
      </w:r>
      <w:r w:rsidR="00B273B0">
        <w:rPr>
          <w:rFonts w:ascii="Times New Roman"/>
          <w:spacing w:val="-1"/>
          <w:sz w:val="24"/>
        </w:rPr>
        <w:t>8</w:t>
      </w:r>
      <w:r w:rsidR="00BF47DD">
        <w:rPr>
          <w:rFonts w:ascii="Times New Roman"/>
          <w:spacing w:val="-1"/>
          <w:sz w:val="24"/>
        </w:rPr>
        <w:t xml:space="preserve">. </w:t>
      </w:r>
      <w:r w:rsidRPr="00EF2279">
        <w:rPr>
          <w:rFonts w:ascii="Times New Roman"/>
          <w:spacing w:val="-1"/>
          <w:sz w:val="24"/>
        </w:rPr>
        <w:t xml:space="preserve">Construction noise levels </w:t>
      </w:r>
      <w:r w:rsidR="00AD6D82">
        <w:rPr>
          <w:rFonts w:ascii="Times New Roman"/>
          <w:spacing w:val="-1"/>
          <w:sz w:val="24"/>
        </w:rPr>
        <w:t xml:space="preserve">would </w:t>
      </w:r>
      <w:r w:rsidRPr="00EF2279">
        <w:rPr>
          <w:rFonts w:ascii="Times New Roman"/>
          <w:spacing w:val="-1"/>
          <w:sz w:val="24"/>
        </w:rPr>
        <w:t xml:space="preserve">be substantially greater than existing noise levels at nearby sensitive receptor locations. Noise-sensitive receptors that could be affected include residents, wildlife, recreationists, </w:t>
      </w:r>
      <w:r w:rsidR="00EF2279" w:rsidRPr="00EF2279">
        <w:rPr>
          <w:rFonts w:ascii="Times New Roman"/>
          <w:spacing w:val="-1"/>
          <w:sz w:val="24"/>
        </w:rPr>
        <w:t>and businesses</w:t>
      </w:r>
      <w:r w:rsidRPr="00EF2279">
        <w:rPr>
          <w:rFonts w:ascii="Times New Roman"/>
          <w:spacing w:val="-1"/>
          <w:sz w:val="24"/>
        </w:rPr>
        <w:t xml:space="preserve">. Additionally, noise-sensitive land uses include </w:t>
      </w:r>
      <w:r w:rsidR="00EF2279">
        <w:rPr>
          <w:rFonts w:ascii="Times New Roman"/>
          <w:spacing w:val="-1"/>
          <w:sz w:val="24"/>
        </w:rPr>
        <w:t>residences, motels and hotels, libraries, churches, hospitals and other similar uses where noise can adversely affect use of the land</w:t>
      </w:r>
      <w:r w:rsidRPr="00EF2279">
        <w:rPr>
          <w:rFonts w:ascii="Times New Roman"/>
          <w:spacing w:val="-1"/>
          <w:sz w:val="24"/>
        </w:rPr>
        <w:t>.</w:t>
      </w:r>
      <w:r>
        <w:rPr>
          <w:rFonts w:ascii="Times New Roman"/>
          <w:spacing w:val="-1"/>
          <w:sz w:val="24"/>
        </w:rPr>
        <w:t xml:space="preserve"> </w:t>
      </w:r>
    </w:p>
    <w:p w14:paraId="704A42BE" w14:textId="6ABDBA8E" w:rsidR="00110A6E" w:rsidRDefault="00110A6E" w:rsidP="00AD1EE2">
      <w:pPr>
        <w:spacing w:after="120"/>
        <w:ind w:right="130" w:firstLine="720"/>
        <w:rPr>
          <w:rFonts w:ascii="Times New Roman"/>
          <w:spacing w:val="-1"/>
          <w:sz w:val="24"/>
        </w:rPr>
      </w:pPr>
      <w:r>
        <w:rPr>
          <w:rFonts w:ascii="Times New Roman"/>
          <w:spacing w:val="-1"/>
          <w:sz w:val="24"/>
        </w:rPr>
        <w:t xml:space="preserve">Construction activities associated with the </w:t>
      </w:r>
      <w:r w:rsidR="00C70B77">
        <w:rPr>
          <w:rFonts w:ascii="Times New Roman"/>
          <w:spacing w:val="-1"/>
          <w:sz w:val="24"/>
        </w:rPr>
        <w:t xml:space="preserve">Phases 2B and 3 </w:t>
      </w:r>
      <w:r>
        <w:rPr>
          <w:rFonts w:ascii="Times New Roman"/>
          <w:spacing w:val="-1"/>
          <w:sz w:val="24"/>
        </w:rPr>
        <w:t xml:space="preserve">Project </w:t>
      </w:r>
      <w:r w:rsidR="00AD6D82">
        <w:rPr>
          <w:rFonts w:ascii="Times New Roman"/>
          <w:spacing w:val="-1"/>
          <w:sz w:val="24"/>
        </w:rPr>
        <w:t xml:space="preserve">would </w:t>
      </w:r>
      <w:r>
        <w:rPr>
          <w:rFonts w:ascii="Times New Roman"/>
          <w:spacing w:val="-1"/>
          <w:sz w:val="24"/>
        </w:rPr>
        <w:t xml:space="preserve">be temporary in nature and related noise impacts </w:t>
      </w:r>
      <w:r w:rsidR="00AD6D82">
        <w:rPr>
          <w:rFonts w:ascii="Times New Roman"/>
          <w:spacing w:val="-1"/>
          <w:sz w:val="24"/>
        </w:rPr>
        <w:t xml:space="preserve">would </w:t>
      </w:r>
      <w:r>
        <w:rPr>
          <w:rFonts w:ascii="Times New Roman"/>
          <w:spacing w:val="-1"/>
          <w:sz w:val="24"/>
        </w:rPr>
        <w:t xml:space="preserve">be short-term. However, since construction activities could substantially increase ambient noise levels at noise-sensitive locations, especially if they occur during nighttime hours, noise from construction </w:t>
      </w:r>
      <w:r w:rsidR="00AD6D82">
        <w:rPr>
          <w:rFonts w:ascii="Times New Roman"/>
          <w:spacing w:val="-1"/>
          <w:sz w:val="24"/>
        </w:rPr>
        <w:t xml:space="preserve">would </w:t>
      </w:r>
      <w:r>
        <w:rPr>
          <w:rFonts w:ascii="Times New Roman"/>
          <w:spacing w:val="-1"/>
          <w:sz w:val="24"/>
        </w:rPr>
        <w:t xml:space="preserve">be potentially significant without mitigation. According to the 2010 EA/IS construction impacts on noise </w:t>
      </w:r>
      <w:r w:rsidR="00AD6D82">
        <w:rPr>
          <w:rFonts w:ascii="Times New Roman"/>
          <w:spacing w:val="-1"/>
          <w:sz w:val="24"/>
        </w:rPr>
        <w:t xml:space="preserve">would </w:t>
      </w:r>
      <w:r>
        <w:rPr>
          <w:rFonts w:ascii="Times New Roman"/>
          <w:spacing w:val="-1"/>
          <w:sz w:val="24"/>
        </w:rPr>
        <w:t>be less-than-significant if construction activities fell within Yuba County</w:t>
      </w:r>
      <w:r>
        <w:rPr>
          <w:rFonts w:ascii="Times New Roman"/>
          <w:spacing w:val="-1"/>
          <w:sz w:val="24"/>
        </w:rPr>
        <w:t>’</w:t>
      </w:r>
      <w:r>
        <w:rPr>
          <w:rFonts w:ascii="Times New Roman"/>
          <w:spacing w:val="-1"/>
          <w:sz w:val="24"/>
        </w:rPr>
        <w:t xml:space="preserve">s construction exemption for noise limited to the hours of 7:00 a.m. to 7:00 p.m. (Yuba County Ordinance Code, </w:t>
      </w:r>
      <w:r>
        <w:rPr>
          <w:rFonts w:ascii="Times New Roman"/>
          <w:spacing w:val="-1"/>
          <w:sz w:val="24"/>
        </w:rPr>
        <w:t>§</w:t>
      </w:r>
      <w:r>
        <w:rPr>
          <w:rFonts w:ascii="Times New Roman"/>
          <w:spacing w:val="-1"/>
          <w:sz w:val="24"/>
        </w:rPr>
        <w:t xml:space="preserve">8.20.310). The Proposed Action is focused on the potential effect of </w:t>
      </w:r>
      <w:r w:rsidR="00E977E1">
        <w:rPr>
          <w:rFonts w:ascii="Times New Roman"/>
          <w:spacing w:val="-1"/>
          <w:sz w:val="24"/>
        </w:rPr>
        <w:t xml:space="preserve">any </w:t>
      </w:r>
      <w:r>
        <w:rPr>
          <w:rFonts w:ascii="Times New Roman"/>
          <w:spacing w:val="-1"/>
          <w:sz w:val="24"/>
        </w:rPr>
        <w:t xml:space="preserve">construction activities that </w:t>
      </w:r>
      <w:r w:rsidR="00AD6D82">
        <w:rPr>
          <w:rFonts w:ascii="Times New Roman"/>
          <w:spacing w:val="-1"/>
          <w:sz w:val="24"/>
        </w:rPr>
        <w:t xml:space="preserve">would </w:t>
      </w:r>
      <w:r>
        <w:rPr>
          <w:rFonts w:ascii="Times New Roman"/>
          <w:spacing w:val="-1"/>
          <w:sz w:val="24"/>
        </w:rPr>
        <w:t>occur outside of the 7:00 a.m. to 7:00 p.m. timeframe.</w:t>
      </w:r>
    </w:p>
    <w:p w14:paraId="5D6A1E39" w14:textId="77777777" w:rsidR="00F03143" w:rsidRPr="00EF2279" w:rsidRDefault="00F03143" w:rsidP="001E20B1">
      <w:pPr>
        <w:spacing w:after="120" w:line="276" w:lineRule="exact"/>
        <w:ind w:left="115" w:right="202" w:firstLine="720"/>
        <w:rPr>
          <w:rFonts w:ascii="Times New Roman"/>
          <w:spacing w:val="-1"/>
          <w:sz w:val="28"/>
          <w:szCs w:val="28"/>
          <w:u w:val="single"/>
        </w:rPr>
      </w:pPr>
      <w:r w:rsidRPr="00EF2279">
        <w:rPr>
          <w:rFonts w:ascii="Times New Roman"/>
          <w:spacing w:val="-1"/>
          <w:sz w:val="28"/>
          <w:szCs w:val="28"/>
          <w:u w:val="single"/>
        </w:rPr>
        <w:t>Phase 2B</w:t>
      </w:r>
    </w:p>
    <w:p w14:paraId="43E71A75" w14:textId="0BAAC88F" w:rsidR="00E977E1" w:rsidRPr="00EF2279" w:rsidRDefault="00F03143" w:rsidP="00975531">
      <w:pPr>
        <w:spacing w:after="120" w:line="276" w:lineRule="exact"/>
        <w:ind w:right="202" w:firstLine="720"/>
        <w:rPr>
          <w:rFonts w:ascii="Times New Roman" w:eastAsia="Times New Roman" w:hAnsi="Times New Roman" w:cs="Times New Roman"/>
          <w:sz w:val="24"/>
          <w:szCs w:val="24"/>
        </w:rPr>
      </w:pPr>
      <w:r w:rsidRPr="00EF2279">
        <w:rPr>
          <w:rFonts w:ascii="Times New Roman"/>
          <w:spacing w:val="-1"/>
          <w:sz w:val="24"/>
        </w:rPr>
        <w:t xml:space="preserve">Construction </w:t>
      </w:r>
      <w:r w:rsidR="00E977E1" w:rsidRPr="00EF2279">
        <w:rPr>
          <w:rFonts w:ascii="Times New Roman"/>
          <w:spacing w:val="-1"/>
          <w:sz w:val="24"/>
        </w:rPr>
        <w:t>and staging areas are located adjacent to residential neighborhoods, local businesses,</w:t>
      </w:r>
      <w:r w:rsidR="000D6BB8">
        <w:rPr>
          <w:rFonts w:ascii="Times New Roman"/>
          <w:spacing w:val="-1"/>
          <w:sz w:val="24"/>
        </w:rPr>
        <w:t xml:space="preserve"> Riverfront Regional Park,</w:t>
      </w:r>
      <w:r w:rsidR="00E977E1" w:rsidRPr="00EF2279">
        <w:rPr>
          <w:rFonts w:ascii="Times New Roman"/>
          <w:spacing w:val="-1"/>
          <w:sz w:val="24"/>
        </w:rPr>
        <w:t xml:space="preserve"> and a historic</w:t>
      </w:r>
      <w:r w:rsidR="001E20B1" w:rsidRPr="00EF2279">
        <w:rPr>
          <w:rFonts w:ascii="Times New Roman"/>
          <w:spacing w:val="-1"/>
          <w:sz w:val="24"/>
        </w:rPr>
        <w:t xml:space="preserve"> property</w:t>
      </w:r>
      <w:r w:rsidR="00E977E1" w:rsidRPr="00EF2279">
        <w:rPr>
          <w:rFonts w:ascii="Times New Roman"/>
          <w:spacing w:val="-1"/>
          <w:sz w:val="24"/>
        </w:rPr>
        <w:t xml:space="preserve"> (</w:t>
      </w:r>
      <w:r w:rsidR="001E20B1" w:rsidRPr="00EF2279">
        <w:rPr>
          <w:rFonts w:ascii="Times New Roman"/>
          <w:spacing w:val="-1"/>
          <w:sz w:val="24"/>
        </w:rPr>
        <w:t xml:space="preserve">the </w:t>
      </w:r>
      <w:r w:rsidR="00E977E1" w:rsidRPr="00EF2279">
        <w:rPr>
          <w:rFonts w:ascii="Times New Roman"/>
          <w:spacing w:val="-1"/>
          <w:sz w:val="24"/>
        </w:rPr>
        <w:t xml:space="preserve">Bok Kai Temple). There </w:t>
      </w:r>
      <w:r w:rsidR="00AD6D82">
        <w:rPr>
          <w:rFonts w:ascii="Times New Roman"/>
          <w:spacing w:val="-1"/>
          <w:sz w:val="24"/>
        </w:rPr>
        <w:t xml:space="preserve">would </w:t>
      </w:r>
      <w:r w:rsidR="00E977E1" w:rsidRPr="00EF2279">
        <w:rPr>
          <w:rFonts w:ascii="Times New Roman"/>
          <w:spacing w:val="-1"/>
          <w:sz w:val="24"/>
        </w:rPr>
        <w:t xml:space="preserve">be short-term increases in noise to these receptors during the construction period. </w:t>
      </w:r>
      <w:r w:rsidR="001E20B1" w:rsidRPr="00EF2279">
        <w:rPr>
          <w:rFonts w:ascii="Times New Roman"/>
          <w:spacing w:val="-1"/>
          <w:sz w:val="24"/>
        </w:rPr>
        <w:t>Additionally, t</w:t>
      </w:r>
      <w:r w:rsidR="00E977E1" w:rsidRPr="00EF2279">
        <w:rPr>
          <w:rFonts w:ascii="Times New Roman"/>
          <w:spacing w:val="-1"/>
          <w:sz w:val="24"/>
        </w:rPr>
        <w:t xml:space="preserve">here is potential that vibrations associated with construction activities could cause damage to structures and/or personal property, adjacent to the Project Area. The </w:t>
      </w:r>
      <w:r w:rsidR="008172FA" w:rsidRPr="00EF2279">
        <w:rPr>
          <w:rFonts w:ascii="Times New Roman"/>
          <w:spacing w:val="-1"/>
          <w:sz w:val="24"/>
        </w:rPr>
        <w:t xml:space="preserve">Bok Kai Temple </w:t>
      </w:r>
      <w:r w:rsidR="00E977E1" w:rsidRPr="00EF2279">
        <w:rPr>
          <w:rFonts w:ascii="Times New Roman"/>
          <w:spacing w:val="-1"/>
          <w:sz w:val="24"/>
        </w:rPr>
        <w:t xml:space="preserve">is located </w:t>
      </w:r>
      <w:r w:rsidR="001E20B1" w:rsidRPr="00EF2279">
        <w:rPr>
          <w:rFonts w:ascii="Times New Roman"/>
          <w:spacing w:val="-1"/>
          <w:sz w:val="24"/>
        </w:rPr>
        <w:t>on</w:t>
      </w:r>
      <w:r w:rsidR="00E977E1" w:rsidRPr="00EF2279">
        <w:rPr>
          <w:rFonts w:ascii="Times New Roman"/>
          <w:spacing w:val="-1"/>
          <w:sz w:val="24"/>
        </w:rPr>
        <w:t xml:space="preserve"> the landside toe of the levee in Phase 2B.</w:t>
      </w:r>
      <w:r w:rsidR="00E977E1" w:rsidRPr="00EF2279">
        <w:rPr>
          <w:rFonts w:ascii="Times New Roman" w:eastAsia="Times New Roman" w:hAnsi="Times New Roman" w:cs="Times New Roman"/>
          <w:sz w:val="24"/>
          <w:szCs w:val="24"/>
        </w:rPr>
        <w:t xml:space="preserve"> </w:t>
      </w:r>
    </w:p>
    <w:p w14:paraId="4B1668D1" w14:textId="31DCD544" w:rsidR="00F03143" w:rsidRPr="00EF2279" w:rsidRDefault="001E20B1" w:rsidP="00975531">
      <w:pPr>
        <w:spacing w:after="120" w:line="276" w:lineRule="exact"/>
        <w:ind w:right="202" w:firstLine="720"/>
        <w:rPr>
          <w:rFonts w:ascii="Times New Roman"/>
          <w:spacing w:val="-1"/>
          <w:sz w:val="24"/>
        </w:rPr>
      </w:pPr>
      <w:r w:rsidRPr="00EF2279">
        <w:rPr>
          <w:rFonts w:ascii="Times New Roman"/>
          <w:spacing w:val="-1"/>
          <w:sz w:val="24"/>
        </w:rPr>
        <w:t xml:space="preserve">A preliminary report from USACE </w:t>
      </w:r>
      <w:r w:rsidR="00E977E1" w:rsidRPr="00EF2279">
        <w:rPr>
          <w:rFonts w:ascii="Times New Roman"/>
          <w:spacing w:val="-1"/>
          <w:sz w:val="24"/>
        </w:rPr>
        <w:t xml:space="preserve">structural and construction engineers found that vibration effects from construction activities are not likely to adversely affect the temple. This conclusion takes into account the structural vulnerability of the temple, the likely vibration output of the kinds of construction in the area, and application of vibration level equations from the Caltrans Transportation- and Construction-Induced Vibration Guidance Manual. The structural and construction impact report also found that the temple is in relatively sound and sturdy condition and that construction efforts </w:t>
      </w:r>
      <w:r w:rsidR="00AD6D82">
        <w:rPr>
          <w:rFonts w:ascii="Times New Roman"/>
          <w:spacing w:val="-1"/>
          <w:sz w:val="24"/>
        </w:rPr>
        <w:t xml:space="preserve">would </w:t>
      </w:r>
      <w:r w:rsidR="00E977E1" w:rsidRPr="00EF2279">
        <w:rPr>
          <w:rFonts w:ascii="Times New Roman"/>
          <w:spacing w:val="-1"/>
          <w:sz w:val="24"/>
        </w:rPr>
        <w:t>not lik</w:t>
      </w:r>
      <w:r w:rsidRPr="00EF2279">
        <w:rPr>
          <w:rFonts w:ascii="Times New Roman"/>
          <w:spacing w:val="-1"/>
          <w:sz w:val="24"/>
        </w:rPr>
        <w:t>ely adversely affect the temple</w:t>
      </w:r>
      <w:r w:rsidR="00E977E1" w:rsidRPr="00EF2279">
        <w:rPr>
          <w:rFonts w:ascii="Times New Roman"/>
          <w:spacing w:val="-1"/>
          <w:sz w:val="24"/>
        </w:rPr>
        <w:t>. The report suggested a number of best management practices to lessen the likelihood of damages to the Bok Kai Temple due to construction activities on the levee. Additional informati</w:t>
      </w:r>
      <w:r w:rsidR="00E46573">
        <w:rPr>
          <w:rFonts w:ascii="Times New Roman"/>
          <w:spacing w:val="-1"/>
          <w:sz w:val="24"/>
        </w:rPr>
        <w:t>on can be found in Section 3.2.6</w:t>
      </w:r>
      <w:r w:rsidR="00E977E1" w:rsidRPr="00EF2279">
        <w:rPr>
          <w:rFonts w:ascii="Times New Roman"/>
          <w:spacing w:val="-1"/>
          <w:sz w:val="24"/>
        </w:rPr>
        <w:t xml:space="preserve"> (Cultural Resources).</w:t>
      </w:r>
    </w:p>
    <w:p w14:paraId="12D96012" w14:textId="77777777" w:rsidR="00F03143" w:rsidRPr="00EF2279" w:rsidRDefault="00F03143" w:rsidP="00F03143">
      <w:pPr>
        <w:spacing w:after="120"/>
        <w:ind w:left="115" w:right="115" w:firstLine="720"/>
        <w:rPr>
          <w:rFonts w:ascii="Times New Roman"/>
          <w:spacing w:val="-1"/>
          <w:sz w:val="28"/>
          <w:szCs w:val="28"/>
          <w:u w:val="single"/>
        </w:rPr>
      </w:pPr>
      <w:r w:rsidRPr="00EF2279">
        <w:rPr>
          <w:rFonts w:ascii="Times New Roman"/>
          <w:spacing w:val="-1"/>
          <w:sz w:val="28"/>
          <w:szCs w:val="28"/>
          <w:u w:val="single"/>
        </w:rPr>
        <w:t>Phase 3</w:t>
      </w:r>
    </w:p>
    <w:p w14:paraId="518359B9" w14:textId="69511D39" w:rsidR="00585C4F" w:rsidRDefault="00EF2279" w:rsidP="00AD1EE2">
      <w:pPr>
        <w:spacing w:after="120"/>
        <w:ind w:right="130" w:firstLine="720"/>
        <w:rPr>
          <w:rFonts w:ascii="Times New Roman" w:hAnsi="Times New Roman" w:cs="Times New Roman"/>
          <w:sz w:val="24"/>
          <w:szCs w:val="24"/>
        </w:rPr>
      </w:pPr>
      <w:r>
        <w:rPr>
          <w:rFonts w:ascii="Times New Roman"/>
          <w:spacing w:val="-1"/>
          <w:sz w:val="24"/>
        </w:rPr>
        <w:t xml:space="preserve">There are no additional sensitive receptors other than those discussed above. </w:t>
      </w:r>
      <w:r w:rsidR="00914E68">
        <w:rPr>
          <w:rFonts w:ascii="Times New Roman" w:hAnsi="Times New Roman" w:cs="Times New Roman"/>
          <w:sz w:val="24"/>
          <w:szCs w:val="24"/>
        </w:rPr>
        <w:t xml:space="preserve">There would likely be short term increases in noise to these receptors. </w:t>
      </w:r>
      <w:r w:rsidR="00914E68">
        <w:rPr>
          <w:rFonts w:ascii="Times New Roman"/>
          <w:spacing w:val="-1"/>
          <w:sz w:val="24"/>
        </w:rPr>
        <w:t>Additionally</w:t>
      </w:r>
      <w:r w:rsidR="00AD1EE2">
        <w:rPr>
          <w:rFonts w:ascii="Times New Roman"/>
          <w:spacing w:val="-1"/>
          <w:sz w:val="24"/>
        </w:rPr>
        <w:t xml:space="preserve">, </w:t>
      </w:r>
      <w:r>
        <w:rPr>
          <w:rFonts w:ascii="Times New Roman"/>
          <w:spacing w:val="-1"/>
          <w:sz w:val="24"/>
        </w:rPr>
        <w:t>c</w:t>
      </w:r>
      <w:r w:rsidRPr="005C70CC">
        <w:rPr>
          <w:rFonts w:ascii="Times New Roman"/>
          <w:spacing w:val="-1"/>
          <w:sz w:val="24"/>
        </w:rPr>
        <w:t>onstruction of the</w:t>
      </w:r>
      <w:r>
        <w:rPr>
          <w:rFonts w:ascii="Times New Roman"/>
          <w:spacing w:val="-1"/>
          <w:sz w:val="24"/>
        </w:rPr>
        <w:t xml:space="preserve"> P</w:t>
      </w:r>
      <w:r w:rsidRPr="005C70CC">
        <w:rPr>
          <w:rFonts w:ascii="Times New Roman"/>
          <w:spacing w:val="-1"/>
          <w:sz w:val="24"/>
        </w:rPr>
        <w:t xml:space="preserve">roposed </w:t>
      </w:r>
      <w:r>
        <w:rPr>
          <w:rFonts w:ascii="Times New Roman"/>
          <w:spacing w:val="-1"/>
          <w:sz w:val="24"/>
        </w:rPr>
        <w:t>A</w:t>
      </w:r>
      <w:r w:rsidRPr="005C70CC">
        <w:rPr>
          <w:rFonts w:ascii="Times New Roman"/>
          <w:spacing w:val="-1"/>
          <w:sz w:val="24"/>
        </w:rPr>
        <w:t xml:space="preserve">ction </w:t>
      </w:r>
      <w:r w:rsidR="00AD6D82">
        <w:rPr>
          <w:rFonts w:ascii="Times New Roman"/>
          <w:spacing w:val="-1"/>
          <w:sz w:val="24"/>
        </w:rPr>
        <w:t xml:space="preserve">would </w:t>
      </w:r>
      <w:r w:rsidRPr="005C70CC">
        <w:rPr>
          <w:rFonts w:ascii="Times New Roman"/>
          <w:spacing w:val="-1"/>
          <w:sz w:val="24"/>
        </w:rPr>
        <w:t xml:space="preserve">require </w:t>
      </w:r>
      <w:r w:rsidR="00697468">
        <w:rPr>
          <w:rFonts w:ascii="Times New Roman"/>
          <w:spacing w:val="-1"/>
          <w:sz w:val="24"/>
        </w:rPr>
        <w:t xml:space="preserve">a </w:t>
      </w:r>
      <w:r>
        <w:rPr>
          <w:rFonts w:ascii="Times New Roman"/>
          <w:spacing w:val="-1"/>
          <w:sz w:val="24"/>
        </w:rPr>
        <w:t>temporary</w:t>
      </w:r>
      <w:r w:rsidR="00BF1DEE">
        <w:rPr>
          <w:rFonts w:ascii="Times New Roman"/>
          <w:spacing w:val="-1"/>
          <w:sz w:val="24"/>
        </w:rPr>
        <w:t>,</w:t>
      </w:r>
      <w:r>
        <w:rPr>
          <w:rFonts w:ascii="Times New Roman"/>
          <w:spacing w:val="-1"/>
          <w:sz w:val="24"/>
        </w:rPr>
        <w:t xml:space="preserve"> </w:t>
      </w:r>
      <w:r w:rsidR="00697468">
        <w:rPr>
          <w:rFonts w:ascii="Times New Roman"/>
          <w:spacing w:val="-1"/>
          <w:sz w:val="24"/>
        </w:rPr>
        <w:t xml:space="preserve">localized lane shift </w:t>
      </w:r>
      <w:r>
        <w:rPr>
          <w:rFonts w:ascii="Times New Roman"/>
          <w:spacing w:val="-1"/>
          <w:sz w:val="24"/>
        </w:rPr>
        <w:t xml:space="preserve">in Phase 3 </w:t>
      </w:r>
      <w:r w:rsidRPr="005C70CC">
        <w:rPr>
          <w:rFonts w:ascii="Times New Roman" w:hAnsi="Times New Roman" w:cs="Times New Roman"/>
          <w:sz w:val="24"/>
          <w:szCs w:val="24"/>
        </w:rPr>
        <w:t xml:space="preserve">at </w:t>
      </w:r>
      <w:r w:rsidR="00BF1DEE">
        <w:rPr>
          <w:rFonts w:ascii="Times New Roman" w:hAnsi="Times New Roman" w:cs="Times New Roman"/>
          <w:sz w:val="24"/>
          <w:szCs w:val="24"/>
        </w:rPr>
        <w:t>Levee Road/</w:t>
      </w:r>
      <w:r>
        <w:rPr>
          <w:rFonts w:ascii="Times New Roman" w:hAnsi="Times New Roman" w:cs="Times New Roman"/>
          <w:sz w:val="24"/>
          <w:szCs w:val="24"/>
        </w:rPr>
        <w:t xml:space="preserve">HWY 20 and </w:t>
      </w:r>
      <w:r w:rsidR="00697468">
        <w:rPr>
          <w:rFonts w:ascii="Times New Roman"/>
          <w:spacing w:val="-1"/>
          <w:sz w:val="24"/>
        </w:rPr>
        <w:t>the county road at Simpson Lane</w:t>
      </w:r>
      <w:r>
        <w:rPr>
          <w:rFonts w:ascii="Times New Roman" w:hAnsi="Times New Roman" w:cs="Times New Roman"/>
          <w:sz w:val="24"/>
          <w:szCs w:val="24"/>
        </w:rPr>
        <w:t xml:space="preserve">. </w:t>
      </w:r>
      <w:r w:rsidR="00903C9B" w:rsidRPr="00903C9B">
        <w:rPr>
          <w:rFonts w:ascii="Times New Roman" w:hAnsi="Times New Roman" w:cs="Times New Roman"/>
          <w:sz w:val="24"/>
          <w:szCs w:val="24"/>
        </w:rPr>
        <w:t>Night work construction a</w:t>
      </w:r>
      <w:r w:rsidR="00914E68">
        <w:rPr>
          <w:rFonts w:ascii="Times New Roman" w:hAnsi="Times New Roman" w:cs="Times New Roman"/>
          <w:sz w:val="24"/>
          <w:szCs w:val="24"/>
        </w:rPr>
        <w:t>ctivities would be implemented and h</w:t>
      </w:r>
      <w:r w:rsidR="00903C9B" w:rsidRPr="00903C9B">
        <w:rPr>
          <w:rFonts w:ascii="Times New Roman" w:hAnsi="Times New Roman" w:cs="Times New Roman"/>
          <w:sz w:val="24"/>
          <w:szCs w:val="24"/>
        </w:rPr>
        <w:t>ours of operation wou</w:t>
      </w:r>
      <w:r w:rsidR="00526084">
        <w:rPr>
          <w:rFonts w:ascii="Times New Roman" w:hAnsi="Times New Roman" w:cs="Times New Roman"/>
          <w:sz w:val="24"/>
          <w:szCs w:val="24"/>
        </w:rPr>
        <w:t>ld include</w:t>
      </w:r>
      <w:r w:rsidR="00C96EC6">
        <w:rPr>
          <w:rFonts w:ascii="Times New Roman" w:hAnsi="Times New Roman" w:cs="Times New Roman"/>
          <w:sz w:val="24"/>
          <w:szCs w:val="24"/>
        </w:rPr>
        <w:t xml:space="preserve"> 8:00 p.m. to 5:00 a.m. and extend </w:t>
      </w:r>
      <w:r w:rsidR="00903C9B" w:rsidRPr="00903C9B">
        <w:rPr>
          <w:rFonts w:ascii="Times New Roman" w:hAnsi="Times New Roman" w:cs="Times New Roman"/>
          <w:sz w:val="24"/>
          <w:szCs w:val="24"/>
        </w:rPr>
        <w:t xml:space="preserve">up to 2 months during a full construction season. </w:t>
      </w:r>
    </w:p>
    <w:p w14:paraId="33A406E6" w14:textId="40CBDCF4" w:rsidR="00AD1EE2" w:rsidRDefault="00FB5C8F" w:rsidP="00AD1EE2">
      <w:pPr>
        <w:spacing w:after="120"/>
        <w:ind w:right="130" w:firstLine="720"/>
        <w:rPr>
          <w:rFonts w:ascii="Times New Roman" w:hAnsi="Times New Roman" w:cs="Times New Roman"/>
          <w:sz w:val="24"/>
          <w:szCs w:val="24"/>
        </w:rPr>
      </w:pPr>
      <w:r w:rsidRPr="00FB5C8F">
        <w:rPr>
          <w:rFonts w:ascii="Times New Roman" w:hAnsi="Times New Roman" w:cs="Times New Roman"/>
          <w:sz w:val="24"/>
          <w:szCs w:val="24"/>
        </w:rPr>
        <w:t>Yuba County Ordinance Code, §8.20.310</w:t>
      </w:r>
      <w:r w:rsidR="00EF2279" w:rsidRPr="00EF2279">
        <w:rPr>
          <w:rFonts w:ascii="Times New Roman" w:hAnsi="Times New Roman" w:cs="Times New Roman"/>
          <w:sz w:val="24"/>
          <w:szCs w:val="24"/>
        </w:rPr>
        <w:t xml:space="preserve">states that </w:t>
      </w:r>
      <w:r w:rsidR="008172FA">
        <w:rPr>
          <w:rFonts w:ascii="Times New Roman" w:hAnsi="Times New Roman" w:cs="Times New Roman"/>
          <w:sz w:val="24"/>
          <w:szCs w:val="24"/>
        </w:rPr>
        <w:t xml:space="preserve">it </w:t>
      </w:r>
      <w:r w:rsidR="00EF2279" w:rsidRPr="00EF2279">
        <w:rPr>
          <w:rFonts w:ascii="Times New Roman" w:hAnsi="Times New Roman" w:cs="Times New Roman"/>
          <w:sz w:val="24"/>
          <w:szCs w:val="24"/>
        </w:rPr>
        <w:t xml:space="preserve">is unlawful </w:t>
      </w:r>
      <w:r>
        <w:rPr>
          <w:rFonts w:ascii="Times New Roman" w:hAnsi="Times New Roman" w:cs="Times New Roman"/>
          <w:sz w:val="24"/>
          <w:szCs w:val="24"/>
        </w:rPr>
        <w:t>to perform any outside</w:t>
      </w:r>
      <w:r w:rsidR="00EF2279" w:rsidRPr="00EF2279">
        <w:rPr>
          <w:rFonts w:ascii="Times New Roman" w:hAnsi="Times New Roman" w:cs="Times New Roman"/>
          <w:sz w:val="24"/>
          <w:szCs w:val="24"/>
        </w:rPr>
        <w:t xml:space="preserve"> </w:t>
      </w:r>
      <w:r w:rsidR="00EF2279" w:rsidRPr="00EF2279">
        <w:rPr>
          <w:rFonts w:ascii="Times New Roman" w:hAnsi="Times New Roman" w:cs="Times New Roman"/>
          <w:sz w:val="24"/>
          <w:szCs w:val="24"/>
        </w:rPr>
        <w:lastRenderedPageBreak/>
        <w:t xml:space="preserve">construction </w:t>
      </w:r>
      <w:r w:rsidR="00EF2279" w:rsidRPr="00FB5C8F">
        <w:rPr>
          <w:rFonts w:ascii="Times New Roman" w:hAnsi="Times New Roman" w:cs="Times New Roman"/>
          <w:sz w:val="24"/>
          <w:szCs w:val="24"/>
        </w:rPr>
        <w:t xml:space="preserve">or repair work </w:t>
      </w:r>
      <w:r w:rsidRPr="00FB5C8F">
        <w:rPr>
          <w:rFonts w:ascii="Times New Roman" w:hAnsi="Times New Roman" w:cs="Times New Roman"/>
          <w:sz w:val="24"/>
          <w:szCs w:val="24"/>
        </w:rPr>
        <w:t xml:space="preserve">on buildings, structures, or projects or operate construction type devices </w:t>
      </w:r>
      <w:r w:rsidR="00585C4F">
        <w:rPr>
          <w:rFonts w:ascii="Times New Roman" w:hAnsi="Times New Roman" w:cs="Times New Roman"/>
          <w:sz w:val="24"/>
          <w:szCs w:val="24"/>
        </w:rPr>
        <w:t>w</w:t>
      </w:r>
      <w:r w:rsidR="00585C4F" w:rsidRPr="00EF2279">
        <w:rPr>
          <w:rFonts w:ascii="Times New Roman" w:hAnsi="Times New Roman" w:cs="Times New Roman"/>
          <w:sz w:val="24"/>
          <w:szCs w:val="24"/>
        </w:rPr>
        <w:t xml:space="preserve">ithin a residential zone </w:t>
      </w:r>
      <w:r w:rsidR="00585C4F" w:rsidRPr="00585C4F">
        <w:rPr>
          <w:rFonts w:ascii="Times New Roman" w:hAnsi="Times New Roman" w:cs="Times New Roman"/>
          <w:sz w:val="24"/>
          <w:szCs w:val="24"/>
        </w:rPr>
        <w:t>(</w:t>
      </w:r>
      <w:r w:rsidR="00585C4F" w:rsidRPr="001670E8">
        <w:rPr>
          <w:rFonts w:ascii="Times New Roman" w:hAnsi="Times New Roman" w:cs="Times New Roman"/>
          <w:sz w:val="24"/>
          <w:szCs w:val="24"/>
        </w:rPr>
        <w:t>or within a 500 foot radius of a residential zone</w:t>
      </w:r>
      <w:r w:rsidR="00585C4F" w:rsidRPr="00585C4F">
        <w:rPr>
          <w:rFonts w:ascii="Times New Roman" w:hAnsi="Times New Roman" w:cs="Times New Roman"/>
          <w:sz w:val="24"/>
          <w:szCs w:val="24"/>
        </w:rPr>
        <w:t>),</w:t>
      </w:r>
      <w:r w:rsidR="00585C4F">
        <w:rPr>
          <w:rFonts w:ascii="Times New Roman" w:hAnsi="Times New Roman" w:cs="Times New Roman"/>
          <w:sz w:val="24"/>
          <w:szCs w:val="24"/>
        </w:rPr>
        <w:t xml:space="preserve"> </w:t>
      </w:r>
      <w:r w:rsidR="00EF2279" w:rsidRPr="00EF2279">
        <w:rPr>
          <w:rFonts w:ascii="Times New Roman" w:hAnsi="Times New Roman" w:cs="Times New Roman"/>
          <w:sz w:val="24"/>
          <w:szCs w:val="24"/>
        </w:rPr>
        <w:t xml:space="preserve">between the hours of 10:00 p.m. and 7:00 a.m. </w:t>
      </w:r>
      <w:r>
        <w:rPr>
          <w:rFonts w:ascii="Times New Roman" w:hAnsi="Times New Roman" w:cs="Times New Roman"/>
          <w:sz w:val="24"/>
          <w:szCs w:val="24"/>
        </w:rPr>
        <w:t xml:space="preserve">in such a manner </w:t>
      </w:r>
      <w:r w:rsidRPr="00EF2279">
        <w:rPr>
          <w:rFonts w:ascii="Times New Roman" w:hAnsi="Times New Roman" w:cs="Times New Roman"/>
          <w:sz w:val="24"/>
          <w:szCs w:val="24"/>
        </w:rPr>
        <w:t xml:space="preserve">that </w:t>
      </w:r>
      <w:r>
        <w:rPr>
          <w:rFonts w:ascii="Times New Roman" w:hAnsi="Times New Roman" w:cs="Times New Roman"/>
          <w:sz w:val="24"/>
          <w:szCs w:val="24"/>
        </w:rPr>
        <w:t>a reasonable person of normal sensitiveness residing in the area is caused discomfort or annoyance</w:t>
      </w:r>
      <w:r w:rsidR="00585C4F">
        <w:rPr>
          <w:rFonts w:ascii="Times New Roman" w:hAnsi="Times New Roman" w:cs="Times New Roman"/>
          <w:sz w:val="24"/>
          <w:szCs w:val="24"/>
        </w:rPr>
        <w:t>,</w:t>
      </w:r>
      <w:r>
        <w:rPr>
          <w:rFonts w:ascii="Times New Roman" w:hAnsi="Times New Roman" w:cs="Times New Roman"/>
          <w:sz w:val="24"/>
          <w:szCs w:val="24"/>
        </w:rPr>
        <w:t xml:space="preserve"> unless a permit has been obtained</w:t>
      </w:r>
      <w:r w:rsidR="00914E68">
        <w:rPr>
          <w:rFonts w:ascii="Times New Roman" w:hAnsi="Times New Roman" w:cs="Times New Roman"/>
          <w:sz w:val="24"/>
          <w:szCs w:val="24"/>
        </w:rPr>
        <w:t>.</w:t>
      </w:r>
      <w:r>
        <w:rPr>
          <w:rFonts w:ascii="Times New Roman" w:hAnsi="Times New Roman" w:cs="Times New Roman"/>
          <w:sz w:val="24"/>
          <w:szCs w:val="24"/>
        </w:rPr>
        <w:t xml:space="preserve"> </w:t>
      </w:r>
      <w:r w:rsidR="00914E68">
        <w:rPr>
          <w:rFonts w:ascii="Times New Roman" w:hAnsi="Times New Roman" w:cs="Times New Roman"/>
          <w:sz w:val="24"/>
          <w:szCs w:val="24"/>
        </w:rPr>
        <w:t>From Google Earth imaging t</w:t>
      </w:r>
      <w:r w:rsidR="00585C4F">
        <w:rPr>
          <w:rFonts w:ascii="Times New Roman" w:hAnsi="Times New Roman" w:cs="Times New Roman"/>
          <w:sz w:val="24"/>
          <w:szCs w:val="24"/>
        </w:rPr>
        <w:t>he ni</w:t>
      </w:r>
      <w:r w:rsidR="00914E68">
        <w:rPr>
          <w:rFonts w:ascii="Times New Roman" w:hAnsi="Times New Roman" w:cs="Times New Roman"/>
          <w:sz w:val="24"/>
          <w:szCs w:val="24"/>
        </w:rPr>
        <w:t xml:space="preserve">ght work locations appear to </w:t>
      </w:r>
      <w:r w:rsidR="00585C4F">
        <w:rPr>
          <w:rFonts w:ascii="Times New Roman" w:hAnsi="Times New Roman" w:cs="Times New Roman"/>
          <w:sz w:val="24"/>
          <w:szCs w:val="24"/>
        </w:rPr>
        <w:t xml:space="preserve">occur outside the specified 500 foot radius for residential housing; however, the Contractor would be responsible </w:t>
      </w:r>
      <w:r w:rsidR="002A1E4E">
        <w:rPr>
          <w:rFonts w:ascii="Times New Roman" w:hAnsi="Times New Roman" w:cs="Times New Roman"/>
          <w:sz w:val="24"/>
          <w:szCs w:val="24"/>
        </w:rPr>
        <w:t xml:space="preserve">for taking accurate field measurements and </w:t>
      </w:r>
      <w:r w:rsidR="00585C4F">
        <w:rPr>
          <w:rFonts w:ascii="Times New Roman" w:hAnsi="Times New Roman" w:cs="Times New Roman"/>
          <w:sz w:val="24"/>
          <w:szCs w:val="24"/>
        </w:rPr>
        <w:t xml:space="preserve">for obtaining all applicable permits </w:t>
      </w:r>
      <w:r w:rsidR="00914E68">
        <w:rPr>
          <w:rFonts w:ascii="Times New Roman" w:hAnsi="Times New Roman" w:cs="Times New Roman"/>
          <w:sz w:val="24"/>
          <w:szCs w:val="24"/>
        </w:rPr>
        <w:t xml:space="preserve">prior to initiating any night work activities. </w:t>
      </w:r>
    </w:p>
    <w:p w14:paraId="4E4D5389" w14:textId="588F4EA5" w:rsidR="00DC5486" w:rsidRPr="00DC5486" w:rsidRDefault="00DC5486" w:rsidP="00AD1EE2">
      <w:pPr>
        <w:spacing w:after="120"/>
        <w:ind w:right="130" w:firstLine="720"/>
        <w:rPr>
          <w:rFonts w:ascii="Times New Roman" w:hAnsi="Times New Roman" w:cs="Times New Roman"/>
          <w:sz w:val="28"/>
          <w:szCs w:val="28"/>
          <w:u w:val="single" w:color="000000" w:themeColor="text1"/>
        </w:rPr>
      </w:pPr>
      <w:r>
        <w:rPr>
          <w:rFonts w:ascii="Times New Roman" w:hAnsi="Times New Roman" w:cs="Times New Roman"/>
          <w:sz w:val="28"/>
          <w:szCs w:val="28"/>
          <w:u w:val="single" w:color="000000" w:themeColor="text1"/>
        </w:rPr>
        <w:t>Conclusion</w:t>
      </w:r>
    </w:p>
    <w:p w14:paraId="7AC76277" w14:textId="664D9D47" w:rsidR="00F03143" w:rsidRPr="00EF2279" w:rsidRDefault="00F03143" w:rsidP="00DC5486">
      <w:pPr>
        <w:spacing w:after="120" w:line="276" w:lineRule="exact"/>
        <w:ind w:right="202" w:firstLine="720"/>
        <w:rPr>
          <w:rFonts w:ascii="Times New Roman"/>
          <w:color w:val="000000" w:themeColor="text1"/>
          <w:spacing w:val="-1"/>
          <w:sz w:val="24"/>
        </w:rPr>
      </w:pPr>
      <w:r w:rsidRPr="00EF2279">
        <w:rPr>
          <w:rFonts w:ascii="Times New Roman"/>
          <w:color w:val="000000" w:themeColor="text1"/>
          <w:spacing w:val="-1"/>
          <w:sz w:val="24"/>
        </w:rPr>
        <w:t>Although there</w:t>
      </w:r>
      <w:r w:rsidR="00EF2279" w:rsidRPr="00EF2279">
        <w:rPr>
          <w:rFonts w:ascii="Times New Roman"/>
          <w:color w:val="000000" w:themeColor="text1"/>
          <w:spacing w:val="-1"/>
          <w:sz w:val="24"/>
        </w:rPr>
        <w:t xml:space="preserve"> </w:t>
      </w:r>
      <w:r w:rsidR="00AD6D82">
        <w:rPr>
          <w:rFonts w:ascii="Times New Roman"/>
          <w:color w:val="000000" w:themeColor="text1"/>
          <w:spacing w:val="-1"/>
          <w:sz w:val="24"/>
        </w:rPr>
        <w:t xml:space="preserve">would </w:t>
      </w:r>
      <w:r w:rsidR="00EF2279" w:rsidRPr="00EF2279">
        <w:rPr>
          <w:rFonts w:ascii="Times New Roman"/>
          <w:color w:val="000000" w:themeColor="text1"/>
          <w:spacing w:val="-1"/>
          <w:sz w:val="24"/>
        </w:rPr>
        <w:t>be an increase in noise and vibration</w:t>
      </w:r>
      <w:r w:rsidRPr="00EF2279">
        <w:rPr>
          <w:rFonts w:ascii="Times New Roman"/>
          <w:color w:val="000000" w:themeColor="text1"/>
          <w:spacing w:val="-1"/>
          <w:sz w:val="24"/>
        </w:rPr>
        <w:t xml:space="preserve"> in the Project Area during construction, this increase </w:t>
      </w:r>
      <w:r w:rsidR="00AD6D82">
        <w:rPr>
          <w:rFonts w:ascii="Times New Roman"/>
          <w:color w:val="000000" w:themeColor="text1"/>
          <w:spacing w:val="-1"/>
          <w:sz w:val="24"/>
        </w:rPr>
        <w:t xml:space="preserve">would </w:t>
      </w:r>
      <w:r w:rsidRPr="00EF2279">
        <w:rPr>
          <w:rFonts w:ascii="Times New Roman"/>
          <w:color w:val="000000" w:themeColor="text1"/>
          <w:spacing w:val="-1"/>
          <w:sz w:val="24"/>
        </w:rPr>
        <w:t xml:space="preserve">be short-term and </w:t>
      </w:r>
      <w:r w:rsidR="00AD6D82">
        <w:rPr>
          <w:rFonts w:ascii="Times New Roman"/>
          <w:color w:val="000000" w:themeColor="text1"/>
          <w:spacing w:val="-1"/>
          <w:sz w:val="24"/>
        </w:rPr>
        <w:t xml:space="preserve">would </w:t>
      </w:r>
      <w:r w:rsidRPr="00EF2279">
        <w:rPr>
          <w:rFonts w:ascii="Times New Roman"/>
          <w:color w:val="000000" w:themeColor="text1"/>
          <w:spacing w:val="-1"/>
          <w:sz w:val="24"/>
        </w:rPr>
        <w:t>be reduced to less-than-significant levels with implementation of the mitigation measures described below.</w:t>
      </w:r>
    </w:p>
    <w:p w14:paraId="4E197BA5" w14:textId="4A97AAD2" w:rsidR="00F03143" w:rsidRPr="003A28B1" w:rsidRDefault="00BC313C" w:rsidP="001E20B1">
      <w:pPr>
        <w:pStyle w:val="Heading4"/>
        <w:spacing w:after="120"/>
        <w:ind w:left="720"/>
      </w:pPr>
      <w:r w:rsidRPr="003A28B1">
        <w:t>3.2.8</w:t>
      </w:r>
      <w:r w:rsidR="003A28B1" w:rsidRPr="003A28B1">
        <w:t>.4</w:t>
      </w:r>
      <w:r w:rsidR="003A28B1" w:rsidRPr="003A28B1">
        <w:tab/>
      </w:r>
      <w:r w:rsidR="00F03143" w:rsidRPr="003A28B1">
        <w:t>Mitigation</w:t>
      </w:r>
    </w:p>
    <w:p w14:paraId="66BC2A6C" w14:textId="1E7997F9" w:rsidR="00F03143" w:rsidRDefault="00EF2279" w:rsidP="00FB5C8F">
      <w:pPr>
        <w:spacing w:after="120"/>
        <w:ind w:right="130" w:firstLine="720"/>
        <w:rPr>
          <w:rFonts w:ascii="Times New Roman"/>
          <w:spacing w:val="-1"/>
          <w:sz w:val="24"/>
        </w:rPr>
      </w:pPr>
      <w:r w:rsidRPr="00EF2279">
        <w:rPr>
          <w:rFonts w:ascii="Times New Roman"/>
          <w:spacing w:val="-1"/>
          <w:sz w:val="24"/>
        </w:rPr>
        <w:t xml:space="preserve">If noise levels exceed the maximum allowable levels </w:t>
      </w:r>
      <w:r w:rsidRPr="002C3E81">
        <w:rPr>
          <w:rFonts w:ascii="Times New Roman"/>
          <w:color w:val="000000" w:themeColor="text1"/>
          <w:spacing w:val="-1"/>
          <w:sz w:val="24"/>
        </w:rPr>
        <w:t xml:space="preserve">listed in </w:t>
      </w:r>
      <w:r w:rsidR="002C3E81" w:rsidRPr="002C3E81">
        <w:rPr>
          <w:rFonts w:ascii="Times New Roman"/>
          <w:color w:val="000000" w:themeColor="text1"/>
          <w:spacing w:val="-1"/>
          <w:sz w:val="24"/>
        </w:rPr>
        <w:t xml:space="preserve">Table </w:t>
      </w:r>
      <w:r w:rsidR="00EB5B90">
        <w:rPr>
          <w:rFonts w:ascii="Times New Roman"/>
          <w:color w:val="000000" w:themeColor="text1"/>
          <w:spacing w:val="-1"/>
          <w:sz w:val="24"/>
        </w:rPr>
        <w:t>1</w:t>
      </w:r>
      <w:r w:rsidR="00B273B0">
        <w:rPr>
          <w:rFonts w:ascii="Times New Roman"/>
          <w:color w:val="000000" w:themeColor="text1"/>
          <w:spacing w:val="-1"/>
          <w:sz w:val="24"/>
        </w:rPr>
        <w:t>7</w:t>
      </w:r>
      <w:r w:rsidRPr="002C3E81">
        <w:rPr>
          <w:rFonts w:ascii="Times New Roman"/>
          <w:color w:val="000000" w:themeColor="text1"/>
          <w:spacing w:val="-1"/>
          <w:sz w:val="24"/>
        </w:rPr>
        <w:t xml:space="preserve">, projects are required to incorporate mitigation to reduce noise exposure in outdoor activity areas to the maximum extent feasible and include mitigation to achieve acceptable interior noise levels, as defined in </w:t>
      </w:r>
      <w:r w:rsidR="002C3E81" w:rsidRPr="002C3E81">
        <w:rPr>
          <w:rFonts w:ascii="Times New Roman"/>
          <w:color w:val="000000" w:themeColor="text1"/>
          <w:spacing w:val="-1"/>
          <w:sz w:val="24"/>
        </w:rPr>
        <w:t xml:space="preserve">Table </w:t>
      </w:r>
      <w:r w:rsidR="00EB5B90">
        <w:rPr>
          <w:rFonts w:ascii="Times New Roman"/>
          <w:color w:val="000000" w:themeColor="text1"/>
          <w:spacing w:val="-1"/>
          <w:sz w:val="24"/>
        </w:rPr>
        <w:t>1</w:t>
      </w:r>
      <w:r w:rsidR="00B273B0">
        <w:rPr>
          <w:rFonts w:ascii="Times New Roman"/>
          <w:color w:val="000000" w:themeColor="text1"/>
          <w:spacing w:val="-1"/>
          <w:sz w:val="24"/>
        </w:rPr>
        <w:t>6</w:t>
      </w:r>
      <w:r w:rsidRPr="002C3E81">
        <w:rPr>
          <w:rFonts w:ascii="Times New Roman"/>
          <w:color w:val="000000" w:themeColor="text1"/>
          <w:spacing w:val="-1"/>
          <w:sz w:val="24"/>
        </w:rPr>
        <w:t xml:space="preserve"> (Yuba County General Plan 2030). Mitigation measures to </w:t>
      </w:r>
      <w:r w:rsidR="00BF47DD">
        <w:rPr>
          <w:rFonts w:ascii="Times New Roman"/>
          <w:color w:val="000000" w:themeColor="text1"/>
          <w:spacing w:val="-1"/>
          <w:sz w:val="24"/>
        </w:rPr>
        <w:t>reduce any potential effects fro</w:t>
      </w:r>
      <w:r w:rsidRPr="002C3E81">
        <w:rPr>
          <w:rFonts w:ascii="Times New Roman"/>
          <w:color w:val="000000" w:themeColor="text1"/>
          <w:spacing w:val="-1"/>
          <w:sz w:val="24"/>
        </w:rPr>
        <w:t xml:space="preserve">m noise and vibration were documented in the 2010 EA/IS and </w:t>
      </w:r>
      <w:r w:rsidR="00AD6D82">
        <w:rPr>
          <w:rFonts w:ascii="Times New Roman"/>
          <w:color w:val="000000" w:themeColor="text1"/>
          <w:spacing w:val="-1"/>
          <w:sz w:val="24"/>
        </w:rPr>
        <w:t xml:space="preserve">would </w:t>
      </w:r>
      <w:r w:rsidRPr="002C3E81">
        <w:rPr>
          <w:rFonts w:ascii="Times New Roman"/>
          <w:color w:val="000000" w:themeColor="text1"/>
          <w:spacing w:val="-1"/>
          <w:sz w:val="24"/>
        </w:rPr>
        <w:t xml:space="preserve">be incorporated </w:t>
      </w:r>
      <w:r>
        <w:rPr>
          <w:rFonts w:ascii="Times New Roman"/>
          <w:spacing w:val="-1"/>
          <w:sz w:val="24"/>
        </w:rPr>
        <w:t xml:space="preserve">during </w:t>
      </w:r>
      <w:r w:rsidR="00C70B77">
        <w:rPr>
          <w:rFonts w:ascii="Times New Roman"/>
          <w:spacing w:val="-1"/>
          <w:sz w:val="24"/>
        </w:rPr>
        <w:t>construction</w:t>
      </w:r>
      <w:r w:rsidR="00914E68">
        <w:rPr>
          <w:rFonts w:ascii="Times New Roman"/>
          <w:spacing w:val="-1"/>
          <w:sz w:val="24"/>
        </w:rPr>
        <w:t xml:space="preserve"> activities</w:t>
      </w:r>
      <w:r w:rsidR="00C70B77">
        <w:rPr>
          <w:rFonts w:ascii="Times New Roman"/>
          <w:spacing w:val="-1"/>
          <w:sz w:val="24"/>
        </w:rPr>
        <w:t>.</w:t>
      </w:r>
      <w:r w:rsidR="00FB5C8F">
        <w:rPr>
          <w:rFonts w:ascii="Times New Roman"/>
          <w:spacing w:val="-1"/>
          <w:sz w:val="24"/>
        </w:rPr>
        <w:t xml:space="preserve"> </w:t>
      </w:r>
      <w:r>
        <w:rPr>
          <w:rFonts w:ascii="Times New Roman"/>
          <w:spacing w:val="-1"/>
          <w:sz w:val="24"/>
        </w:rPr>
        <w:t>Additionally, the night work associate</w:t>
      </w:r>
      <w:r w:rsidR="00BF47DD">
        <w:rPr>
          <w:rFonts w:ascii="Times New Roman"/>
          <w:spacing w:val="-1"/>
          <w:sz w:val="24"/>
        </w:rPr>
        <w:t xml:space="preserve">d with the Proposed Action </w:t>
      </w:r>
      <w:r w:rsidR="00AD6D82">
        <w:rPr>
          <w:rFonts w:ascii="Times New Roman"/>
          <w:spacing w:val="-1"/>
          <w:sz w:val="24"/>
        </w:rPr>
        <w:t xml:space="preserve">would </w:t>
      </w:r>
      <w:r w:rsidR="00BF47DD">
        <w:rPr>
          <w:rFonts w:ascii="Times New Roman"/>
          <w:spacing w:val="-1"/>
          <w:sz w:val="24"/>
        </w:rPr>
        <w:t>fall</w:t>
      </w:r>
      <w:r>
        <w:rPr>
          <w:rFonts w:ascii="Times New Roman"/>
          <w:spacing w:val="-1"/>
          <w:sz w:val="24"/>
        </w:rPr>
        <w:t xml:space="preserve"> outside of </w:t>
      </w:r>
      <w:r w:rsidR="00BF47DD">
        <w:rPr>
          <w:rFonts w:ascii="Times New Roman"/>
          <w:spacing w:val="-1"/>
          <w:sz w:val="24"/>
        </w:rPr>
        <w:t xml:space="preserve">the designated hours for </w:t>
      </w:r>
      <w:r>
        <w:rPr>
          <w:rFonts w:ascii="Times New Roman"/>
          <w:spacing w:val="-1"/>
          <w:sz w:val="24"/>
        </w:rPr>
        <w:t>Yuba County</w:t>
      </w:r>
      <w:r>
        <w:rPr>
          <w:rFonts w:ascii="Times New Roman"/>
          <w:spacing w:val="-1"/>
          <w:sz w:val="24"/>
        </w:rPr>
        <w:t>’</w:t>
      </w:r>
      <w:r>
        <w:rPr>
          <w:rFonts w:ascii="Times New Roman"/>
          <w:spacing w:val="-1"/>
          <w:sz w:val="24"/>
        </w:rPr>
        <w:t>s construction exemption f</w:t>
      </w:r>
      <w:r w:rsidR="00BF47DD">
        <w:rPr>
          <w:rFonts w:ascii="Times New Roman"/>
          <w:spacing w:val="-1"/>
          <w:sz w:val="24"/>
        </w:rPr>
        <w:t>or noise.</w:t>
      </w:r>
      <w:r>
        <w:rPr>
          <w:rFonts w:ascii="Times New Roman"/>
          <w:spacing w:val="-1"/>
          <w:sz w:val="24"/>
        </w:rPr>
        <w:t xml:space="preserve"> </w:t>
      </w:r>
      <w:r w:rsidRPr="00EF2279">
        <w:rPr>
          <w:rFonts w:ascii="Times New Roman"/>
          <w:spacing w:val="-1"/>
          <w:sz w:val="24"/>
        </w:rPr>
        <w:t>The</w:t>
      </w:r>
      <w:r w:rsidR="00BF47DD">
        <w:rPr>
          <w:rFonts w:ascii="Times New Roman"/>
          <w:spacing w:val="-1"/>
          <w:sz w:val="24"/>
        </w:rPr>
        <w:t>refore, the</w:t>
      </w:r>
      <w:r w:rsidRPr="00EF2279">
        <w:rPr>
          <w:rFonts w:ascii="Times New Roman"/>
          <w:spacing w:val="-1"/>
          <w:sz w:val="24"/>
        </w:rPr>
        <w:t xml:space="preserve"> Contractor </w:t>
      </w:r>
      <w:r w:rsidR="00AD6D82">
        <w:rPr>
          <w:rFonts w:ascii="Times New Roman"/>
          <w:spacing w:val="-1"/>
          <w:sz w:val="24"/>
        </w:rPr>
        <w:t xml:space="preserve">would </w:t>
      </w:r>
      <w:r>
        <w:rPr>
          <w:rFonts w:ascii="Times New Roman"/>
          <w:spacing w:val="-1"/>
          <w:sz w:val="24"/>
        </w:rPr>
        <w:t>be responsible for</w:t>
      </w:r>
      <w:r w:rsidRPr="00EF2279">
        <w:rPr>
          <w:rFonts w:ascii="Times New Roman"/>
          <w:spacing w:val="-1"/>
          <w:sz w:val="24"/>
        </w:rPr>
        <w:t xml:space="preserve"> </w:t>
      </w:r>
      <w:r>
        <w:rPr>
          <w:rFonts w:ascii="Times New Roman"/>
          <w:spacing w:val="-1"/>
          <w:sz w:val="24"/>
        </w:rPr>
        <w:t>obtaining a</w:t>
      </w:r>
      <w:r w:rsidR="00914E68">
        <w:rPr>
          <w:rFonts w:ascii="Times New Roman"/>
          <w:spacing w:val="-1"/>
          <w:sz w:val="24"/>
        </w:rPr>
        <w:t>ll applicable</w:t>
      </w:r>
      <w:r>
        <w:rPr>
          <w:rFonts w:ascii="Times New Roman"/>
          <w:spacing w:val="-1"/>
          <w:sz w:val="24"/>
        </w:rPr>
        <w:t xml:space="preserve"> permit</w:t>
      </w:r>
      <w:r w:rsidR="00914E68">
        <w:rPr>
          <w:rFonts w:ascii="Times New Roman"/>
          <w:spacing w:val="-1"/>
          <w:sz w:val="24"/>
        </w:rPr>
        <w:t>s</w:t>
      </w:r>
      <w:r w:rsidRPr="00EF2279">
        <w:rPr>
          <w:rFonts w:ascii="Times New Roman"/>
          <w:spacing w:val="-1"/>
          <w:sz w:val="24"/>
        </w:rPr>
        <w:t xml:space="preserve"> </w:t>
      </w:r>
      <w:r>
        <w:rPr>
          <w:rFonts w:ascii="Times New Roman"/>
          <w:spacing w:val="-1"/>
          <w:sz w:val="24"/>
        </w:rPr>
        <w:t xml:space="preserve">from the </w:t>
      </w:r>
      <w:r w:rsidR="00FB5C8F">
        <w:rPr>
          <w:rFonts w:ascii="Times New Roman"/>
          <w:spacing w:val="-1"/>
          <w:sz w:val="24"/>
        </w:rPr>
        <w:t>Community Development and Services Agency</w:t>
      </w:r>
      <w:r w:rsidR="00FB5C8F">
        <w:rPr>
          <w:rFonts w:ascii="Times New Roman"/>
          <w:spacing w:val="-1"/>
          <w:sz w:val="24"/>
        </w:rPr>
        <w:t>’</w:t>
      </w:r>
      <w:r w:rsidR="00FB5C8F">
        <w:rPr>
          <w:rFonts w:ascii="Times New Roman"/>
          <w:spacing w:val="-1"/>
          <w:sz w:val="24"/>
        </w:rPr>
        <w:t xml:space="preserve">s </w:t>
      </w:r>
      <w:r>
        <w:rPr>
          <w:rFonts w:ascii="Times New Roman"/>
          <w:spacing w:val="-1"/>
          <w:sz w:val="24"/>
        </w:rPr>
        <w:t xml:space="preserve">Director of the Planning and Building Services Department </w:t>
      </w:r>
      <w:r w:rsidRPr="00E37483">
        <w:rPr>
          <w:rFonts w:ascii="Times New Roman"/>
          <w:spacing w:val="-1"/>
          <w:sz w:val="24"/>
        </w:rPr>
        <w:t xml:space="preserve">prior to </w:t>
      </w:r>
      <w:r w:rsidR="00914E68">
        <w:rPr>
          <w:rFonts w:ascii="Times New Roman"/>
          <w:spacing w:val="-1"/>
          <w:sz w:val="24"/>
        </w:rPr>
        <w:t>initiating any night work activities.</w:t>
      </w:r>
    </w:p>
    <w:p w14:paraId="2996FC3A" w14:textId="77777777" w:rsidR="00CF137D" w:rsidRDefault="00CF137D" w:rsidP="00BF47DD">
      <w:pPr>
        <w:spacing w:after="120"/>
        <w:ind w:right="130" w:firstLine="720"/>
        <w:rPr>
          <w:rFonts w:ascii="Times New Roman"/>
          <w:spacing w:val="-1"/>
          <w:sz w:val="24"/>
        </w:rPr>
        <w:sectPr w:rsidR="00CF137D" w:rsidSect="00CF137D">
          <w:footerReference w:type="even" r:id="rId158"/>
          <w:footerReference w:type="default" r:id="rId159"/>
          <w:type w:val="continuous"/>
          <w:pgSz w:w="12240" w:h="15840"/>
          <w:pgMar w:top="1494" w:right="1094" w:bottom="1263" w:left="1301" w:header="604" w:footer="987" w:gutter="0"/>
          <w:cols w:space="720"/>
          <w:titlePg/>
        </w:sectPr>
      </w:pPr>
    </w:p>
    <w:p w14:paraId="2CDC8C02" w14:textId="77303486" w:rsidR="00395A86" w:rsidRPr="0087620F" w:rsidRDefault="00105730" w:rsidP="00BF47DD">
      <w:pPr>
        <w:pStyle w:val="Heading1"/>
        <w:spacing w:after="120"/>
        <w:ind w:left="-720"/>
        <w:jc w:val="center"/>
        <w:rPr>
          <w:color w:val="000000" w:themeColor="text1"/>
        </w:rPr>
      </w:pPr>
      <w:bookmarkStart w:id="187" w:name="_Toc501017941"/>
      <w:bookmarkStart w:id="188" w:name="_Toc503951233"/>
      <w:bookmarkStart w:id="189" w:name="_Toc2674534"/>
      <w:bookmarkEnd w:id="181"/>
      <w:bookmarkEnd w:id="182"/>
      <w:r w:rsidRPr="0087620F">
        <w:rPr>
          <w:color w:val="000000" w:themeColor="text1"/>
        </w:rPr>
        <w:t>4.0</w:t>
      </w:r>
      <w:r w:rsidRPr="0087620F">
        <w:rPr>
          <w:color w:val="000000" w:themeColor="text1"/>
        </w:rPr>
        <w:tab/>
      </w:r>
      <w:r w:rsidR="007B0B6E" w:rsidRPr="0087620F">
        <w:rPr>
          <w:color w:val="000000" w:themeColor="text1"/>
        </w:rPr>
        <w:t xml:space="preserve">CUMULATIVE </w:t>
      </w:r>
      <w:r w:rsidR="00EB4B0D" w:rsidRPr="0087620F">
        <w:rPr>
          <w:color w:val="000000" w:themeColor="text1"/>
        </w:rPr>
        <w:t>IMPACT</w:t>
      </w:r>
      <w:r w:rsidR="00587739" w:rsidRPr="0087620F">
        <w:rPr>
          <w:color w:val="000000" w:themeColor="text1"/>
        </w:rPr>
        <w:t>S</w:t>
      </w:r>
      <w:bookmarkEnd w:id="187"/>
      <w:bookmarkEnd w:id="188"/>
      <w:bookmarkEnd w:id="189"/>
    </w:p>
    <w:p w14:paraId="68DCC0D4" w14:textId="45147B7B" w:rsidR="00D03FB3" w:rsidRPr="00081C84" w:rsidRDefault="00587739" w:rsidP="00975531">
      <w:pPr>
        <w:spacing w:after="120"/>
        <w:ind w:right="130" w:firstLine="720"/>
        <w:rPr>
          <w:rFonts w:ascii="Times New Roman" w:eastAsia="Times New Roman" w:hAnsi="Times New Roman" w:cs="Times New Roman"/>
          <w:spacing w:val="90"/>
          <w:sz w:val="24"/>
          <w:szCs w:val="24"/>
        </w:rPr>
      </w:pPr>
      <w:r w:rsidRPr="00081C84">
        <w:rPr>
          <w:rFonts w:ascii="Times New Roman" w:eastAsia="Times New Roman" w:hAnsi="Times New Roman" w:cs="Times New Roman"/>
          <w:spacing w:val="-1"/>
          <w:sz w:val="24"/>
          <w:szCs w:val="24"/>
        </w:rPr>
        <w:t>NEPA and</w:t>
      </w:r>
      <w:r w:rsidRPr="00081C84">
        <w:rPr>
          <w:rFonts w:ascii="Times New Roman" w:eastAsia="Times New Roman" w:hAnsi="Times New Roman" w:cs="Times New Roman"/>
          <w:sz w:val="24"/>
          <w:szCs w:val="24"/>
        </w:rPr>
        <w:t xml:space="preserve"> </w:t>
      </w:r>
      <w:r w:rsidRPr="00081C84">
        <w:rPr>
          <w:rFonts w:ascii="Times New Roman" w:eastAsia="Times New Roman" w:hAnsi="Times New Roman" w:cs="Times New Roman"/>
          <w:spacing w:val="-1"/>
          <w:sz w:val="24"/>
          <w:szCs w:val="24"/>
        </w:rPr>
        <w:t xml:space="preserve">CEQA </w:t>
      </w:r>
      <w:r w:rsidR="00D03FB3" w:rsidRPr="00081C84">
        <w:rPr>
          <w:rFonts w:ascii="Times New Roman" w:eastAsia="Times New Roman" w:hAnsi="Times New Roman" w:cs="Times New Roman"/>
          <w:sz w:val="24"/>
          <w:szCs w:val="24"/>
        </w:rPr>
        <w:t xml:space="preserve">regulations require the discussion of project effects that, when combined with the effects of other projects, result in significant cumulative effects. The </w:t>
      </w:r>
      <w:r w:rsidRPr="00081C84">
        <w:rPr>
          <w:rFonts w:ascii="Times New Roman" w:eastAsia="Times New Roman" w:hAnsi="Times New Roman" w:cs="Times New Roman"/>
          <w:spacing w:val="-1"/>
          <w:sz w:val="24"/>
          <w:szCs w:val="24"/>
        </w:rPr>
        <w:t>NEPA</w:t>
      </w:r>
      <w:r w:rsidR="00D03FB3" w:rsidRPr="00081C84">
        <w:rPr>
          <w:rFonts w:ascii="Times New Roman" w:eastAsia="Times New Roman" w:hAnsi="Times New Roman" w:cs="Times New Roman"/>
          <w:spacing w:val="-1"/>
          <w:sz w:val="24"/>
          <w:szCs w:val="24"/>
        </w:rPr>
        <w:t xml:space="preserve"> regulations define</w:t>
      </w:r>
      <w:r w:rsidRPr="00081C84">
        <w:rPr>
          <w:rFonts w:ascii="Times New Roman" w:eastAsia="Times New Roman" w:hAnsi="Times New Roman" w:cs="Times New Roman"/>
          <w:sz w:val="24"/>
          <w:szCs w:val="24"/>
        </w:rPr>
        <w:t xml:space="preserve"> a</w:t>
      </w:r>
      <w:r w:rsidRPr="00081C84">
        <w:rPr>
          <w:rFonts w:ascii="Times New Roman" w:eastAsia="Times New Roman" w:hAnsi="Times New Roman" w:cs="Times New Roman"/>
          <w:spacing w:val="1"/>
          <w:sz w:val="24"/>
          <w:szCs w:val="24"/>
        </w:rPr>
        <w:t xml:space="preserve"> </w:t>
      </w:r>
      <w:r w:rsidRPr="00081C84">
        <w:rPr>
          <w:rFonts w:ascii="Times New Roman" w:eastAsia="Times New Roman" w:hAnsi="Times New Roman" w:cs="Times New Roman"/>
          <w:spacing w:val="-1"/>
          <w:sz w:val="24"/>
          <w:szCs w:val="24"/>
        </w:rPr>
        <w:t>cumulative effect</w:t>
      </w:r>
      <w:r w:rsidRPr="00081C84">
        <w:rPr>
          <w:rFonts w:ascii="Times New Roman" w:eastAsia="Times New Roman" w:hAnsi="Times New Roman" w:cs="Times New Roman"/>
          <w:sz w:val="24"/>
          <w:szCs w:val="24"/>
        </w:rPr>
        <w:t xml:space="preserve"> </w:t>
      </w:r>
      <w:r w:rsidRPr="00081C84">
        <w:rPr>
          <w:rFonts w:ascii="Times New Roman" w:eastAsia="Times New Roman" w:hAnsi="Times New Roman" w:cs="Times New Roman"/>
          <w:spacing w:val="-1"/>
          <w:sz w:val="24"/>
          <w:szCs w:val="24"/>
        </w:rPr>
        <w:t>as</w:t>
      </w:r>
      <w:r w:rsidR="00D03FB3" w:rsidRPr="00081C84">
        <w:rPr>
          <w:rFonts w:ascii="Times New Roman" w:eastAsia="Times New Roman" w:hAnsi="Times New Roman" w:cs="Times New Roman"/>
          <w:spacing w:val="-1"/>
          <w:sz w:val="24"/>
          <w:szCs w:val="24"/>
        </w:rPr>
        <w:t>:</w:t>
      </w:r>
      <w:r w:rsidRPr="00081C84">
        <w:rPr>
          <w:rFonts w:ascii="Times New Roman" w:eastAsia="Times New Roman" w:hAnsi="Times New Roman" w:cs="Times New Roman"/>
          <w:spacing w:val="90"/>
          <w:sz w:val="24"/>
          <w:szCs w:val="24"/>
        </w:rPr>
        <w:t xml:space="preserve"> </w:t>
      </w:r>
    </w:p>
    <w:p w14:paraId="2C9993E1" w14:textId="77777777" w:rsidR="00D03FB3" w:rsidRPr="00081C84" w:rsidRDefault="00D03FB3" w:rsidP="00975531">
      <w:pPr>
        <w:spacing w:after="120"/>
        <w:ind w:right="130" w:firstLine="720"/>
        <w:rPr>
          <w:rFonts w:ascii="Times New Roman" w:eastAsia="Times New Roman" w:hAnsi="Times New Roman" w:cs="Times New Roman"/>
          <w:spacing w:val="60"/>
          <w:sz w:val="24"/>
          <w:szCs w:val="24"/>
        </w:rPr>
      </w:pPr>
      <w:r w:rsidRPr="00081C84">
        <w:rPr>
          <w:rFonts w:ascii="Times New Roman" w:eastAsia="Times New Roman" w:hAnsi="Times New Roman" w:cs="Times New Roman"/>
          <w:spacing w:val="-1"/>
          <w:sz w:val="24"/>
          <w:szCs w:val="24"/>
        </w:rPr>
        <w:t>“</w:t>
      </w:r>
      <w:r w:rsidRPr="00081C84">
        <w:rPr>
          <w:rFonts w:ascii="Times New Roman" w:eastAsia="Times New Roman" w:hAnsi="Times New Roman" w:cs="Times New Roman"/>
          <w:i/>
          <w:spacing w:val="-1"/>
          <w:sz w:val="24"/>
          <w:szCs w:val="24"/>
        </w:rPr>
        <w:t>The impact on the</w:t>
      </w:r>
      <w:r w:rsidR="00587739" w:rsidRPr="00081C84">
        <w:rPr>
          <w:rFonts w:ascii="Times New Roman" w:eastAsia="Times New Roman" w:hAnsi="Times New Roman" w:cs="Times New Roman"/>
          <w:i/>
          <w:spacing w:val="1"/>
          <w:sz w:val="24"/>
          <w:szCs w:val="24"/>
        </w:rPr>
        <w:t xml:space="preserve"> </w:t>
      </w:r>
      <w:r w:rsidR="00587739" w:rsidRPr="00081C84">
        <w:rPr>
          <w:rFonts w:ascii="Times New Roman" w:eastAsia="Times New Roman" w:hAnsi="Times New Roman" w:cs="Times New Roman"/>
          <w:i/>
          <w:spacing w:val="-1"/>
          <w:sz w:val="24"/>
          <w:szCs w:val="24"/>
        </w:rPr>
        <w:t>environment</w:t>
      </w:r>
      <w:r w:rsidR="00587739" w:rsidRPr="00081C84">
        <w:rPr>
          <w:rFonts w:ascii="Times New Roman" w:eastAsia="Times New Roman" w:hAnsi="Times New Roman" w:cs="Times New Roman"/>
          <w:i/>
          <w:sz w:val="24"/>
          <w:szCs w:val="24"/>
        </w:rPr>
        <w:t xml:space="preserve"> </w:t>
      </w:r>
      <w:r w:rsidRPr="00081C84">
        <w:rPr>
          <w:rFonts w:ascii="Times New Roman" w:eastAsia="Times New Roman" w:hAnsi="Times New Roman" w:cs="Times New Roman"/>
          <w:i/>
          <w:spacing w:val="-1"/>
          <w:sz w:val="24"/>
          <w:szCs w:val="24"/>
        </w:rPr>
        <w:t>which</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results</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from</w:t>
      </w:r>
      <w:r w:rsidR="00587739" w:rsidRPr="00081C84">
        <w:rPr>
          <w:rFonts w:ascii="Times New Roman" w:eastAsia="Times New Roman" w:hAnsi="Times New Roman" w:cs="Times New Roman"/>
          <w:i/>
          <w:sz w:val="24"/>
          <w:szCs w:val="24"/>
        </w:rPr>
        <w:t xml:space="preserve"> the</w:t>
      </w:r>
      <w:r w:rsidR="00587739" w:rsidRPr="00081C84">
        <w:rPr>
          <w:rFonts w:ascii="Times New Roman" w:eastAsia="Times New Roman" w:hAnsi="Times New Roman" w:cs="Times New Roman"/>
          <w:i/>
          <w:spacing w:val="-1"/>
          <w:sz w:val="24"/>
          <w:szCs w:val="24"/>
        </w:rPr>
        <w:t xml:space="preserve"> incremental</w:t>
      </w:r>
      <w:r w:rsidR="00587739" w:rsidRPr="00081C84">
        <w:rPr>
          <w:rFonts w:ascii="Times New Roman" w:eastAsia="Times New Roman" w:hAnsi="Times New Roman" w:cs="Times New Roman"/>
          <w:i/>
          <w:sz w:val="24"/>
          <w:szCs w:val="24"/>
        </w:rPr>
        <w:t xml:space="preserve"> </w:t>
      </w:r>
      <w:r w:rsidRPr="00081C84">
        <w:rPr>
          <w:rFonts w:ascii="Times New Roman" w:eastAsia="Times New Roman" w:hAnsi="Times New Roman" w:cs="Times New Roman"/>
          <w:i/>
          <w:spacing w:val="-1"/>
          <w:sz w:val="24"/>
          <w:szCs w:val="24"/>
        </w:rPr>
        <w:t xml:space="preserve">impact </w:t>
      </w:r>
      <w:r w:rsidR="00587739" w:rsidRPr="00081C84">
        <w:rPr>
          <w:rFonts w:ascii="Times New Roman" w:eastAsia="Times New Roman" w:hAnsi="Times New Roman" w:cs="Times New Roman"/>
          <w:i/>
          <w:sz w:val="24"/>
          <w:szCs w:val="24"/>
        </w:rPr>
        <w:t>of</w:t>
      </w:r>
      <w:r w:rsidR="00587739" w:rsidRPr="00081C84">
        <w:rPr>
          <w:rFonts w:ascii="Times New Roman" w:eastAsia="Times New Roman" w:hAnsi="Times New Roman" w:cs="Times New Roman"/>
          <w:i/>
          <w:spacing w:val="1"/>
          <w:sz w:val="24"/>
          <w:szCs w:val="24"/>
        </w:rPr>
        <w:t xml:space="preserve"> </w:t>
      </w:r>
      <w:r w:rsidRPr="00081C84">
        <w:rPr>
          <w:rFonts w:ascii="Times New Roman" w:eastAsia="Times New Roman" w:hAnsi="Times New Roman" w:cs="Times New Roman"/>
          <w:i/>
          <w:spacing w:val="-1"/>
          <w:sz w:val="24"/>
          <w:szCs w:val="24"/>
        </w:rPr>
        <w:t>the</w:t>
      </w:r>
      <w:r w:rsidR="00587739" w:rsidRPr="00081C84">
        <w:rPr>
          <w:rFonts w:ascii="Times New Roman" w:eastAsia="Times New Roman" w:hAnsi="Times New Roman" w:cs="Times New Roman"/>
          <w:i/>
          <w:spacing w:val="2"/>
          <w:sz w:val="24"/>
          <w:szCs w:val="24"/>
        </w:rPr>
        <w:t xml:space="preserve"> </w:t>
      </w:r>
      <w:r w:rsidR="00587739" w:rsidRPr="00081C84">
        <w:rPr>
          <w:rFonts w:ascii="Times New Roman" w:eastAsia="Times New Roman" w:hAnsi="Times New Roman" w:cs="Times New Roman"/>
          <w:i/>
          <w:spacing w:val="-1"/>
          <w:sz w:val="24"/>
          <w:szCs w:val="24"/>
        </w:rPr>
        <w:t>action</w:t>
      </w:r>
      <w:r w:rsidR="00587739" w:rsidRPr="00081C84">
        <w:rPr>
          <w:rFonts w:ascii="Times New Roman" w:eastAsia="Times New Roman" w:hAnsi="Times New Roman" w:cs="Times New Roman"/>
          <w:i/>
          <w:sz w:val="24"/>
          <w:szCs w:val="24"/>
        </w:rPr>
        <w:t xml:space="preserve"> </w:t>
      </w:r>
      <w:r w:rsidRPr="00081C84">
        <w:rPr>
          <w:rFonts w:ascii="Times New Roman" w:eastAsia="Times New Roman" w:hAnsi="Times New Roman" w:cs="Times New Roman"/>
          <w:i/>
          <w:spacing w:val="-1"/>
          <w:sz w:val="24"/>
          <w:szCs w:val="24"/>
        </w:rPr>
        <w:t xml:space="preserve">when </w:t>
      </w:r>
      <w:r w:rsidR="00587739" w:rsidRPr="00081C84">
        <w:rPr>
          <w:rFonts w:ascii="Times New Roman" w:eastAsia="Times New Roman" w:hAnsi="Times New Roman" w:cs="Times New Roman"/>
          <w:i/>
          <w:spacing w:val="-1"/>
          <w:sz w:val="24"/>
          <w:szCs w:val="24"/>
        </w:rPr>
        <w:t>added</w:t>
      </w:r>
      <w:r w:rsidR="00587739" w:rsidRPr="00081C84">
        <w:rPr>
          <w:rFonts w:ascii="Times New Roman" w:eastAsia="Times New Roman" w:hAnsi="Times New Roman" w:cs="Times New Roman"/>
          <w:i/>
          <w:sz w:val="24"/>
          <w:szCs w:val="24"/>
        </w:rPr>
        <w:t xml:space="preserve"> to </w:t>
      </w:r>
      <w:r w:rsidR="00587739" w:rsidRPr="00081C84">
        <w:rPr>
          <w:rFonts w:ascii="Times New Roman" w:eastAsia="Times New Roman" w:hAnsi="Times New Roman" w:cs="Times New Roman"/>
          <w:i/>
          <w:spacing w:val="-1"/>
          <w:sz w:val="24"/>
          <w:szCs w:val="24"/>
        </w:rPr>
        <w:t>other past,</w:t>
      </w:r>
      <w:r w:rsidR="00587739" w:rsidRPr="00081C84">
        <w:rPr>
          <w:rFonts w:ascii="Times New Roman" w:eastAsia="Times New Roman" w:hAnsi="Times New Roman" w:cs="Times New Roman"/>
          <w:i/>
          <w:sz w:val="24"/>
          <w:szCs w:val="24"/>
        </w:rPr>
        <w:t xml:space="preserve"> present, </w:t>
      </w:r>
      <w:r w:rsidR="00587739" w:rsidRPr="00081C84">
        <w:rPr>
          <w:rFonts w:ascii="Times New Roman" w:eastAsia="Times New Roman" w:hAnsi="Times New Roman" w:cs="Times New Roman"/>
          <w:i/>
          <w:spacing w:val="-1"/>
          <w:sz w:val="24"/>
          <w:szCs w:val="24"/>
        </w:rPr>
        <w:t>and</w:t>
      </w:r>
      <w:r w:rsidR="00587739" w:rsidRPr="00081C84">
        <w:rPr>
          <w:rFonts w:ascii="Times New Roman" w:eastAsia="Times New Roman" w:hAnsi="Times New Roman" w:cs="Times New Roman"/>
          <w:i/>
          <w:sz w:val="24"/>
          <w:szCs w:val="24"/>
        </w:rPr>
        <w:t xml:space="preserve"> reasonably</w:t>
      </w:r>
      <w:r w:rsidR="00587739" w:rsidRPr="00081C84">
        <w:rPr>
          <w:rFonts w:ascii="Times New Roman" w:eastAsia="Times New Roman" w:hAnsi="Times New Roman" w:cs="Times New Roman"/>
          <w:i/>
          <w:spacing w:val="-3"/>
          <w:sz w:val="24"/>
          <w:szCs w:val="24"/>
        </w:rPr>
        <w:t xml:space="preserve"> </w:t>
      </w:r>
      <w:r w:rsidR="00587739" w:rsidRPr="00081C84">
        <w:rPr>
          <w:rFonts w:ascii="Times New Roman" w:eastAsia="Times New Roman" w:hAnsi="Times New Roman" w:cs="Times New Roman"/>
          <w:i/>
          <w:spacing w:val="-1"/>
          <w:sz w:val="24"/>
          <w:szCs w:val="24"/>
        </w:rPr>
        <w:t xml:space="preserve">foreseeable </w:t>
      </w:r>
      <w:r w:rsidR="00587739" w:rsidRPr="00081C84">
        <w:rPr>
          <w:rFonts w:ascii="Times New Roman" w:eastAsia="Times New Roman" w:hAnsi="Times New Roman" w:cs="Times New Roman"/>
          <w:i/>
          <w:sz w:val="24"/>
          <w:szCs w:val="24"/>
        </w:rPr>
        <w:t>future</w:t>
      </w:r>
      <w:r w:rsidR="00587739" w:rsidRPr="00081C84">
        <w:rPr>
          <w:rFonts w:ascii="Times New Roman" w:eastAsia="Times New Roman" w:hAnsi="Times New Roman" w:cs="Times New Roman"/>
          <w:i/>
          <w:spacing w:val="-1"/>
          <w:sz w:val="24"/>
          <w:szCs w:val="24"/>
        </w:rPr>
        <w:t xml:space="preserve"> </w:t>
      </w:r>
      <w:r w:rsidR="00587739" w:rsidRPr="00081C84">
        <w:rPr>
          <w:rFonts w:ascii="Times New Roman" w:eastAsia="Times New Roman" w:hAnsi="Times New Roman" w:cs="Times New Roman"/>
          <w:i/>
          <w:sz w:val="24"/>
          <w:szCs w:val="24"/>
        </w:rPr>
        <w:t xml:space="preserve">actions </w:t>
      </w:r>
      <w:r w:rsidR="00587739" w:rsidRPr="00081C84">
        <w:rPr>
          <w:rFonts w:ascii="Times New Roman" w:eastAsia="Times New Roman" w:hAnsi="Times New Roman" w:cs="Times New Roman"/>
          <w:i/>
          <w:spacing w:val="-1"/>
          <w:sz w:val="24"/>
          <w:szCs w:val="24"/>
        </w:rPr>
        <w:t>regardless</w:t>
      </w:r>
      <w:r w:rsidR="00587739" w:rsidRPr="00081C84">
        <w:rPr>
          <w:rFonts w:ascii="Times New Roman" w:eastAsia="Times New Roman" w:hAnsi="Times New Roman" w:cs="Times New Roman"/>
          <w:i/>
          <w:sz w:val="24"/>
          <w:szCs w:val="24"/>
        </w:rPr>
        <w:t xml:space="preserve"> of</w:t>
      </w:r>
      <w:r w:rsidR="00587739" w:rsidRPr="00081C84">
        <w:rPr>
          <w:rFonts w:ascii="Times New Roman" w:eastAsia="Times New Roman" w:hAnsi="Times New Roman" w:cs="Times New Roman"/>
          <w:i/>
          <w:spacing w:val="-1"/>
          <w:sz w:val="24"/>
          <w:szCs w:val="24"/>
        </w:rPr>
        <w:t xml:space="preserve"> what</w:t>
      </w:r>
      <w:r w:rsidR="00587739" w:rsidRPr="00081C84">
        <w:rPr>
          <w:rFonts w:ascii="Times New Roman" w:eastAsia="Times New Roman" w:hAnsi="Times New Roman" w:cs="Times New Roman"/>
          <w:i/>
          <w:spacing w:val="63"/>
          <w:sz w:val="24"/>
          <w:szCs w:val="24"/>
        </w:rPr>
        <w:t xml:space="preserve"> </w:t>
      </w:r>
      <w:r w:rsidR="00587739" w:rsidRPr="00081C84">
        <w:rPr>
          <w:rFonts w:ascii="Times New Roman" w:eastAsia="Times New Roman" w:hAnsi="Times New Roman" w:cs="Times New Roman"/>
          <w:i/>
          <w:sz w:val="24"/>
          <w:szCs w:val="24"/>
        </w:rPr>
        <w:t>agency</w:t>
      </w:r>
      <w:r w:rsidR="00587739" w:rsidRPr="00081C84">
        <w:rPr>
          <w:rFonts w:ascii="Times New Roman" w:eastAsia="Times New Roman" w:hAnsi="Times New Roman" w:cs="Times New Roman"/>
          <w:i/>
          <w:spacing w:val="-5"/>
          <w:sz w:val="24"/>
          <w:szCs w:val="24"/>
        </w:rPr>
        <w:t xml:space="preserve"> </w:t>
      </w:r>
      <w:r w:rsidR="00587739" w:rsidRPr="00081C84">
        <w:rPr>
          <w:rFonts w:ascii="Times New Roman" w:eastAsia="Times New Roman" w:hAnsi="Times New Roman" w:cs="Times New Roman"/>
          <w:i/>
          <w:spacing w:val="-1"/>
          <w:sz w:val="24"/>
          <w:szCs w:val="24"/>
        </w:rPr>
        <w:t>(</w:t>
      </w:r>
      <w:r w:rsidR="000D43CA" w:rsidRPr="00081C84">
        <w:rPr>
          <w:rFonts w:ascii="Times New Roman" w:eastAsia="Times New Roman" w:hAnsi="Times New Roman" w:cs="Times New Roman"/>
          <w:i/>
          <w:spacing w:val="-1"/>
          <w:sz w:val="24"/>
          <w:szCs w:val="24"/>
        </w:rPr>
        <w:t>f</w:t>
      </w:r>
      <w:r w:rsidR="00587739" w:rsidRPr="00081C84">
        <w:rPr>
          <w:rFonts w:ascii="Times New Roman" w:eastAsia="Times New Roman" w:hAnsi="Times New Roman" w:cs="Times New Roman"/>
          <w:i/>
          <w:spacing w:val="-1"/>
          <w:sz w:val="24"/>
          <w:szCs w:val="24"/>
        </w:rPr>
        <w:t>ederal</w:t>
      </w:r>
      <w:r w:rsidR="00587739" w:rsidRPr="00081C84">
        <w:rPr>
          <w:rFonts w:ascii="Times New Roman" w:eastAsia="Times New Roman" w:hAnsi="Times New Roman" w:cs="Times New Roman"/>
          <w:i/>
          <w:sz w:val="24"/>
          <w:szCs w:val="24"/>
        </w:rPr>
        <w:t xml:space="preserve"> or</w:t>
      </w:r>
      <w:r w:rsidR="00587739" w:rsidRPr="00081C84">
        <w:rPr>
          <w:rFonts w:ascii="Times New Roman" w:eastAsia="Times New Roman" w:hAnsi="Times New Roman" w:cs="Times New Roman"/>
          <w:i/>
          <w:spacing w:val="-1"/>
          <w:sz w:val="24"/>
          <w:szCs w:val="24"/>
        </w:rPr>
        <w:t xml:space="preserve"> non-</w:t>
      </w:r>
      <w:r w:rsidR="000D43CA" w:rsidRPr="00081C84">
        <w:rPr>
          <w:rFonts w:ascii="Times New Roman" w:eastAsia="Times New Roman" w:hAnsi="Times New Roman" w:cs="Times New Roman"/>
          <w:i/>
          <w:spacing w:val="-1"/>
          <w:sz w:val="24"/>
          <w:szCs w:val="24"/>
        </w:rPr>
        <w:t>f</w:t>
      </w:r>
      <w:r w:rsidR="00587739" w:rsidRPr="00081C84">
        <w:rPr>
          <w:rFonts w:ascii="Times New Roman" w:eastAsia="Times New Roman" w:hAnsi="Times New Roman" w:cs="Times New Roman"/>
          <w:i/>
          <w:spacing w:val="-1"/>
          <w:sz w:val="24"/>
          <w:szCs w:val="24"/>
        </w:rPr>
        <w:t xml:space="preserve">ederal) </w:t>
      </w:r>
      <w:r w:rsidR="00587739" w:rsidRPr="00081C84">
        <w:rPr>
          <w:rFonts w:ascii="Times New Roman" w:eastAsia="Times New Roman" w:hAnsi="Times New Roman" w:cs="Times New Roman"/>
          <w:i/>
          <w:sz w:val="24"/>
          <w:szCs w:val="24"/>
        </w:rPr>
        <w:t>or</w:t>
      </w:r>
      <w:r w:rsidR="00587739" w:rsidRPr="00081C84">
        <w:rPr>
          <w:rFonts w:ascii="Times New Roman" w:eastAsia="Times New Roman" w:hAnsi="Times New Roman" w:cs="Times New Roman"/>
          <w:i/>
          <w:spacing w:val="-1"/>
          <w:sz w:val="24"/>
          <w:szCs w:val="24"/>
        </w:rPr>
        <w:t xml:space="preserve"> </w:t>
      </w:r>
      <w:r w:rsidR="00587739" w:rsidRPr="00081C84">
        <w:rPr>
          <w:rFonts w:ascii="Times New Roman" w:eastAsia="Times New Roman" w:hAnsi="Times New Roman" w:cs="Times New Roman"/>
          <w:i/>
          <w:sz w:val="24"/>
          <w:szCs w:val="24"/>
        </w:rPr>
        <w:t xml:space="preserve">person </w:t>
      </w:r>
      <w:r w:rsidR="00587739" w:rsidRPr="00081C84">
        <w:rPr>
          <w:rFonts w:ascii="Times New Roman" w:eastAsia="Times New Roman" w:hAnsi="Times New Roman" w:cs="Times New Roman"/>
          <w:i/>
          <w:spacing w:val="-1"/>
          <w:sz w:val="24"/>
          <w:szCs w:val="24"/>
        </w:rPr>
        <w:t>undertakes</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such</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other</w:t>
      </w:r>
      <w:r w:rsidR="00587739" w:rsidRPr="00081C84">
        <w:rPr>
          <w:rFonts w:ascii="Times New Roman" w:eastAsia="Times New Roman" w:hAnsi="Times New Roman" w:cs="Times New Roman"/>
          <w:i/>
          <w:spacing w:val="1"/>
          <w:sz w:val="24"/>
          <w:szCs w:val="24"/>
        </w:rPr>
        <w:t xml:space="preserve"> </w:t>
      </w:r>
      <w:r w:rsidR="00587739" w:rsidRPr="00081C84">
        <w:rPr>
          <w:rFonts w:ascii="Times New Roman" w:eastAsia="Times New Roman" w:hAnsi="Times New Roman" w:cs="Times New Roman"/>
          <w:i/>
          <w:spacing w:val="-1"/>
          <w:sz w:val="24"/>
          <w:szCs w:val="24"/>
        </w:rPr>
        <w:t>actions</w:t>
      </w:r>
      <w:r w:rsidRPr="00081C84">
        <w:rPr>
          <w:rFonts w:ascii="Times New Roman" w:eastAsia="Times New Roman" w:hAnsi="Times New Roman" w:cs="Times New Roman"/>
          <w:i/>
          <w:spacing w:val="-1"/>
          <w:sz w:val="24"/>
          <w:szCs w:val="24"/>
        </w:rPr>
        <w:t>. Cumulative impacts can result from individually minor or collectively significant actions taken over a period of time</w:t>
      </w:r>
      <w:r w:rsidRPr="00081C84">
        <w:rPr>
          <w:rFonts w:ascii="Times New Roman" w:eastAsia="Times New Roman" w:hAnsi="Times New Roman" w:cs="Times New Roman"/>
          <w:spacing w:val="-1"/>
          <w:sz w:val="24"/>
          <w:szCs w:val="24"/>
        </w:rPr>
        <w:t>”</w:t>
      </w:r>
      <w:r w:rsidR="00587739" w:rsidRPr="00081C84">
        <w:rPr>
          <w:rFonts w:ascii="Times New Roman" w:eastAsia="Times New Roman" w:hAnsi="Times New Roman" w:cs="Times New Roman"/>
          <w:sz w:val="24"/>
          <w:szCs w:val="24"/>
        </w:rPr>
        <w:t xml:space="preserve"> </w:t>
      </w:r>
      <w:r w:rsidRPr="00081C84">
        <w:rPr>
          <w:rFonts w:ascii="Times New Roman" w:eastAsia="Times New Roman" w:hAnsi="Times New Roman" w:cs="Times New Roman"/>
          <w:spacing w:val="-1"/>
          <w:sz w:val="24"/>
          <w:szCs w:val="24"/>
        </w:rPr>
        <w:t xml:space="preserve">(40 CFR </w:t>
      </w:r>
      <w:r w:rsidR="00587739" w:rsidRPr="00081C84">
        <w:rPr>
          <w:rFonts w:ascii="Times New Roman" w:eastAsia="Times New Roman" w:hAnsi="Times New Roman" w:cs="Times New Roman"/>
          <w:spacing w:val="-1"/>
          <w:sz w:val="24"/>
          <w:szCs w:val="24"/>
        </w:rPr>
        <w:t>1508.7).</w:t>
      </w:r>
      <w:r w:rsidR="00587739" w:rsidRPr="00081C84">
        <w:rPr>
          <w:rFonts w:ascii="Times New Roman" w:eastAsia="Times New Roman" w:hAnsi="Times New Roman" w:cs="Times New Roman"/>
          <w:spacing w:val="60"/>
          <w:sz w:val="24"/>
          <w:szCs w:val="24"/>
        </w:rPr>
        <w:t xml:space="preserve"> </w:t>
      </w:r>
    </w:p>
    <w:p w14:paraId="7CC942E7" w14:textId="77777777" w:rsidR="00D03FB3" w:rsidRPr="00081C84" w:rsidRDefault="00587739" w:rsidP="00D03FB3">
      <w:pPr>
        <w:spacing w:after="120"/>
        <w:ind w:right="130"/>
        <w:rPr>
          <w:rFonts w:ascii="Times New Roman" w:eastAsia="Times New Roman" w:hAnsi="Times New Roman" w:cs="Times New Roman"/>
          <w:spacing w:val="2"/>
          <w:sz w:val="24"/>
          <w:szCs w:val="24"/>
        </w:rPr>
      </w:pPr>
      <w:r w:rsidRPr="00081C84">
        <w:rPr>
          <w:rFonts w:ascii="Times New Roman" w:eastAsia="Times New Roman" w:hAnsi="Times New Roman" w:cs="Times New Roman"/>
          <w:spacing w:val="-1"/>
          <w:sz w:val="24"/>
          <w:szCs w:val="24"/>
        </w:rPr>
        <w:t>The CEQA Guidelines</w:t>
      </w:r>
      <w:r w:rsidRPr="00081C84">
        <w:rPr>
          <w:rFonts w:ascii="Times New Roman" w:eastAsia="Times New Roman" w:hAnsi="Times New Roman" w:cs="Times New Roman"/>
          <w:sz w:val="24"/>
          <w:szCs w:val="24"/>
        </w:rPr>
        <w:t xml:space="preserve"> </w:t>
      </w:r>
      <w:r w:rsidRPr="00081C84">
        <w:rPr>
          <w:rFonts w:ascii="Times New Roman" w:eastAsia="Times New Roman" w:hAnsi="Times New Roman" w:cs="Times New Roman"/>
          <w:spacing w:val="-1"/>
          <w:sz w:val="24"/>
          <w:szCs w:val="24"/>
        </w:rPr>
        <w:t>define</w:t>
      </w:r>
      <w:r w:rsidRPr="00081C84">
        <w:rPr>
          <w:rFonts w:ascii="Times New Roman" w:eastAsia="Times New Roman" w:hAnsi="Times New Roman" w:cs="Times New Roman"/>
          <w:spacing w:val="1"/>
          <w:sz w:val="24"/>
          <w:szCs w:val="24"/>
        </w:rPr>
        <w:t xml:space="preserve"> </w:t>
      </w:r>
      <w:r w:rsidRPr="00081C84">
        <w:rPr>
          <w:rFonts w:ascii="Times New Roman" w:eastAsia="Times New Roman" w:hAnsi="Times New Roman" w:cs="Times New Roman"/>
          <w:spacing w:val="-1"/>
          <w:sz w:val="24"/>
          <w:szCs w:val="24"/>
        </w:rPr>
        <w:t>cumulative effects</w:t>
      </w:r>
      <w:r w:rsidRPr="00081C84">
        <w:rPr>
          <w:rFonts w:ascii="Times New Roman" w:eastAsia="Times New Roman" w:hAnsi="Times New Roman" w:cs="Times New Roman"/>
          <w:sz w:val="24"/>
          <w:szCs w:val="24"/>
        </w:rPr>
        <w:t xml:space="preserve"> </w:t>
      </w:r>
      <w:r w:rsidRPr="00081C84">
        <w:rPr>
          <w:rFonts w:ascii="Times New Roman" w:eastAsia="Times New Roman" w:hAnsi="Times New Roman" w:cs="Times New Roman"/>
          <w:spacing w:val="-1"/>
          <w:sz w:val="24"/>
          <w:szCs w:val="24"/>
        </w:rPr>
        <w:t>as</w:t>
      </w:r>
      <w:r w:rsidR="00D03FB3" w:rsidRPr="00081C84">
        <w:rPr>
          <w:rFonts w:ascii="Times New Roman" w:eastAsia="Times New Roman" w:hAnsi="Times New Roman" w:cs="Times New Roman"/>
          <w:spacing w:val="-1"/>
          <w:sz w:val="24"/>
          <w:szCs w:val="24"/>
        </w:rPr>
        <w:t>:</w:t>
      </w:r>
      <w:r w:rsidRPr="00081C84">
        <w:rPr>
          <w:rFonts w:ascii="Times New Roman" w:eastAsia="Times New Roman" w:hAnsi="Times New Roman" w:cs="Times New Roman"/>
          <w:spacing w:val="2"/>
          <w:sz w:val="24"/>
          <w:szCs w:val="24"/>
        </w:rPr>
        <w:t xml:space="preserve"> </w:t>
      </w:r>
    </w:p>
    <w:p w14:paraId="6C0D815C" w14:textId="41D04CBC" w:rsidR="0002019D" w:rsidRPr="004A5E1E" w:rsidRDefault="00D03FB3" w:rsidP="00975531">
      <w:pPr>
        <w:spacing w:after="120"/>
        <w:ind w:right="130" w:firstLine="720"/>
        <w:rPr>
          <w:rFonts w:ascii="Times New Roman" w:eastAsia="Times New Roman" w:hAnsi="Times New Roman" w:cs="Times New Roman"/>
          <w:sz w:val="24"/>
          <w:szCs w:val="24"/>
        </w:rPr>
      </w:pPr>
      <w:r w:rsidRPr="00081C84">
        <w:rPr>
          <w:rFonts w:ascii="Times New Roman" w:eastAsia="Times New Roman" w:hAnsi="Times New Roman" w:cs="Times New Roman"/>
          <w:spacing w:val="-1"/>
          <w:sz w:val="24"/>
          <w:szCs w:val="24"/>
        </w:rPr>
        <w:t>“</w:t>
      </w:r>
      <w:r w:rsidRPr="00081C84">
        <w:rPr>
          <w:rFonts w:ascii="Times New Roman" w:eastAsia="Times New Roman" w:hAnsi="Times New Roman" w:cs="Times New Roman"/>
          <w:i/>
          <w:spacing w:val="-1"/>
          <w:sz w:val="24"/>
          <w:szCs w:val="24"/>
        </w:rPr>
        <w:t>T</w:t>
      </w:r>
      <w:r w:rsidR="00587739" w:rsidRPr="00081C84">
        <w:rPr>
          <w:rFonts w:ascii="Times New Roman" w:eastAsia="Times New Roman" w:hAnsi="Times New Roman" w:cs="Times New Roman"/>
          <w:i/>
          <w:spacing w:val="-1"/>
          <w:sz w:val="24"/>
          <w:szCs w:val="24"/>
        </w:rPr>
        <w:t>wo</w:t>
      </w:r>
      <w:r w:rsidR="00587739" w:rsidRPr="00081C84">
        <w:rPr>
          <w:rFonts w:ascii="Times New Roman" w:eastAsia="Times New Roman" w:hAnsi="Times New Roman" w:cs="Times New Roman"/>
          <w:i/>
          <w:sz w:val="24"/>
          <w:szCs w:val="24"/>
        </w:rPr>
        <w:t xml:space="preserve"> or</w:t>
      </w:r>
      <w:r w:rsidR="00587739" w:rsidRPr="00081C84">
        <w:rPr>
          <w:rFonts w:ascii="Times New Roman" w:eastAsia="Times New Roman" w:hAnsi="Times New Roman" w:cs="Times New Roman"/>
          <w:i/>
          <w:spacing w:val="-1"/>
          <w:sz w:val="24"/>
          <w:szCs w:val="24"/>
        </w:rPr>
        <w:t xml:space="preserve"> more</w:t>
      </w:r>
      <w:r w:rsidR="00587739" w:rsidRPr="00081C84">
        <w:rPr>
          <w:rFonts w:ascii="Times New Roman" w:eastAsia="Times New Roman" w:hAnsi="Times New Roman" w:cs="Times New Roman"/>
          <w:i/>
          <w:spacing w:val="1"/>
          <w:sz w:val="24"/>
          <w:szCs w:val="24"/>
        </w:rPr>
        <w:t xml:space="preserve"> </w:t>
      </w:r>
      <w:r w:rsidRPr="00081C84">
        <w:rPr>
          <w:rFonts w:ascii="Times New Roman" w:eastAsia="Times New Roman" w:hAnsi="Times New Roman" w:cs="Times New Roman"/>
          <w:i/>
          <w:spacing w:val="-1"/>
          <w:sz w:val="24"/>
          <w:szCs w:val="24"/>
        </w:rPr>
        <w:t xml:space="preserve">individual </w:t>
      </w:r>
      <w:r w:rsidR="00587739" w:rsidRPr="00081C84">
        <w:rPr>
          <w:rFonts w:ascii="Times New Roman" w:eastAsia="Times New Roman" w:hAnsi="Times New Roman" w:cs="Times New Roman"/>
          <w:i/>
          <w:spacing w:val="-1"/>
          <w:sz w:val="24"/>
          <w:szCs w:val="24"/>
        </w:rPr>
        <w:t>effects</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which,</w:t>
      </w:r>
      <w:r w:rsidR="00587739" w:rsidRPr="00081C84">
        <w:rPr>
          <w:rFonts w:ascii="Times New Roman" w:eastAsia="Times New Roman" w:hAnsi="Times New Roman" w:cs="Times New Roman"/>
          <w:i/>
          <w:sz w:val="24"/>
          <w:szCs w:val="24"/>
        </w:rPr>
        <w:t xml:space="preserve"> when </w:t>
      </w:r>
      <w:r w:rsidR="00587739" w:rsidRPr="00081C84">
        <w:rPr>
          <w:rFonts w:ascii="Times New Roman" w:eastAsia="Times New Roman" w:hAnsi="Times New Roman" w:cs="Times New Roman"/>
          <w:i/>
          <w:spacing w:val="-1"/>
          <w:sz w:val="24"/>
          <w:szCs w:val="24"/>
        </w:rPr>
        <w:t>considered</w:t>
      </w:r>
      <w:r w:rsidR="00587739" w:rsidRPr="00081C84">
        <w:rPr>
          <w:rFonts w:ascii="Times New Roman" w:eastAsia="Times New Roman" w:hAnsi="Times New Roman" w:cs="Times New Roman"/>
          <w:i/>
          <w:sz w:val="24"/>
          <w:szCs w:val="24"/>
        </w:rPr>
        <w:t xml:space="preserve"> </w:t>
      </w:r>
      <w:r w:rsidR="00587739" w:rsidRPr="00081C84">
        <w:rPr>
          <w:rFonts w:ascii="Times New Roman" w:eastAsia="Times New Roman" w:hAnsi="Times New Roman" w:cs="Times New Roman"/>
          <w:i/>
          <w:spacing w:val="-1"/>
          <w:sz w:val="24"/>
          <w:szCs w:val="24"/>
        </w:rPr>
        <w:t>together,</w:t>
      </w:r>
      <w:r w:rsidR="00587739" w:rsidRPr="00081C84">
        <w:rPr>
          <w:rFonts w:ascii="Times New Roman" w:eastAsia="Times New Roman" w:hAnsi="Times New Roman" w:cs="Times New Roman"/>
          <w:i/>
          <w:sz w:val="24"/>
          <w:szCs w:val="24"/>
        </w:rPr>
        <w:t xml:space="preserve"> compound or</w:t>
      </w:r>
      <w:r w:rsidR="00587739" w:rsidRPr="00081C84">
        <w:rPr>
          <w:rFonts w:ascii="Times New Roman" w:eastAsia="Times New Roman" w:hAnsi="Times New Roman" w:cs="Times New Roman"/>
          <w:i/>
          <w:spacing w:val="-1"/>
          <w:sz w:val="24"/>
          <w:szCs w:val="24"/>
        </w:rPr>
        <w:t xml:space="preserve"> increase other</w:t>
      </w:r>
      <w:r w:rsidR="00587739" w:rsidRPr="00081C84">
        <w:rPr>
          <w:rFonts w:ascii="Times New Roman" w:eastAsia="Times New Roman" w:hAnsi="Times New Roman" w:cs="Times New Roman"/>
          <w:i/>
          <w:spacing w:val="1"/>
          <w:sz w:val="24"/>
          <w:szCs w:val="24"/>
        </w:rPr>
        <w:t xml:space="preserve"> </w:t>
      </w:r>
      <w:r w:rsidR="00587739" w:rsidRPr="00081C84">
        <w:rPr>
          <w:rFonts w:ascii="Times New Roman" w:eastAsia="Times New Roman" w:hAnsi="Times New Roman" w:cs="Times New Roman"/>
          <w:i/>
          <w:spacing w:val="-1"/>
          <w:sz w:val="24"/>
          <w:szCs w:val="24"/>
        </w:rPr>
        <w:t>environmental</w:t>
      </w:r>
      <w:r w:rsidR="00587739" w:rsidRPr="00081C84">
        <w:rPr>
          <w:rFonts w:ascii="Times New Roman" w:eastAsia="Times New Roman" w:hAnsi="Times New Roman" w:cs="Times New Roman"/>
          <w:i/>
          <w:spacing w:val="91"/>
          <w:sz w:val="24"/>
          <w:szCs w:val="24"/>
        </w:rPr>
        <w:t xml:space="preserve"> </w:t>
      </w:r>
      <w:r w:rsidR="00587739" w:rsidRPr="00081C84">
        <w:rPr>
          <w:rFonts w:ascii="Times New Roman" w:eastAsia="Times New Roman" w:hAnsi="Times New Roman" w:cs="Times New Roman"/>
          <w:i/>
          <w:spacing w:val="-1"/>
          <w:sz w:val="24"/>
          <w:szCs w:val="24"/>
        </w:rPr>
        <w:t>impacts</w:t>
      </w:r>
      <w:r w:rsidR="00587739" w:rsidRPr="00081C84">
        <w:rPr>
          <w:rFonts w:ascii="Times New Roman" w:eastAsia="Times New Roman" w:hAnsi="Times New Roman" w:cs="Times New Roman"/>
          <w:spacing w:val="-1"/>
          <w:sz w:val="24"/>
          <w:szCs w:val="24"/>
        </w:rPr>
        <w:t>” (Section</w:t>
      </w:r>
      <w:r w:rsidR="00587739" w:rsidRPr="00081C84">
        <w:rPr>
          <w:rFonts w:ascii="Times New Roman" w:eastAsia="Times New Roman" w:hAnsi="Times New Roman" w:cs="Times New Roman"/>
          <w:sz w:val="24"/>
          <w:szCs w:val="24"/>
        </w:rPr>
        <w:t xml:space="preserve"> 15355).</w:t>
      </w:r>
      <w:r w:rsidR="00E6096D" w:rsidRPr="00081C84" w:rsidDel="00E6096D">
        <w:rPr>
          <w:rFonts w:ascii="Times New Roman" w:eastAsia="Times New Roman" w:hAnsi="Times New Roman" w:cs="Times New Roman"/>
          <w:sz w:val="24"/>
          <w:szCs w:val="24"/>
        </w:rPr>
        <w:t xml:space="preserve"> </w:t>
      </w:r>
    </w:p>
    <w:p w14:paraId="4B74442E" w14:textId="084E12E6" w:rsidR="00F562BE" w:rsidRDefault="005B0F29" w:rsidP="00975531">
      <w:pPr>
        <w:spacing w:after="120"/>
        <w:ind w:right="130" w:firstLine="720"/>
        <w:rPr>
          <w:rFonts w:ascii="Times New Roman"/>
          <w:spacing w:val="-1"/>
          <w:sz w:val="24"/>
        </w:rPr>
      </w:pPr>
      <w:r>
        <w:rPr>
          <w:rFonts w:ascii="Times New Roman"/>
          <w:spacing w:val="-1"/>
          <w:sz w:val="24"/>
        </w:rPr>
        <w:t xml:space="preserve">The </w:t>
      </w:r>
      <w:r w:rsidR="00253513">
        <w:rPr>
          <w:rFonts w:ascii="Times New Roman"/>
          <w:spacing w:val="-1"/>
          <w:sz w:val="24"/>
        </w:rPr>
        <w:t>cumulative impact analysis captures the effects that result from the Proposed Action in combination with the effects of other actions in the same geographic area</w:t>
      </w:r>
      <w:r w:rsidR="00F562BE">
        <w:rPr>
          <w:rFonts w:ascii="Times New Roman"/>
          <w:spacing w:val="-1"/>
          <w:sz w:val="24"/>
        </w:rPr>
        <w:t xml:space="preserve"> within the timeframe of the Proposed Action</w:t>
      </w:r>
      <w:r w:rsidR="00253513">
        <w:rPr>
          <w:rFonts w:ascii="Times New Roman"/>
          <w:spacing w:val="-1"/>
          <w:sz w:val="24"/>
        </w:rPr>
        <w:t xml:space="preserve">. </w:t>
      </w:r>
      <w:r w:rsidR="00F562BE">
        <w:rPr>
          <w:rFonts w:ascii="Times New Roman"/>
          <w:spacing w:val="-1"/>
          <w:sz w:val="24"/>
        </w:rPr>
        <w:t>This SEA/IS considers the past, present, and reasonably foreseeable short-term and long-term effects of implementing the Proposed Action.</w:t>
      </w:r>
    </w:p>
    <w:p w14:paraId="20B50BD9" w14:textId="77777777" w:rsidR="00C743D9" w:rsidRDefault="00C743D9" w:rsidP="00975531">
      <w:pPr>
        <w:spacing w:after="120"/>
        <w:ind w:right="130" w:firstLine="720"/>
        <w:rPr>
          <w:rFonts w:ascii="Times New Roman"/>
          <w:spacing w:val="-1"/>
          <w:sz w:val="24"/>
        </w:rPr>
      </w:pPr>
    </w:p>
    <w:p w14:paraId="2AFDD7E0" w14:textId="2E56B444" w:rsidR="0002019D" w:rsidRPr="00AB334C" w:rsidRDefault="0002019D" w:rsidP="00975531">
      <w:pPr>
        <w:spacing w:after="120"/>
        <w:ind w:right="130" w:firstLine="720"/>
        <w:rPr>
          <w:rFonts w:ascii="Times New Roman"/>
          <w:spacing w:val="-1"/>
          <w:sz w:val="24"/>
        </w:rPr>
      </w:pPr>
      <w:r w:rsidRPr="00AB334C">
        <w:rPr>
          <w:rFonts w:ascii="Times New Roman"/>
          <w:spacing w:val="-1"/>
          <w:sz w:val="24"/>
        </w:rPr>
        <w:lastRenderedPageBreak/>
        <w:t xml:space="preserve">Chapter </w:t>
      </w:r>
      <w:r w:rsidRPr="00AB334C">
        <w:rPr>
          <w:rFonts w:ascii="Times New Roman"/>
          <w:sz w:val="24"/>
        </w:rPr>
        <w:t>3.0 of the SEA</w:t>
      </w:r>
      <w:r w:rsidR="00415932" w:rsidRPr="00AB334C">
        <w:rPr>
          <w:rFonts w:ascii="Times New Roman"/>
          <w:sz w:val="24"/>
        </w:rPr>
        <w:t>/IS</w:t>
      </w:r>
      <w:r w:rsidRPr="00AB334C">
        <w:rPr>
          <w:rFonts w:ascii="Times New Roman"/>
          <w:sz w:val="24"/>
        </w:rPr>
        <w:t xml:space="preserve"> identifies potential direct </w:t>
      </w:r>
      <w:r w:rsidR="00EE5D06" w:rsidRPr="00AB334C">
        <w:rPr>
          <w:rFonts w:ascii="Times New Roman"/>
          <w:sz w:val="24"/>
        </w:rPr>
        <w:t xml:space="preserve">and indirect </w:t>
      </w:r>
      <w:r w:rsidR="004A5E1E" w:rsidRPr="00AB334C">
        <w:rPr>
          <w:rFonts w:ascii="Times New Roman"/>
          <w:sz w:val="24"/>
        </w:rPr>
        <w:t>environmental effects of the Proposed A</w:t>
      </w:r>
      <w:r w:rsidRPr="00AB334C">
        <w:rPr>
          <w:rFonts w:ascii="Times New Roman"/>
          <w:sz w:val="24"/>
        </w:rPr>
        <w:t>ction. These effects are ass</w:t>
      </w:r>
      <w:r w:rsidR="004A5E1E" w:rsidRPr="00AB334C">
        <w:rPr>
          <w:rFonts w:ascii="Times New Roman"/>
          <w:sz w:val="24"/>
        </w:rPr>
        <w:t xml:space="preserve">essed </w:t>
      </w:r>
      <w:r w:rsidRPr="00AB334C">
        <w:rPr>
          <w:rFonts w:ascii="Times New Roman"/>
          <w:sz w:val="24"/>
        </w:rPr>
        <w:t>in terms of their potential to combine with simila</w:t>
      </w:r>
      <w:r w:rsidR="004A5E1E" w:rsidRPr="00AB334C">
        <w:rPr>
          <w:rFonts w:ascii="Times New Roman"/>
          <w:sz w:val="24"/>
        </w:rPr>
        <w:t xml:space="preserve">r environmental effects of the </w:t>
      </w:r>
      <w:r w:rsidR="00007BEB">
        <w:rPr>
          <w:rFonts w:ascii="Times New Roman"/>
          <w:sz w:val="24"/>
        </w:rPr>
        <w:t xml:space="preserve">local </w:t>
      </w:r>
      <w:r w:rsidR="004A5E1E" w:rsidRPr="00AB334C">
        <w:rPr>
          <w:rFonts w:ascii="Times New Roman"/>
          <w:sz w:val="24"/>
        </w:rPr>
        <w:t>p</w:t>
      </w:r>
      <w:r w:rsidRPr="00AB334C">
        <w:rPr>
          <w:rFonts w:ascii="Times New Roman"/>
          <w:sz w:val="24"/>
        </w:rPr>
        <w:t xml:space="preserve">rojects listed </w:t>
      </w:r>
      <w:r w:rsidR="00EE5D06" w:rsidRPr="00AB334C">
        <w:rPr>
          <w:rFonts w:ascii="Times New Roman"/>
          <w:sz w:val="24"/>
        </w:rPr>
        <w:t>below</w:t>
      </w:r>
      <w:r w:rsidRPr="00AB334C">
        <w:rPr>
          <w:rFonts w:ascii="Times New Roman"/>
          <w:sz w:val="24"/>
        </w:rPr>
        <w:t>, resul</w:t>
      </w:r>
      <w:r w:rsidR="001B28BF" w:rsidRPr="00AB334C">
        <w:rPr>
          <w:rFonts w:ascii="Times New Roman"/>
          <w:sz w:val="24"/>
        </w:rPr>
        <w:t xml:space="preserve">ting in cumulative impacts. This </w:t>
      </w:r>
      <w:r w:rsidRPr="00AB334C">
        <w:rPr>
          <w:rFonts w:ascii="Times New Roman"/>
          <w:sz w:val="24"/>
        </w:rPr>
        <w:t>analysis is focused on considering the potential for those impacts identified in Chapter 3.0</w:t>
      </w:r>
      <w:r w:rsidR="00AB334C">
        <w:rPr>
          <w:rFonts w:ascii="Times New Roman"/>
          <w:sz w:val="24"/>
        </w:rPr>
        <w:t xml:space="preserve"> </w:t>
      </w:r>
      <w:r w:rsidRPr="00AB334C">
        <w:rPr>
          <w:rFonts w:ascii="Times New Roman"/>
          <w:sz w:val="24"/>
        </w:rPr>
        <w:t xml:space="preserve">to </w:t>
      </w:r>
      <w:r w:rsidR="00AB334C">
        <w:rPr>
          <w:rFonts w:ascii="Times New Roman"/>
          <w:sz w:val="24"/>
        </w:rPr>
        <w:t>cre</w:t>
      </w:r>
      <w:r w:rsidR="001B28BF" w:rsidRPr="00AB334C">
        <w:rPr>
          <w:rFonts w:ascii="Times New Roman"/>
          <w:sz w:val="24"/>
        </w:rPr>
        <w:t>ate</w:t>
      </w:r>
      <w:r w:rsidR="00AB334C">
        <w:rPr>
          <w:rFonts w:ascii="Times New Roman"/>
          <w:sz w:val="24"/>
        </w:rPr>
        <w:t xml:space="preserve"> a considerable contribution that </w:t>
      </w:r>
      <w:r w:rsidR="00AD6D82">
        <w:rPr>
          <w:rFonts w:ascii="Times New Roman"/>
          <w:sz w:val="24"/>
        </w:rPr>
        <w:t xml:space="preserve">would </w:t>
      </w:r>
      <w:r w:rsidR="00AB334C">
        <w:rPr>
          <w:rFonts w:ascii="Times New Roman"/>
          <w:sz w:val="24"/>
        </w:rPr>
        <w:t>result in</w:t>
      </w:r>
      <w:r w:rsidR="001B28BF" w:rsidRPr="00AB334C">
        <w:rPr>
          <w:rFonts w:ascii="Times New Roman"/>
          <w:sz w:val="24"/>
        </w:rPr>
        <w:t xml:space="preserve"> </w:t>
      </w:r>
      <w:r w:rsidRPr="00AB334C">
        <w:rPr>
          <w:rFonts w:ascii="Times New Roman"/>
          <w:sz w:val="24"/>
        </w:rPr>
        <w:t>significant adverse cumulative</w:t>
      </w:r>
      <w:r w:rsidR="004A5E1E" w:rsidRPr="00AB334C">
        <w:rPr>
          <w:rFonts w:ascii="Times New Roman"/>
          <w:spacing w:val="-1"/>
          <w:sz w:val="24"/>
        </w:rPr>
        <w:t xml:space="preserve"> effects.</w:t>
      </w:r>
    </w:p>
    <w:p w14:paraId="1B29ACED" w14:textId="7165C940" w:rsidR="00395A86" w:rsidRPr="00AB334C" w:rsidRDefault="009B07D5" w:rsidP="00975531">
      <w:pPr>
        <w:spacing w:after="120"/>
        <w:ind w:right="259" w:firstLine="720"/>
        <w:rPr>
          <w:rFonts w:ascii="Times New Roman"/>
          <w:color w:val="FF0000"/>
          <w:spacing w:val="-1"/>
          <w:sz w:val="24"/>
        </w:rPr>
      </w:pPr>
      <w:r>
        <w:rPr>
          <w:rFonts w:ascii="Times New Roman"/>
          <w:spacing w:val="-1"/>
          <w:sz w:val="24"/>
        </w:rPr>
        <w:t xml:space="preserve">The Proposed Action </w:t>
      </w:r>
      <w:r w:rsidR="00AD6D82">
        <w:rPr>
          <w:rFonts w:ascii="Times New Roman"/>
          <w:spacing w:val="-1"/>
          <w:sz w:val="24"/>
        </w:rPr>
        <w:t xml:space="preserve">would </w:t>
      </w:r>
      <w:r>
        <w:rPr>
          <w:rFonts w:ascii="Times New Roman"/>
          <w:spacing w:val="-1"/>
          <w:sz w:val="24"/>
        </w:rPr>
        <w:t xml:space="preserve">likely have no adverse cumulative effects </w:t>
      </w:r>
      <w:r w:rsidRPr="00A4264D">
        <w:rPr>
          <w:rFonts w:ascii="Times New Roman"/>
          <w:spacing w:val="-1"/>
          <w:sz w:val="24"/>
        </w:rPr>
        <w:t xml:space="preserve">on </w:t>
      </w:r>
      <w:r w:rsidR="00A4264D">
        <w:rPr>
          <w:rFonts w:ascii="Times New Roman"/>
          <w:spacing w:val="-1"/>
          <w:sz w:val="24"/>
        </w:rPr>
        <w:t xml:space="preserve">wetlands and </w:t>
      </w:r>
      <w:r w:rsidR="00A4264D" w:rsidRPr="00746D6C">
        <w:rPr>
          <w:rFonts w:ascii="Times New Roman"/>
          <w:spacing w:val="-1"/>
          <w:sz w:val="24"/>
        </w:rPr>
        <w:t>other waters of the U.S., surface water (including water quality), public</w:t>
      </w:r>
      <w:r w:rsidR="00007BEB" w:rsidRPr="00746D6C">
        <w:rPr>
          <w:rFonts w:ascii="Times New Roman"/>
          <w:spacing w:val="-1"/>
          <w:sz w:val="24"/>
        </w:rPr>
        <w:t xml:space="preserve"> utilities, land use, or</w:t>
      </w:r>
      <w:r w:rsidR="00A4264D" w:rsidRPr="00746D6C">
        <w:rPr>
          <w:rFonts w:ascii="Times New Roman"/>
          <w:spacing w:val="-1"/>
          <w:sz w:val="24"/>
        </w:rPr>
        <w:t xml:space="preserve"> prime and unique farmlands.</w:t>
      </w:r>
      <w:r w:rsidRPr="00746D6C">
        <w:rPr>
          <w:rFonts w:ascii="Times New Roman"/>
          <w:color w:val="FF0000"/>
          <w:spacing w:val="-1"/>
          <w:sz w:val="24"/>
        </w:rPr>
        <w:t xml:space="preserve"> </w:t>
      </w:r>
      <w:r w:rsidR="00081C84" w:rsidRPr="00746D6C">
        <w:rPr>
          <w:rFonts w:ascii="Times New Roman"/>
          <w:spacing w:val="-1"/>
          <w:sz w:val="24"/>
        </w:rPr>
        <w:t>The effects of the Propos</w:t>
      </w:r>
      <w:r w:rsidR="00173817" w:rsidRPr="00746D6C">
        <w:rPr>
          <w:rFonts w:ascii="Times New Roman"/>
          <w:spacing w:val="-1"/>
          <w:sz w:val="24"/>
        </w:rPr>
        <w:t xml:space="preserve">ed Action </w:t>
      </w:r>
      <w:r w:rsidR="00AD6D82">
        <w:rPr>
          <w:rFonts w:ascii="Times New Roman"/>
          <w:spacing w:val="-1"/>
          <w:sz w:val="24"/>
        </w:rPr>
        <w:t xml:space="preserve">would </w:t>
      </w:r>
      <w:r w:rsidR="00173817" w:rsidRPr="00746D6C">
        <w:rPr>
          <w:rFonts w:ascii="Times New Roman"/>
          <w:spacing w:val="-1"/>
          <w:sz w:val="24"/>
        </w:rPr>
        <w:t>result in</w:t>
      </w:r>
      <w:r w:rsidR="00081C84" w:rsidRPr="00746D6C">
        <w:rPr>
          <w:rFonts w:ascii="Times New Roman"/>
          <w:spacing w:val="-1"/>
          <w:sz w:val="24"/>
        </w:rPr>
        <w:t xml:space="preserve"> cumulative impact</w:t>
      </w:r>
      <w:r w:rsidR="00173817" w:rsidRPr="00746D6C">
        <w:rPr>
          <w:rFonts w:ascii="Times New Roman"/>
          <w:spacing w:val="-1"/>
          <w:sz w:val="24"/>
        </w:rPr>
        <w:t xml:space="preserve">s to vegetation and </w:t>
      </w:r>
      <w:r w:rsidR="00081C84" w:rsidRPr="00746D6C">
        <w:rPr>
          <w:rFonts w:ascii="Times New Roman"/>
          <w:spacing w:val="-1"/>
          <w:sz w:val="24"/>
        </w:rPr>
        <w:t>special-status species</w:t>
      </w:r>
      <w:r w:rsidR="00173817" w:rsidRPr="00746D6C">
        <w:rPr>
          <w:rFonts w:ascii="Times New Roman"/>
          <w:spacing w:val="-1"/>
          <w:sz w:val="24"/>
        </w:rPr>
        <w:t xml:space="preserve">; however, no net loss of these resources </w:t>
      </w:r>
      <w:r w:rsidR="00AD6D82">
        <w:rPr>
          <w:rFonts w:ascii="Times New Roman"/>
          <w:spacing w:val="-1"/>
          <w:sz w:val="24"/>
        </w:rPr>
        <w:t xml:space="preserve">would </w:t>
      </w:r>
      <w:r w:rsidR="00173817" w:rsidRPr="00746D6C">
        <w:rPr>
          <w:rFonts w:ascii="Times New Roman"/>
          <w:spacing w:val="-1"/>
          <w:sz w:val="24"/>
        </w:rPr>
        <w:t>occur</w:t>
      </w:r>
      <w:r w:rsidR="00007BEB" w:rsidRPr="00746D6C">
        <w:rPr>
          <w:rFonts w:ascii="Times New Roman"/>
          <w:spacing w:val="-1"/>
          <w:sz w:val="24"/>
        </w:rPr>
        <w:t xml:space="preserve"> as a result of mitigation measure</w:t>
      </w:r>
      <w:r w:rsidR="00173817" w:rsidRPr="00746D6C">
        <w:rPr>
          <w:rFonts w:ascii="Times New Roman"/>
          <w:spacing w:val="-1"/>
          <w:sz w:val="24"/>
        </w:rPr>
        <w:t>s</w:t>
      </w:r>
      <w:r w:rsidR="00081C84" w:rsidRPr="00746D6C">
        <w:rPr>
          <w:rFonts w:ascii="Times New Roman"/>
          <w:spacing w:val="-1"/>
          <w:sz w:val="24"/>
        </w:rPr>
        <w:t>.</w:t>
      </w:r>
      <w:r w:rsidRPr="00746D6C">
        <w:rPr>
          <w:rFonts w:ascii="Times New Roman"/>
          <w:spacing w:val="-1"/>
          <w:sz w:val="24"/>
        </w:rPr>
        <w:t xml:space="preserve"> </w:t>
      </w:r>
      <w:r w:rsidR="00173817" w:rsidRPr="00746D6C">
        <w:rPr>
          <w:rFonts w:ascii="Times New Roman"/>
          <w:spacing w:val="-1"/>
          <w:sz w:val="24"/>
        </w:rPr>
        <w:t xml:space="preserve">There </w:t>
      </w:r>
      <w:r w:rsidR="00AD6D82">
        <w:rPr>
          <w:rFonts w:ascii="Times New Roman"/>
          <w:spacing w:val="-1"/>
          <w:sz w:val="24"/>
        </w:rPr>
        <w:t xml:space="preserve">would </w:t>
      </w:r>
      <w:r w:rsidR="00173817" w:rsidRPr="00746D6C">
        <w:rPr>
          <w:rFonts w:ascii="Times New Roman"/>
          <w:spacing w:val="-1"/>
          <w:sz w:val="24"/>
        </w:rPr>
        <w:t>be short-</w:t>
      </w:r>
      <w:r w:rsidRPr="00746D6C">
        <w:rPr>
          <w:rFonts w:ascii="Times New Roman"/>
          <w:spacing w:val="-1"/>
          <w:sz w:val="24"/>
        </w:rPr>
        <w:t>term cumulat</w:t>
      </w:r>
      <w:r w:rsidR="00173817" w:rsidRPr="00746D6C">
        <w:rPr>
          <w:rFonts w:ascii="Times New Roman"/>
          <w:spacing w:val="-1"/>
          <w:sz w:val="24"/>
        </w:rPr>
        <w:t>ive impacts</w:t>
      </w:r>
      <w:r w:rsidRPr="00746D6C">
        <w:rPr>
          <w:rFonts w:ascii="Times New Roman"/>
          <w:spacing w:val="-1"/>
          <w:sz w:val="24"/>
        </w:rPr>
        <w:t xml:space="preserve"> on traffic and air quality</w:t>
      </w:r>
      <w:r w:rsidR="00173817" w:rsidRPr="00746D6C">
        <w:rPr>
          <w:rFonts w:ascii="Times New Roman"/>
          <w:spacing w:val="-1"/>
          <w:sz w:val="24"/>
        </w:rPr>
        <w:t xml:space="preserve"> as a result of the Proposed Action</w:t>
      </w:r>
      <w:r w:rsidRPr="00746D6C">
        <w:rPr>
          <w:rFonts w:ascii="Times New Roman"/>
          <w:spacing w:val="-1"/>
          <w:sz w:val="24"/>
        </w:rPr>
        <w:t xml:space="preserve">. The amounts of traffic and emissions </w:t>
      </w:r>
      <w:r w:rsidR="00AD6D82">
        <w:rPr>
          <w:rFonts w:ascii="Times New Roman"/>
          <w:spacing w:val="-1"/>
          <w:sz w:val="24"/>
        </w:rPr>
        <w:t xml:space="preserve">would </w:t>
      </w:r>
      <w:r w:rsidRPr="00746D6C">
        <w:rPr>
          <w:rFonts w:ascii="Times New Roman"/>
          <w:spacing w:val="-1"/>
          <w:sz w:val="24"/>
        </w:rPr>
        <w:t>i</w:t>
      </w:r>
      <w:r w:rsidR="00173817" w:rsidRPr="00746D6C">
        <w:rPr>
          <w:rFonts w:ascii="Times New Roman"/>
          <w:spacing w:val="-1"/>
          <w:sz w:val="24"/>
        </w:rPr>
        <w:t xml:space="preserve">ncrease due to </w:t>
      </w:r>
      <w:r w:rsidRPr="00746D6C">
        <w:rPr>
          <w:rFonts w:ascii="Times New Roman"/>
          <w:spacing w:val="-1"/>
          <w:sz w:val="24"/>
        </w:rPr>
        <w:t>construction</w:t>
      </w:r>
      <w:r w:rsidR="00173817" w:rsidRPr="00746D6C">
        <w:rPr>
          <w:rFonts w:ascii="Times New Roman"/>
          <w:spacing w:val="-1"/>
          <w:sz w:val="24"/>
        </w:rPr>
        <w:t xml:space="preserve"> operations</w:t>
      </w:r>
      <w:r w:rsidRPr="00746D6C">
        <w:rPr>
          <w:rFonts w:ascii="Times New Roman"/>
          <w:spacing w:val="-1"/>
          <w:sz w:val="24"/>
        </w:rPr>
        <w:t xml:space="preserve"> and mitigation</w:t>
      </w:r>
      <w:r>
        <w:rPr>
          <w:rFonts w:ascii="Times New Roman"/>
          <w:spacing w:val="-1"/>
          <w:sz w:val="24"/>
        </w:rPr>
        <w:t xml:space="preserve"> measures </w:t>
      </w:r>
      <w:r w:rsidR="00AD6D82">
        <w:rPr>
          <w:rFonts w:ascii="Times New Roman"/>
          <w:spacing w:val="-1"/>
          <w:sz w:val="24"/>
        </w:rPr>
        <w:t xml:space="preserve">would </w:t>
      </w:r>
      <w:r>
        <w:rPr>
          <w:rFonts w:ascii="Times New Roman"/>
          <w:spacing w:val="-1"/>
          <w:sz w:val="24"/>
        </w:rPr>
        <w:t>implemented to reduce the</w:t>
      </w:r>
      <w:r w:rsidR="00173817">
        <w:rPr>
          <w:rFonts w:ascii="Times New Roman"/>
          <w:spacing w:val="-1"/>
          <w:sz w:val="24"/>
        </w:rPr>
        <w:t>se</w:t>
      </w:r>
      <w:r>
        <w:rPr>
          <w:rFonts w:ascii="Times New Roman"/>
          <w:spacing w:val="-1"/>
          <w:sz w:val="24"/>
        </w:rPr>
        <w:t xml:space="preserve"> effects. Significance of cumulative effects is determined by meeting federal and state mandates as well as specified criteria identified in this document for affected resources.</w:t>
      </w:r>
      <w:r w:rsidR="00A4264D">
        <w:rPr>
          <w:rFonts w:ascii="Times New Roman"/>
          <w:color w:val="FF0000"/>
          <w:spacing w:val="-1"/>
          <w:sz w:val="24"/>
        </w:rPr>
        <w:t xml:space="preserve"> </w:t>
      </w:r>
    </w:p>
    <w:p w14:paraId="12537FBF" w14:textId="2F4C75F3" w:rsidR="00395A86" w:rsidRPr="00F555E3" w:rsidRDefault="00105730" w:rsidP="00AB334C">
      <w:pPr>
        <w:pStyle w:val="Heading2"/>
        <w:keepNext/>
        <w:keepLines/>
        <w:spacing w:after="120"/>
      </w:pPr>
      <w:bookmarkStart w:id="190" w:name="_Toc501017943"/>
      <w:bookmarkStart w:id="191" w:name="_Toc503951234"/>
      <w:bookmarkStart w:id="192" w:name="_Toc2674535"/>
      <w:r w:rsidRPr="00F555E3">
        <w:t>4.1</w:t>
      </w:r>
      <w:r w:rsidR="00E54BF4" w:rsidRPr="00ED109C">
        <w:rPr>
          <w:color w:val="FF0000"/>
        </w:rPr>
        <w:tab/>
      </w:r>
      <w:r w:rsidR="00587739" w:rsidRPr="00F555E3">
        <w:t>Geographic Scope</w:t>
      </w:r>
      <w:bookmarkEnd w:id="190"/>
      <w:bookmarkEnd w:id="191"/>
      <w:bookmarkEnd w:id="192"/>
    </w:p>
    <w:p w14:paraId="6571E829" w14:textId="557D766D" w:rsidR="00395A86" w:rsidRPr="00F555E3" w:rsidRDefault="00AB334C" w:rsidP="00975531">
      <w:pPr>
        <w:spacing w:before="52" w:after="120"/>
        <w:ind w:right="158" w:firstLine="720"/>
        <w:rPr>
          <w:rFonts w:ascii="Times New Roman" w:eastAsia="Times New Roman" w:hAnsi="Times New Roman" w:cs="Times New Roman"/>
          <w:sz w:val="24"/>
          <w:szCs w:val="24"/>
        </w:rPr>
      </w:pPr>
      <w:r w:rsidRPr="00F555E3">
        <w:rPr>
          <w:rFonts w:ascii="Times New Roman"/>
          <w:spacing w:val="-1"/>
          <w:sz w:val="24"/>
        </w:rPr>
        <w:t xml:space="preserve">The </w:t>
      </w:r>
      <w:r w:rsidRPr="00F555E3">
        <w:rPr>
          <w:rFonts w:ascii="Times New Roman"/>
          <w:sz w:val="24"/>
        </w:rPr>
        <w:t>extent of</w:t>
      </w:r>
      <w:r w:rsidRPr="00F555E3">
        <w:rPr>
          <w:rFonts w:ascii="Times New Roman"/>
          <w:spacing w:val="-1"/>
          <w:sz w:val="24"/>
        </w:rPr>
        <w:t xml:space="preserve"> </w:t>
      </w:r>
      <w:r w:rsidRPr="00F555E3">
        <w:rPr>
          <w:rFonts w:ascii="Times New Roman"/>
          <w:sz w:val="24"/>
        </w:rPr>
        <w:t>the</w:t>
      </w:r>
      <w:r w:rsidRPr="00F555E3">
        <w:rPr>
          <w:rFonts w:ascii="Times New Roman"/>
          <w:spacing w:val="-1"/>
          <w:sz w:val="24"/>
        </w:rPr>
        <w:t xml:space="preserve"> geographic area that</w:t>
      </w:r>
      <w:r w:rsidRPr="00F555E3">
        <w:rPr>
          <w:rFonts w:ascii="Times New Roman"/>
          <w:sz w:val="24"/>
        </w:rPr>
        <w:t xml:space="preserve"> </w:t>
      </w:r>
      <w:r w:rsidRPr="00F555E3">
        <w:rPr>
          <w:rFonts w:ascii="Times New Roman"/>
          <w:spacing w:val="1"/>
          <w:sz w:val="24"/>
        </w:rPr>
        <w:t>may</w:t>
      </w:r>
      <w:r w:rsidRPr="00F555E3">
        <w:rPr>
          <w:rFonts w:ascii="Times New Roman"/>
          <w:spacing w:val="-5"/>
          <w:sz w:val="24"/>
        </w:rPr>
        <w:t xml:space="preserve"> </w:t>
      </w:r>
      <w:r w:rsidRPr="00F555E3">
        <w:rPr>
          <w:rFonts w:ascii="Times New Roman"/>
          <w:sz w:val="24"/>
        </w:rPr>
        <w:t>be</w:t>
      </w:r>
      <w:r w:rsidRPr="00F555E3">
        <w:rPr>
          <w:rFonts w:ascii="Times New Roman"/>
          <w:spacing w:val="1"/>
          <w:sz w:val="24"/>
        </w:rPr>
        <w:t xml:space="preserve"> </w:t>
      </w:r>
      <w:r w:rsidRPr="00F555E3">
        <w:rPr>
          <w:rFonts w:ascii="Times New Roman"/>
          <w:spacing w:val="-1"/>
          <w:sz w:val="24"/>
        </w:rPr>
        <w:t>affected</w:t>
      </w:r>
      <w:r w:rsidRPr="00F555E3">
        <w:rPr>
          <w:rFonts w:ascii="Times New Roman"/>
          <w:sz w:val="24"/>
        </w:rPr>
        <w:t xml:space="preserve"> </w:t>
      </w:r>
      <w:r w:rsidRPr="00F555E3">
        <w:rPr>
          <w:rFonts w:ascii="Times New Roman"/>
          <w:spacing w:val="-1"/>
          <w:sz w:val="24"/>
        </w:rPr>
        <w:t>varies</w:t>
      </w:r>
      <w:r w:rsidRPr="00F555E3">
        <w:rPr>
          <w:rFonts w:ascii="Times New Roman"/>
          <w:sz w:val="24"/>
        </w:rPr>
        <w:t xml:space="preserve"> depending</w:t>
      </w:r>
      <w:r w:rsidRPr="00F555E3">
        <w:rPr>
          <w:rFonts w:ascii="Times New Roman"/>
          <w:spacing w:val="-3"/>
          <w:sz w:val="24"/>
        </w:rPr>
        <w:t xml:space="preserve"> </w:t>
      </w:r>
      <w:r w:rsidRPr="00F555E3">
        <w:rPr>
          <w:rFonts w:ascii="Times New Roman"/>
          <w:sz w:val="24"/>
        </w:rPr>
        <w:t>on the</w:t>
      </w:r>
      <w:r w:rsidRPr="00F555E3">
        <w:rPr>
          <w:rFonts w:ascii="Times New Roman"/>
          <w:spacing w:val="-1"/>
          <w:sz w:val="24"/>
        </w:rPr>
        <w:t xml:space="preserve"> </w:t>
      </w:r>
      <w:r w:rsidRPr="00F555E3">
        <w:rPr>
          <w:rFonts w:ascii="Times New Roman"/>
          <w:sz w:val="24"/>
        </w:rPr>
        <w:t>resource</w:t>
      </w:r>
      <w:r w:rsidRPr="00F555E3">
        <w:rPr>
          <w:rFonts w:ascii="Times New Roman"/>
          <w:spacing w:val="-1"/>
          <w:sz w:val="24"/>
        </w:rPr>
        <w:t xml:space="preserve"> </w:t>
      </w:r>
      <w:r w:rsidRPr="00F555E3">
        <w:rPr>
          <w:rFonts w:ascii="Times New Roman"/>
          <w:sz w:val="24"/>
        </w:rPr>
        <w:t>under</w:t>
      </w:r>
      <w:r w:rsidRPr="00F555E3">
        <w:rPr>
          <w:rFonts w:ascii="Times New Roman"/>
          <w:spacing w:val="-1"/>
          <w:sz w:val="24"/>
        </w:rPr>
        <w:t xml:space="preserve"> consideration.</w:t>
      </w:r>
      <w:r w:rsidRPr="00F555E3">
        <w:rPr>
          <w:rFonts w:ascii="Times New Roman"/>
          <w:sz w:val="24"/>
        </w:rPr>
        <w:t xml:space="preserve"> </w:t>
      </w:r>
      <w:r w:rsidRPr="00F555E3">
        <w:rPr>
          <w:rFonts w:ascii="Times New Roman"/>
          <w:spacing w:val="-1"/>
          <w:sz w:val="24"/>
        </w:rPr>
        <w:t>E</w:t>
      </w:r>
      <w:r w:rsidRPr="00F555E3">
        <w:rPr>
          <w:rFonts w:ascii="Times New Roman"/>
          <w:sz w:val="24"/>
        </w:rPr>
        <w:t xml:space="preserve">ach of the projects </w:t>
      </w:r>
      <w:r w:rsidRPr="00F555E3">
        <w:rPr>
          <w:rFonts w:ascii="Times New Roman"/>
          <w:spacing w:val="-1"/>
          <w:sz w:val="24"/>
        </w:rPr>
        <w:t>considered below are limited</w:t>
      </w:r>
      <w:r w:rsidRPr="00F555E3">
        <w:rPr>
          <w:rFonts w:ascii="Times New Roman"/>
          <w:sz w:val="24"/>
        </w:rPr>
        <w:t xml:space="preserve"> to those</w:t>
      </w:r>
      <w:r w:rsidRPr="00F555E3">
        <w:rPr>
          <w:rFonts w:ascii="Times New Roman"/>
          <w:spacing w:val="-1"/>
          <w:sz w:val="24"/>
        </w:rPr>
        <w:t xml:space="preserve"> that have similar</w:t>
      </w:r>
      <w:r w:rsidRPr="00F555E3">
        <w:rPr>
          <w:rFonts w:ascii="Times New Roman"/>
          <w:spacing w:val="-3"/>
          <w:sz w:val="24"/>
        </w:rPr>
        <w:t xml:space="preserve"> </w:t>
      </w:r>
      <w:r w:rsidRPr="00F555E3">
        <w:rPr>
          <w:rFonts w:ascii="Times New Roman"/>
          <w:spacing w:val="-1"/>
          <w:sz w:val="24"/>
        </w:rPr>
        <w:t>potential</w:t>
      </w:r>
      <w:r w:rsidRPr="00F555E3">
        <w:rPr>
          <w:rFonts w:ascii="Times New Roman"/>
          <w:sz w:val="24"/>
        </w:rPr>
        <w:t xml:space="preserve"> </w:t>
      </w:r>
      <w:r w:rsidRPr="00F555E3">
        <w:rPr>
          <w:rFonts w:ascii="Times New Roman"/>
          <w:spacing w:val="-1"/>
          <w:sz w:val="24"/>
        </w:rPr>
        <w:t>effects</w:t>
      </w:r>
      <w:r w:rsidRPr="00F555E3">
        <w:rPr>
          <w:rFonts w:ascii="Times New Roman"/>
          <w:spacing w:val="2"/>
          <w:sz w:val="24"/>
        </w:rPr>
        <w:t xml:space="preserve"> </w:t>
      </w:r>
      <w:r w:rsidRPr="00F555E3">
        <w:rPr>
          <w:rFonts w:ascii="Times New Roman"/>
          <w:spacing w:val="-1"/>
          <w:sz w:val="24"/>
        </w:rPr>
        <w:t>and</w:t>
      </w:r>
      <w:r w:rsidRPr="00F555E3">
        <w:rPr>
          <w:rFonts w:ascii="Times New Roman"/>
          <w:sz w:val="24"/>
        </w:rPr>
        <w:t xml:space="preserve"> </w:t>
      </w:r>
      <w:r w:rsidRPr="00F555E3">
        <w:rPr>
          <w:rFonts w:ascii="Times New Roman"/>
          <w:spacing w:val="-1"/>
          <w:sz w:val="24"/>
        </w:rPr>
        <w:t>could</w:t>
      </w:r>
      <w:r w:rsidRPr="00F555E3">
        <w:rPr>
          <w:rFonts w:ascii="Times New Roman"/>
          <w:sz w:val="24"/>
        </w:rPr>
        <w:t xml:space="preserve"> </w:t>
      </w:r>
      <w:r w:rsidRPr="00F555E3">
        <w:rPr>
          <w:rFonts w:ascii="Times New Roman"/>
          <w:spacing w:val="-1"/>
          <w:sz w:val="24"/>
        </w:rPr>
        <w:t>interact</w:t>
      </w:r>
      <w:r w:rsidRPr="00F555E3">
        <w:rPr>
          <w:rFonts w:ascii="Times New Roman"/>
          <w:sz w:val="24"/>
        </w:rPr>
        <w:t xml:space="preserve"> </w:t>
      </w:r>
      <w:r w:rsidRPr="00F555E3">
        <w:rPr>
          <w:rFonts w:ascii="Times New Roman"/>
          <w:spacing w:val="-1"/>
          <w:sz w:val="24"/>
        </w:rPr>
        <w:t>with</w:t>
      </w:r>
      <w:r w:rsidRPr="00F555E3">
        <w:rPr>
          <w:rFonts w:ascii="Times New Roman"/>
          <w:sz w:val="24"/>
        </w:rPr>
        <w:t xml:space="preserve"> impacts </w:t>
      </w:r>
      <w:r w:rsidRPr="00F555E3">
        <w:rPr>
          <w:rFonts w:ascii="Times New Roman"/>
          <w:spacing w:val="-1"/>
          <w:sz w:val="24"/>
        </w:rPr>
        <w:t>generated</w:t>
      </w:r>
      <w:r w:rsidRPr="00F555E3">
        <w:rPr>
          <w:rFonts w:ascii="Times New Roman"/>
          <w:sz w:val="24"/>
        </w:rPr>
        <w:t xml:space="preserve"> </w:t>
      </w:r>
      <w:r w:rsidRPr="00F555E3">
        <w:rPr>
          <w:rFonts w:ascii="Times New Roman"/>
          <w:spacing w:val="2"/>
          <w:sz w:val="24"/>
        </w:rPr>
        <w:t>by</w:t>
      </w:r>
      <w:r w:rsidRPr="00F555E3">
        <w:rPr>
          <w:rFonts w:ascii="Times New Roman"/>
          <w:spacing w:val="-5"/>
          <w:sz w:val="24"/>
        </w:rPr>
        <w:t xml:space="preserve"> </w:t>
      </w:r>
      <w:r w:rsidRPr="00F555E3">
        <w:rPr>
          <w:rFonts w:ascii="Times New Roman"/>
          <w:sz w:val="24"/>
        </w:rPr>
        <w:t>the</w:t>
      </w:r>
      <w:r w:rsidRPr="00F555E3">
        <w:rPr>
          <w:rFonts w:ascii="Times New Roman"/>
          <w:spacing w:val="-1"/>
          <w:sz w:val="24"/>
        </w:rPr>
        <w:t xml:space="preserve"> </w:t>
      </w:r>
      <w:r w:rsidRPr="00F555E3">
        <w:rPr>
          <w:rFonts w:ascii="Times New Roman"/>
          <w:sz w:val="24"/>
        </w:rPr>
        <w:t xml:space="preserve">Proposed </w:t>
      </w:r>
      <w:r w:rsidRPr="00F555E3">
        <w:rPr>
          <w:rFonts w:ascii="Times New Roman"/>
          <w:spacing w:val="-1"/>
          <w:sz w:val="24"/>
        </w:rPr>
        <w:t>Action.</w:t>
      </w:r>
      <w:r w:rsidRPr="00F555E3">
        <w:rPr>
          <w:rFonts w:ascii="Times New Roman" w:eastAsia="Times New Roman" w:hAnsi="Times New Roman" w:cs="Times New Roman"/>
          <w:sz w:val="24"/>
          <w:szCs w:val="24"/>
        </w:rPr>
        <w:t xml:space="preserve"> </w:t>
      </w:r>
      <w:r w:rsidR="00587739" w:rsidRPr="00F555E3">
        <w:rPr>
          <w:rFonts w:ascii="Times New Roman"/>
          <w:sz w:val="24"/>
        </w:rPr>
        <w:t>The following are the general geographic areas associated with the different resources addressed in the analysis:</w:t>
      </w:r>
    </w:p>
    <w:p w14:paraId="5DE460F5" w14:textId="77777777" w:rsidR="00395A86" w:rsidRPr="00F555E3" w:rsidRDefault="00587739" w:rsidP="00415932">
      <w:pPr>
        <w:numPr>
          <w:ilvl w:val="2"/>
          <w:numId w:val="1"/>
        </w:numPr>
        <w:tabs>
          <w:tab w:val="left" w:pos="840"/>
        </w:tabs>
        <w:spacing w:after="120" w:line="274" w:lineRule="exact"/>
        <w:ind w:left="835" w:right="302"/>
        <w:rPr>
          <w:rFonts w:ascii="Times New Roman" w:eastAsia="Times New Roman" w:hAnsi="Times New Roman" w:cs="Times New Roman"/>
          <w:sz w:val="25"/>
          <w:szCs w:val="25"/>
        </w:rPr>
      </w:pPr>
      <w:r w:rsidRPr="00F555E3">
        <w:rPr>
          <w:rFonts w:ascii="Times New Roman"/>
          <w:spacing w:val="-1"/>
          <w:sz w:val="24"/>
        </w:rPr>
        <w:t>Air Quality:</w:t>
      </w:r>
      <w:r w:rsidRPr="00F555E3">
        <w:rPr>
          <w:rFonts w:ascii="Times New Roman"/>
          <w:sz w:val="24"/>
        </w:rPr>
        <w:t xml:space="preserve"> </w:t>
      </w:r>
      <w:r w:rsidRPr="00F555E3">
        <w:rPr>
          <w:rFonts w:ascii="Times New Roman"/>
          <w:spacing w:val="-1"/>
          <w:sz w:val="24"/>
        </w:rPr>
        <w:t>regional</w:t>
      </w:r>
      <w:r w:rsidRPr="00F555E3">
        <w:rPr>
          <w:rFonts w:ascii="Times New Roman"/>
          <w:sz w:val="24"/>
        </w:rPr>
        <w:t xml:space="preserve"> (area</w:t>
      </w:r>
      <w:r w:rsidRPr="00F555E3">
        <w:rPr>
          <w:rFonts w:ascii="Times New Roman"/>
          <w:spacing w:val="-1"/>
          <w:sz w:val="24"/>
        </w:rPr>
        <w:t xml:space="preserve"> under </w:t>
      </w:r>
      <w:r w:rsidRPr="00F555E3">
        <w:rPr>
          <w:rFonts w:ascii="Times New Roman"/>
          <w:sz w:val="24"/>
        </w:rPr>
        <w:t>the</w:t>
      </w:r>
      <w:r w:rsidRPr="00F555E3">
        <w:rPr>
          <w:rFonts w:ascii="Times New Roman"/>
          <w:spacing w:val="-1"/>
          <w:sz w:val="24"/>
        </w:rPr>
        <w:t xml:space="preserve"> jurisdiction</w:t>
      </w:r>
      <w:r w:rsidRPr="00F555E3">
        <w:rPr>
          <w:rFonts w:ascii="Times New Roman"/>
          <w:sz w:val="24"/>
        </w:rPr>
        <w:t xml:space="preserve"> </w:t>
      </w:r>
      <w:r w:rsidRPr="00F555E3">
        <w:rPr>
          <w:rFonts w:ascii="Times New Roman"/>
          <w:spacing w:val="1"/>
          <w:sz w:val="24"/>
        </w:rPr>
        <w:t>of</w:t>
      </w:r>
      <w:r w:rsidRPr="00F555E3">
        <w:rPr>
          <w:rFonts w:ascii="Times New Roman"/>
          <w:spacing w:val="-1"/>
          <w:sz w:val="24"/>
        </w:rPr>
        <w:t xml:space="preserve"> </w:t>
      </w:r>
      <w:r w:rsidRPr="00F555E3">
        <w:rPr>
          <w:rFonts w:ascii="Times New Roman"/>
          <w:sz w:val="24"/>
        </w:rPr>
        <w:t>the</w:t>
      </w:r>
      <w:r w:rsidRPr="00F555E3">
        <w:rPr>
          <w:rFonts w:ascii="Times New Roman"/>
          <w:spacing w:val="-1"/>
          <w:sz w:val="24"/>
        </w:rPr>
        <w:t xml:space="preserve"> FRAQMD,</w:t>
      </w:r>
      <w:r w:rsidRPr="00F555E3">
        <w:rPr>
          <w:rFonts w:ascii="Times New Roman"/>
          <w:spacing w:val="2"/>
          <w:sz w:val="24"/>
        </w:rPr>
        <w:t xml:space="preserve"> </w:t>
      </w:r>
      <w:r w:rsidRPr="00F555E3">
        <w:rPr>
          <w:rFonts w:ascii="Times New Roman"/>
          <w:spacing w:val="-1"/>
          <w:sz w:val="24"/>
        </w:rPr>
        <w:t>consisting</w:t>
      </w:r>
      <w:r w:rsidRPr="00F555E3">
        <w:rPr>
          <w:rFonts w:ascii="Times New Roman"/>
          <w:spacing w:val="-3"/>
          <w:sz w:val="24"/>
        </w:rPr>
        <w:t xml:space="preserve"> </w:t>
      </w:r>
      <w:r w:rsidRPr="00F555E3">
        <w:rPr>
          <w:rFonts w:ascii="Times New Roman"/>
          <w:sz w:val="24"/>
        </w:rPr>
        <w:t>of</w:t>
      </w:r>
      <w:r w:rsidRPr="00F555E3">
        <w:rPr>
          <w:rFonts w:ascii="Times New Roman"/>
          <w:spacing w:val="73"/>
          <w:sz w:val="24"/>
        </w:rPr>
        <w:t xml:space="preserve"> </w:t>
      </w:r>
      <w:r w:rsidRPr="00F555E3">
        <w:rPr>
          <w:rFonts w:ascii="Times New Roman"/>
          <w:spacing w:val="-1"/>
          <w:sz w:val="24"/>
        </w:rPr>
        <w:t>Yuba and</w:t>
      </w:r>
      <w:r w:rsidRPr="00F555E3">
        <w:rPr>
          <w:rFonts w:ascii="Times New Roman"/>
          <w:sz w:val="24"/>
        </w:rPr>
        <w:t xml:space="preserve"> </w:t>
      </w:r>
      <w:r w:rsidRPr="00F555E3">
        <w:rPr>
          <w:rFonts w:ascii="Times New Roman"/>
          <w:spacing w:val="-1"/>
          <w:sz w:val="24"/>
        </w:rPr>
        <w:t xml:space="preserve">Sutter </w:t>
      </w:r>
      <w:r w:rsidRPr="00F555E3">
        <w:rPr>
          <w:rFonts w:ascii="Times New Roman"/>
          <w:sz w:val="24"/>
        </w:rPr>
        <w:t>Counties).</w:t>
      </w:r>
    </w:p>
    <w:p w14:paraId="1D687EB5" w14:textId="167FD5CD" w:rsidR="00395A86" w:rsidRPr="00F555E3" w:rsidRDefault="00587739" w:rsidP="00415932">
      <w:pPr>
        <w:numPr>
          <w:ilvl w:val="2"/>
          <w:numId w:val="1"/>
        </w:numPr>
        <w:tabs>
          <w:tab w:val="left" w:pos="840"/>
        </w:tabs>
        <w:spacing w:after="120" w:line="274" w:lineRule="exact"/>
        <w:ind w:left="835" w:right="432"/>
        <w:rPr>
          <w:rFonts w:ascii="Times New Roman" w:eastAsia="Times New Roman" w:hAnsi="Times New Roman" w:cs="Times New Roman"/>
          <w:sz w:val="25"/>
          <w:szCs w:val="25"/>
        </w:rPr>
      </w:pPr>
      <w:r w:rsidRPr="00F555E3">
        <w:rPr>
          <w:rFonts w:ascii="Times New Roman"/>
          <w:spacing w:val="-1"/>
          <w:sz w:val="24"/>
        </w:rPr>
        <w:t>Land</w:t>
      </w:r>
      <w:r w:rsidRPr="00F555E3">
        <w:rPr>
          <w:rFonts w:ascii="Times New Roman"/>
          <w:spacing w:val="2"/>
          <w:sz w:val="24"/>
        </w:rPr>
        <w:t xml:space="preserve"> </w:t>
      </w:r>
      <w:r w:rsidRPr="00F555E3">
        <w:rPr>
          <w:rFonts w:ascii="Times New Roman"/>
          <w:spacing w:val="-1"/>
          <w:sz w:val="24"/>
        </w:rPr>
        <w:t>Use and</w:t>
      </w:r>
      <w:r w:rsidRPr="00F555E3">
        <w:rPr>
          <w:rFonts w:ascii="Times New Roman"/>
          <w:spacing w:val="2"/>
          <w:sz w:val="24"/>
        </w:rPr>
        <w:t xml:space="preserve"> </w:t>
      </w:r>
      <w:r w:rsidRPr="00F555E3">
        <w:rPr>
          <w:rFonts w:ascii="Times New Roman"/>
          <w:sz w:val="24"/>
        </w:rPr>
        <w:t>Agriculture: City of Marysville (the city is the local agency with</w:t>
      </w:r>
      <w:r w:rsidR="00143120" w:rsidRPr="00F555E3">
        <w:rPr>
          <w:rFonts w:ascii="Times New Roman"/>
          <w:sz w:val="24"/>
        </w:rPr>
        <w:t xml:space="preserve"> </w:t>
      </w:r>
      <w:r w:rsidRPr="00F555E3">
        <w:rPr>
          <w:rFonts w:ascii="Times New Roman"/>
          <w:sz w:val="24"/>
        </w:rPr>
        <w:t>land use authority</w:t>
      </w:r>
      <w:r w:rsidRPr="00F555E3">
        <w:rPr>
          <w:rFonts w:ascii="Times New Roman"/>
          <w:spacing w:val="-1"/>
          <w:sz w:val="24"/>
        </w:rPr>
        <w:t>)</w:t>
      </w:r>
      <w:r w:rsidR="00F02823" w:rsidRPr="00F555E3">
        <w:rPr>
          <w:rFonts w:ascii="Times New Roman"/>
          <w:spacing w:val="-1"/>
          <w:sz w:val="24"/>
        </w:rPr>
        <w:t xml:space="preserve"> and Yuba County for unincorporated areas on the</w:t>
      </w:r>
      <w:r w:rsidR="00EB4B0D" w:rsidRPr="00F555E3">
        <w:rPr>
          <w:rFonts w:ascii="Times New Roman"/>
          <w:spacing w:val="-1"/>
          <w:sz w:val="24"/>
        </w:rPr>
        <w:t xml:space="preserve"> </w:t>
      </w:r>
      <w:r w:rsidR="00F02823" w:rsidRPr="00F555E3">
        <w:rPr>
          <w:rFonts w:ascii="Times New Roman"/>
          <w:spacing w:val="-1"/>
          <w:sz w:val="24"/>
        </w:rPr>
        <w:t>waterside of the levees</w:t>
      </w:r>
      <w:r w:rsidRPr="00F555E3">
        <w:rPr>
          <w:rFonts w:ascii="Times New Roman"/>
          <w:spacing w:val="-1"/>
          <w:sz w:val="24"/>
        </w:rPr>
        <w:t>.</w:t>
      </w:r>
    </w:p>
    <w:p w14:paraId="4CD1A837" w14:textId="7E2BEB3F" w:rsidR="00395A86" w:rsidRPr="00F555E3" w:rsidRDefault="00587739" w:rsidP="00415932">
      <w:pPr>
        <w:numPr>
          <w:ilvl w:val="2"/>
          <w:numId w:val="1"/>
        </w:numPr>
        <w:tabs>
          <w:tab w:val="left" w:pos="840"/>
        </w:tabs>
        <w:spacing w:after="120" w:line="274" w:lineRule="exact"/>
        <w:ind w:left="835" w:right="562"/>
        <w:rPr>
          <w:rFonts w:ascii="Times New Roman" w:eastAsia="Times New Roman" w:hAnsi="Times New Roman" w:cs="Times New Roman"/>
          <w:sz w:val="23"/>
          <w:szCs w:val="23"/>
        </w:rPr>
      </w:pPr>
      <w:r w:rsidRPr="00F555E3">
        <w:rPr>
          <w:rFonts w:ascii="Times New Roman"/>
          <w:spacing w:val="-1"/>
          <w:sz w:val="24"/>
        </w:rPr>
        <w:t>Traffic and</w:t>
      </w:r>
      <w:r w:rsidRPr="00F555E3">
        <w:rPr>
          <w:rFonts w:ascii="Times New Roman"/>
          <w:sz w:val="24"/>
        </w:rPr>
        <w:t xml:space="preserve"> </w:t>
      </w:r>
      <w:r w:rsidRPr="00F555E3">
        <w:rPr>
          <w:rFonts w:ascii="Times New Roman"/>
          <w:spacing w:val="-1"/>
          <w:sz w:val="24"/>
        </w:rPr>
        <w:t>Circulation:</w:t>
      </w:r>
      <w:r w:rsidRPr="00F555E3">
        <w:rPr>
          <w:rFonts w:ascii="Times New Roman"/>
          <w:sz w:val="24"/>
        </w:rPr>
        <w:t xml:space="preserve"> </w:t>
      </w:r>
      <w:r w:rsidRPr="00F555E3">
        <w:rPr>
          <w:rFonts w:ascii="Times New Roman"/>
          <w:spacing w:val="-1"/>
          <w:sz w:val="24"/>
        </w:rPr>
        <w:t>r</w:t>
      </w:r>
      <w:r w:rsidR="003A28B1">
        <w:rPr>
          <w:rFonts w:ascii="Times New Roman"/>
          <w:sz w:val="24"/>
        </w:rPr>
        <w:t>egional (roadways in the P</w:t>
      </w:r>
      <w:r w:rsidRPr="00F555E3">
        <w:rPr>
          <w:rFonts w:ascii="Times New Roman"/>
          <w:sz w:val="24"/>
        </w:rPr>
        <w:t xml:space="preserve">roject </w:t>
      </w:r>
      <w:r w:rsidR="003A28B1">
        <w:rPr>
          <w:rFonts w:ascii="Times New Roman"/>
          <w:sz w:val="24"/>
        </w:rPr>
        <w:t>A</w:t>
      </w:r>
      <w:r w:rsidR="00143120" w:rsidRPr="00F555E3">
        <w:rPr>
          <w:rFonts w:ascii="Times New Roman"/>
          <w:sz w:val="24"/>
        </w:rPr>
        <w:t xml:space="preserve">rea </w:t>
      </w:r>
      <w:r w:rsidRPr="00F555E3">
        <w:rPr>
          <w:rFonts w:ascii="Times New Roman"/>
          <w:sz w:val="24"/>
        </w:rPr>
        <w:t>where traffic generated by multiple projects might interact on a cumulative basis</w:t>
      </w:r>
      <w:r w:rsidRPr="00F555E3">
        <w:rPr>
          <w:rFonts w:ascii="Times New Roman"/>
          <w:spacing w:val="-1"/>
          <w:sz w:val="24"/>
        </w:rPr>
        <w:t>).</w:t>
      </w:r>
    </w:p>
    <w:p w14:paraId="393AFA4E" w14:textId="7D7533EE" w:rsidR="000D43CA" w:rsidRPr="00F555E3" w:rsidRDefault="00587739" w:rsidP="00F555E3">
      <w:pPr>
        <w:numPr>
          <w:ilvl w:val="2"/>
          <w:numId w:val="1"/>
        </w:numPr>
        <w:tabs>
          <w:tab w:val="left" w:pos="840"/>
        </w:tabs>
        <w:spacing w:after="120"/>
        <w:ind w:left="835" w:right="346"/>
        <w:rPr>
          <w:rFonts w:ascii="Times New Roman" w:eastAsia="Times New Roman" w:hAnsi="Times New Roman" w:cs="Times New Roman"/>
          <w:sz w:val="24"/>
          <w:szCs w:val="24"/>
        </w:rPr>
      </w:pPr>
      <w:r w:rsidRPr="00F555E3">
        <w:rPr>
          <w:rFonts w:ascii="Times New Roman"/>
          <w:spacing w:val="-1"/>
          <w:sz w:val="24"/>
        </w:rPr>
        <w:t>Cultural</w:t>
      </w:r>
      <w:r w:rsidRPr="00F555E3">
        <w:rPr>
          <w:rFonts w:ascii="Times New Roman"/>
          <w:sz w:val="24"/>
        </w:rPr>
        <w:t xml:space="preserve"> </w:t>
      </w:r>
      <w:r w:rsidRPr="00F555E3">
        <w:rPr>
          <w:rFonts w:ascii="Times New Roman"/>
          <w:spacing w:val="-1"/>
          <w:sz w:val="24"/>
        </w:rPr>
        <w:t>Resources:</w:t>
      </w:r>
      <w:r w:rsidRPr="00F555E3">
        <w:rPr>
          <w:rFonts w:ascii="Times New Roman"/>
          <w:sz w:val="24"/>
        </w:rPr>
        <w:t xml:space="preserve"> </w:t>
      </w:r>
      <w:r w:rsidRPr="00F555E3">
        <w:rPr>
          <w:rFonts w:ascii="Times New Roman"/>
          <w:spacing w:val="-1"/>
          <w:sz w:val="24"/>
        </w:rPr>
        <w:t>local</w:t>
      </w:r>
      <w:r w:rsidRPr="00F555E3">
        <w:rPr>
          <w:rFonts w:ascii="Times New Roman"/>
          <w:spacing w:val="1"/>
          <w:sz w:val="24"/>
        </w:rPr>
        <w:t xml:space="preserve"> </w:t>
      </w:r>
      <w:r w:rsidRPr="00F555E3">
        <w:rPr>
          <w:rFonts w:ascii="Times New Roman"/>
          <w:spacing w:val="-1"/>
          <w:sz w:val="24"/>
        </w:rPr>
        <w:t>(cultural</w:t>
      </w:r>
      <w:r w:rsidRPr="00F555E3">
        <w:rPr>
          <w:rFonts w:ascii="Times New Roman"/>
          <w:spacing w:val="2"/>
          <w:sz w:val="24"/>
        </w:rPr>
        <w:t xml:space="preserve"> </w:t>
      </w:r>
      <w:r w:rsidRPr="00F555E3">
        <w:rPr>
          <w:rFonts w:ascii="Times New Roman"/>
          <w:spacing w:val="-1"/>
          <w:sz w:val="24"/>
        </w:rPr>
        <w:t>resource</w:t>
      </w:r>
      <w:r w:rsidRPr="00F555E3">
        <w:rPr>
          <w:rFonts w:ascii="Times New Roman"/>
          <w:sz w:val="24"/>
        </w:rPr>
        <w:t xml:space="preserve"> sites </w:t>
      </w:r>
      <w:r w:rsidRPr="00F555E3">
        <w:rPr>
          <w:rFonts w:ascii="Times New Roman"/>
          <w:spacing w:val="-1"/>
          <w:sz w:val="24"/>
        </w:rPr>
        <w:t xml:space="preserve">are </w:t>
      </w:r>
      <w:r w:rsidRPr="00F555E3">
        <w:rPr>
          <w:rFonts w:ascii="Times New Roman"/>
          <w:sz w:val="24"/>
        </w:rPr>
        <w:t>stationary</w:t>
      </w:r>
      <w:r w:rsidRPr="00F555E3">
        <w:rPr>
          <w:rFonts w:ascii="Times New Roman"/>
          <w:spacing w:val="-3"/>
          <w:sz w:val="24"/>
        </w:rPr>
        <w:t xml:space="preserve"> </w:t>
      </w:r>
      <w:r w:rsidRPr="00F555E3">
        <w:rPr>
          <w:rFonts w:ascii="Times New Roman"/>
          <w:spacing w:val="-1"/>
          <w:sz w:val="24"/>
        </w:rPr>
        <w:t>and</w:t>
      </w:r>
      <w:r w:rsidRPr="00F555E3">
        <w:rPr>
          <w:rFonts w:ascii="Times New Roman"/>
          <w:sz w:val="24"/>
        </w:rPr>
        <w:t xml:space="preserve"> </w:t>
      </w:r>
      <w:r w:rsidRPr="00F555E3">
        <w:rPr>
          <w:rFonts w:ascii="Times New Roman"/>
          <w:spacing w:val="-1"/>
          <w:sz w:val="24"/>
        </w:rPr>
        <w:t>effects</w:t>
      </w:r>
      <w:r w:rsidRPr="00F555E3">
        <w:rPr>
          <w:rFonts w:ascii="Times New Roman"/>
          <w:spacing w:val="79"/>
          <w:sz w:val="24"/>
        </w:rPr>
        <w:t xml:space="preserve"> </w:t>
      </w:r>
      <w:r w:rsidRPr="00F555E3">
        <w:rPr>
          <w:rFonts w:ascii="Times New Roman"/>
          <w:spacing w:val="-1"/>
          <w:sz w:val="24"/>
        </w:rPr>
        <w:t xml:space="preserve">are </w:t>
      </w:r>
      <w:r w:rsidRPr="00F555E3">
        <w:rPr>
          <w:rFonts w:ascii="Times New Roman"/>
          <w:sz w:val="24"/>
        </w:rPr>
        <w:t>typically</w:t>
      </w:r>
      <w:r w:rsidRPr="00F555E3">
        <w:rPr>
          <w:rFonts w:ascii="Times New Roman"/>
          <w:spacing w:val="-5"/>
          <w:sz w:val="24"/>
        </w:rPr>
        <w:t xml:space="preserve"> </w:t>
      </w:r>
      <w:r w:rsidRPr="00F555E3">
        <w:rPr>
          <w:rFonts w:ascii="Times New Roman"/>
          <w:spacing w:val="-1"/>
          <w:sz w:val="24"/>
        </w:rPr>
        <w:t>limited</w:t>
      </w:r>
      <w:r w:rsidRPr="00F555E3">
        <w:rPr>
          <w:rFonts w:ascii="Times New Roman"/>
          <w:sz w:val="24"/>
        </w:rPr>
        <w:t xml:space="preserve"> to the</w:t>
      </w:r>
      <w:r w:rsidRPr="00F555E3">
        <w:rPr>
          <w:rFonts w:ascii="Times New Roman"/>
          <w:spacing w:val="-1"/>
          <w:sz w:val="24"/>
        </w:rPr>
        <w:t xml:space="preserve"> borders</w:t>
      </w:r>
      <w:r w:rsidRPr="00F555E3">
        <w:rPr>
          <w:rFonts w:ascii="Times New Roman"/>
          <w:sz w:val="24"/>
        </w:rPr>
        <w:t xml:space="preserve"> </w:t>
      </w:r>
      <w:r w:rsidRPr="00F555E3">
        <w:rPr>
          <w:rFonts w:ascii="Times New Roman"/>
          <w:spacing w:val="1"/>
          <w:sz w:val="24"/>
        </w:rPr>
        <w:t>of</w:t>
      </w:r>
      <w:r w:rsidRPr="00F555E3">
        <w:rPr>
          <w:rFonts w:ascii="Times New Roman"/>
          <w:spacing w:val="-1"/>
          <w:sz w:val="24"/>
        </w:rPr>
        <w:t xml:space="preserve"> </w:t>
      </w:r>
      <w:r w:rsidRPr="00F555E3">
        <w:rPr>
          <w:rFonts w:ascii="Times New Roman"/>
          <w:sz w:val="24"/>
        </w:rPr>
        <w:t>a</w:t>
      </w:r>
      <w:r w:rsidRPr="00F555E3">
        <w:rPr>
          <w:rFonts w:ascii="Times New Roman"/>
          <w:spacing w:val="-1"/>
          <w:sz w:val="24"/>
        </w:rPr>
        <w:t xml:space="preserve"> project</w:t>
      </w:r>
      <w:r w:rsidRPr="00F555E3">
        <w:rPr>
          <w:rFonts w:ascii="Times New Roman"/>
          <w:sz w:val="24"/>
        </w:rPr>
        <w:t xml:space="preserve"> site).</w:t>
      </w:r>
      <w:r w:rsidR="0018212A" w:rsidRPr="00F555E3">
        <w:rPr>
          <w:rFonts w:ascii="Times New Roman" w:eastAsia="Times New Roman" w:hAnsi="Times New Roman" w:cs="Times New Roman"/>
          <w:sz w:val="24"/>
          <w:szCs w:val="24"/>
        </w:rPr>
        <w:t xml:space="preserve">  </w:t>
      </w:r>
      <w:r w:rsidR="000D43CA" w:rsidRPr="00F555E3">
        <w:rPr>
          <w:rFonts w:ascii="Times New Roman" w:eastAsia="Times New Roman" w:hAnsi="Times New Roman" w:cs="Times New Roman"/>
          <w:sz w:val="24"/>
          <w:szCs w:val="24"/>
        </w:rPr>
        <w:t xml:space="preserve"> </w:t>
      </w:r>
      <w:r w:rsidR="0018212A" w:rsidRPr="00F555E3">
        <w:rPr>
          <w:rFonts w:ascii="Times New Roman" w:eastAsia="Times New Roman" w:hAnsi="Times New Roman" w:cs="Times New Roman"/>
          <w:sz w:val="24"/>
          <w:szCs w:val="24"/>
        </w:rPr>
        <w:t xml:space="preserve"> </w:t>
      </w:r>
    </w:p>
    <w:p w14:paraId="26A166AB" w14:textId="77777777" w:rsidR="00395A86" w:rsidRPr="00F555E3" w:rsidRDefault="00395A86">
      <w:pPr>
        <w:spacing w:before="2"/>
        <w:rPr>
          <w:rFonts w:ascii="Times New Roman" w:eastAsia="Times New Roman" w:hAnsi="Times New Roman" w:cs="Times New Roman"/>
          <w:sz w:val="24"/>
          <w:szCs w:val="24"/>
        </w:rPr>
      </w:pPr>
    </w:p>
    <w:p w14:paraId="40A80DE6" w14:textId="2161C899" w:rsidR="00395A86" w:rsidRPr="00434761" w:rsidRDefault="00105730" w:rsidP="00434761">
      <w:pPr>
        <w:pStyle w:val="Heading2"/>
        <w:spacing w:after="120"/>
      </w:pPr>
      <w:bookmarkStart w:id="193" w:name="_Toc501017944"/>
      <w:bookmarkStart w:id="194" w:name="_Toc503951235"/>
      <w:bookmarkStart w:id="195" w:name="_Toc2674536"/>
      <w:r w:rsidRPr="00A4264D">
        <w:t>4.2</w:t>
      </w:r>
      <w:r w:rsidR="00E54BF4" w:rsidRPr="00A4264D">
        <w:tab/>
      </w:r>
      <w:r w:rsidR="009B07D5" w:rsidRPr="00A4264D">
        <w:t>Local</w:t>
      </w:r>
      <w:r w:rsidR="00587739" w:rsidRPr="00A4264D">
        <w:t xml:space="preserve"> Projects</w:t>
      </w:r>
      <w:bookmarkEnd w:id="193"/>
      <w:bookmarkEnd w:id="194"/>
      <w:bookmarkEnd w:id="195"/>
    </w:p>
    <w:p w14:paraId="47572546" w14:textId="24BD370A" w:rsidR="00395A86" w:rsidRDefault="00587739" w:rsidP="00975531">
      <w:pPr>
        <w:spacing w:after="200"/>
        <w:ind w:right="202" w:firstLine="720"/>
        <w:rPr>
          <w:rFonts w:ascii="Times New Roman"/>
          <w:sz w:val="24"/>
        </w:rPr>
      </w:pPr>
      <w:r w:rsidRPr="00A4264D">
        <w:rPr>
          <w:rFonts w:ascii="Times New Roman"/>
          <w:spacing w:val="-1"/>
          <w:sz w:val="24"/>
        </w:rPr>
        <w:t>This</w:t>
      </w:r>
      <w:r w:rsidRPr="00A4264D">
        <w:rPr>
          <w:rFonts w:ascii="Times New Roman"/>
          <w:sz w:val="24"/>
        </w:rPr>
        <w:t xml:space="preserve"> </w:t>
      </w:r>
      <w:r w:rsidRPr="00A4264D">
        <w:rPr>
          <w:rFonts w:ascii="Times New Roman"/>
          <w:spacing w:val="-1"/>
          <w:sz w:val="24"/>
        </w:rPr>
        <w:t>section</w:t>
      </w:r>
      <w:r w:rsidRPr="00A4264D">
        <w:rPr>
          <w:rFonts w:ascii="Times New Roman"/>
          <w:sz w:val="24"/>
        </w:rPr>
        <w:t xml:space="preserve"> </w:t>
      </w:r>
      <w:r w:rsidR="009B07D5">
        <w:rPr>
          <w:rFonts w:ascii="Times New Roman"/>
          <w:sz w:val="24"/>
        </w:rPr>
        <w:t>briefly describes other major local, state, and federal projects near the Project Area. Evaluation of these projects is required to evaluate the effects of the proposed Project features on the environmental resources in the area.</w:t>
      </w:r>
      <w:r w:rsidR="007444B0">
        <w:rPr>
          <w:rFonts w:ascii="Times New Roman"/>
          <w:sz w:val="24"/>
        </w:rPr>
        <w:t xml:space="preserve"> In addition, mitigation or compensation measures must be developed to avoid or reduce any adverse effects to less than significant based on federal, state, and local agency criteria. Effects that cannot be avoided or reduced to less than significant are more likely to contribute to cumulative effects in the area. </w:t>
      </w:r>
      <w:bookmarkStart w:id="196" w:name="The_Three_Rivers_Levee_Improvement_Autho"/>
      <w:bookmarkStart w:id="197" w:name="Three_Rivers_Levee_Improvement_Authority"/>
      <w:bookmarkStart w:id="198" w:name="The_four_phases_of_the_TRLIA_Program_are"/>
      <w:bookmarkEnd w:id="196"/>
      <w:bookmarkEnd w:id="197"/>
      <w:bookmarkEnd w:id="198"/>
    </w:p>
    <w:p w14:paraId="5C944FA9" w14:textId="77777777" w:rsidR="00C743D9" w:rsidRDefault="00C743D9" w:rsidP="00975531">
      <w:pPr>
        <w:spacing w:after="200"/>
        <w:ind w:right="202" w:firstLine="720"/>
        <w:rPr>
          <w:rFonts w:ascii="Times New Roman"/>
          <w:sz w:val="24"/>
        </w:rPr>
      </w:pPr>
    </w:p>
    <w:p w14:paraId="7457A494" w14:textId="77777777" w:rsidR="00C743D9" w:rsidRPr="00F4323D" w:rsidRDefault="00C743D9" w:rsidP="00975531">
      <w:pPr>
        <w:spacing w:after="200"/>
        <w:ind w:right="202" w:firstLine="720"/>
        <w:rPr>
          <w:color w:val="FF0000"/>
        </w:rPr>
      </w:pPr>
    </w:p>
    <w:p w14:paraId="753DBBAE" w14:textId="2A98C349" w:rsidR="00BA4ACF" w:rsidRPr="00314BE3" w:rsidRDefault="00105730" w:rsidP="00332631">
      <w:pPr>
        <w:pStyle w:val="Heading3"/>
        <w:spacing w:after="200"/>
        <w:ind w:left="360"/>
        <w:rPr>
          <w:szCs w:val="28"/>
        </w:rPr>
      </w:pPr>
      <w:bookmarkStart w:id="199" w:name="4.4_Cumulative_Effects"/>
      <w:bookmarkStart w:id="200" w:name="4.3.3_Local_Development_Projects"/>
      <w:bookmarkStart w:id="201" w:name="_Toc501017946"/>
      <w:bookmarkStart w:id="202" w:name="_Toc503951236"/>
      <w:bookmarkStart w:id="203" w:name="_Toc2674537"/>
      <w:bookmarkEnd w:id="199"/>
      <w:bookmarkEnd w:id="200"/>
      <w:r w:rsidRPr="001670E8">
        <w:rPr>
          <w:rStyle w:val="Heading2Char"/>
          <w:b/>
          <w:sz w:val="28"/>
          <w:szCs w:val="28"/>
        </w:rPr>
        <w:lastRenderedPageBreak/>
        <w:t>4.2</w:t>
      </w:r>
      <w:r w:rsidR="00211B3D" w:rsidRPr="001670E8">
        <w:rPr>
          <w:rStyle w:val="Heading2Char"/>
          <w:b/>
          <w:sz w:val="28"/>
          <w:szCs w:val="28"/>
        </w:rPr>
        <w:t>.</w:t>
      </w:r>
      <w:r w:rsidR="00F4323D" w:rsidRPr="001670E8">
        <w:rPr>
          <w:rStyle w:val="Heading2Char"/>
          <w:b/>
          <w:sz w:val="28"/>
          <w:szCs w:val="28"/>
        </w:rPr>
        <w:t>1</w:t>
      </w:r>
      <w:r w:rsidR="00211B3D" w:rsidRPr="001670E8">
        <w:rPr>
          <w:rStyle w:val="Heading2Char"/>
          <w:b/>
          <w:sz w:val="28"/>
          <w:szCs w:val="28"/>
        </w:rPr>
        <w:tab/>
      </w:r>
      <w:r w:rsidR="00587739" w:rsidRPr="001670E8">
        <w:rPr>
          <w:rStyle w:val="Heading2Char"/>
          <w:rFonts w:eastAsiaTheme="minorHAnsi"/>
          <w:b/>
          <w:sz w:val="28"/>
          <w:szCs w:val="28"/>
        </w:rPr>
        <w:t>Local Development</w:t>
      </w:r>
      <w:r w:rsidR="00F2226D" w:rsidRPr="001670E8">
        <w:rPr>
          <w:rStyle w:val="Heading2Char"/>
          <w:rFonts w:eastAsiaTheme="minorHAnsi"/>
          <w:b/>
          <w:sz w:val="28"/>
          <w:szCs w:val="28"/>
        </w:rPr>
        <w:t xml:space="preserve"> </w:t>
      </w:r>
      <w:r w:rsidR="00587739" w:rsidRPr="001670E8">
        <w:rPr>
          <w:rStyle w:val="Heading2Char"/>
          <w:rFonts w:eastAsiaTheme="minorHAnsi"/>
          <w:b/>
          <w:sz w:val="28"/>
          <w:szCs w:val="28"/>
        </w:rPr>
        <w:t>Projects</w:t>
      </w:r>
      <w:bookmarkEnd w:id="201"/>
      <w:bookmarkEnd w:id="202"/>
      <w:bookmarkEnd w:id="203"/>
      <w:r w:rsidR="00587739" w:rsidRPr="00314BE3">
        <w:rPr>
          <w:szCs w:val="28"/>
        </w:rPr>
        <w:t xml:space="preserve"> </w:t>
      </w:r>
    </w:p>
    <w:p w14:paraId="66773E91" w14:textId="3C650A99" w:rsidR="00BA4ACF" w:rsidRPr="001670E8" w:rsidRDefault="00B550E2" w:rsidP="00975531">
      <w:pPr>
        <w:pStyle w:val="BodyText"/>
        <w:spacing w:after="120"/>
        <w:ind w:left="0" w:firstLine="720"/>
        <w:rPr>
          <w:b/>
          <w:sz w:val="28"/>
          <w:szCs w:val="28"/>
        </w:rPr>
      </w:pPr>
      <w:r w:rsidRPr="001670E8">
        <w:rPr>
          <w:b/>
          <w:sz w:val="28"/>
          <w:szCs w:val="28"/>
        </w:rPr>
        <w:t xml:space="preserve">Waldo Road over Dry Creek </w:t>
      </w:r>
      <w:r w:rsidR="005233D1" w:rsidRPr="001670E8">
        <w:rPr>
          <w:b/>
          <w:sz w:val="28"/>
          <w:szCs w:val="28"/>
        </w:rPr>
        <w:t>Bridge R</w:t>
      </w:r>
      <w:r w:rsidR="00BA4ACF" w:rsidRPr="001670E8">
        <w:rPr>
          <w:b/>
          <w:sz w:val="28"/>
          <w:szCs w:val="28"/>
        </w:rPr>
        <w:t>eplacement</w:t>
      </w:r>
      <w:r w:rsidR="00434761" w:rsidRPr="001670E8">
        <w:rPr>
          <w:b/>
          <w:sz w:val="28"/>
          <w:szCs w:val="28"/>
        </w:rPr>
        <w:t xml:space="preserve"> Project</w:t>
      </w:r>
    </w:p>
    <w:p w14:paraId="07A82AA1" w14:textId="768352A2" w:rsidR="00BA4ACF" w:rsidRPr="00162F4C" w:rsidRDefault="00BA4ACF" w:rsidP="00C743D9">
      <w:pPr>
        <w:pStyle w:val="BodyText"/>
        <w:spacing w:after="120"/>
        <w:ind w:left="0"/>
      </w:pPr>
      <w:r w:rsidRPr="00162F4C">
        <w:tab/>
      </w:r>
      <w:r w:rsidR="00162F4C" w:rsidRPr="00162F4C">
        <w:t xml:space="preserve">Yuba County is planning to replace and realign the existing bridge </w:t>
      </w:r>
      <w:r w:rsidR="004D296B">
        <w:t xml:space="preserve">(0.2 miles) </w:t>
      </w:r>
      <w:r w:rsidR="00162F4C" w:rsidRPr="00162F4C">
        <w:t xml:space="preserve">along Waldo Road over Dry Creek </w:t>
      </w:r>
      <w:r w:rsidR="00162F4C">
        <w:t xml:space="preserve">(0.2 miles), </w:t>
      </w:r>
      <w:r w:rsidR="00162F4C" w:rsidRPr="00162F4C">
        <w:t xml:space="preserve">as well as the roadway upstream to improve safety along Waldo Road. </w:t>
      </w:r>
      <w:r w:rsidR="00A467FE" w:rsidRPr="00162F4C">
        <w:t>The existing bridge</w:t>
      </w:r>
      <w:r w:rsidR="00162F4C" w:rsidRPr="00162F4C">
        <w:t xml:space="preserve"> is</w:t>
      </w:r>
      <w:r w:rsidR="004303C0" w:rsidRPr="00162F4C">
        <w:t xml:space="preserve"> rated as structurally deficient (SD) with</w:t>
      </w:r>
      <w:r w:rsidR="00A467FE" w:rsidRPr="00162F4C">
        <w:t xml:space="preserve"> a Suffici</w:t>
      </w:r>
      <w:r w:rsidR="00162F4C" w:rsidRPr="00162F4C">
        <w:t xml:space="preserve">ency Rating of 34.9 and </w:t>
      </w:r>
      <w:r w:rsidR="00AD6D82">
        <w:t xml:space="preserve">would </w:t>
      </w:r>
      <w:r w:rsidR="008C4E32" w:rsidRPr="00162F4C">
        <w:t xml:space="preserve">be replaced with either a multiple span flat slab or box girder concrete bridge. </w:t>
      </w:r>
      <w:r w:rsidR="00162F4C" w:rsidRPr="00162F4C">
        <w:t>Project c</w:t>
      </w:r>
      <w:r w:rsidR="008C4E32" w:rsidRPr="00162F4C">
        <w:t>onstruction is expected to begin in 2019.</w:t>
      </w:r>
    </w:p>
    <w:p w14:paraId="7F67A9F0" w14:textId="357E289F" w:rsidR="00415932" w:rsidRPr="001670E8" w:rsidRDefault="00434761" w:rsidP="00434761">
      <w:pPr>
        <w:pStyle w:val="BodyText"/>
        <w:spacing w:after="120"/>
        <w:ind w:left="720"/>
        <w:rPr>
          <w:b/>
          <w:sz w:val="28"/>
          <w:szCs w:val="28"/>
        </w:rPr>
      </w:pPr>
      <w:r w:rsidRPr="001670E8">
        <w:rPr>
          <w:b/>
          <w:sz w:val="28"/>
          <w:szCs w:val="28"/>
        </w:rPr>
        <w:t>Spring Valley Road Bridge Replacement Project</w:t>
      </w:r>
    </w:p>
    <w:p w14:paraId="197F33F2" w14:textId="79D5475A" w:rsidR="00415932" w:rsidRPr="00ED109C" w:rsidRDefault="00434761" w:rsidP="00C743D9">
      <w:pPr>
        <w:pStyle w:val="BodyText"/>
        <w:spacing w:after="120"/>
        <w:ind w:left="0"/>
        <w:rPr>
          <w:color w:val="FF0000"/>
        </w:rPr>
      </w:pPr>
      <w:r>
        <w:tab/>
        <w:t xml:space="preserve">Yuba County is planning to replace the bridge along Spring Valley. The existing bridge </w:t>
      </w:r>
      <w:r w:rsidR="004D296B">
        <w:t xml:space="preserve">(0.2 miles) </w:t>
      </w:r>
      <w:r w:rsidR="00AD6D82">
        <w:t xml:space="preserve">would </w:t>
      </w:r>
      <w:r>
        <w:t xml:space="preserve">be replaced with a longer structure and </w:t>
      </w:r>
      <w:r w:rsidR="00AD6D82">
        <w:t xml:space="preserve">would </w:t>
      </w:r>
      <w:r>
        <w:t xml:space="preserve">have a slightly different alignment downstream. The existing structure has very tight abrupt turns at both ends of the bridge. The replacement structure </w:t>
      </w:r>
      <w:r w:rsidR="00AD6D82">
        <w:t xml:space="preserve">would </w:t>
      </w:r>
      <w:r>
        <w:t xml:space="preserve">be approximately 100 feet in length with a clear width between barrier rails of 34 feet. </w:t>
      </w:r>
      <w:r w:rsidRPr="00162F4C">
        <w:t>Project construction is expected to begin in 2019.</w:t>
      </w:r>
    </w:p>
    <w:p w14:paraId="5B15BC62" w14:textId="4E9504B9" w:rsidR="00415932" w:rsidRPr="001670E8" w:rsidRDefault="00415932" w:rsidP="00CA6007">
      <w:pPr>
        <w:pStyle w:val="BodyText"/>
        <w:spacing w:after="120"/>
        <w:ind w:left="720"/>
        <w:rPr>
          <w:b/>
          <w:sz w:val="28"/>
          <w:szCs w:val="28"/>
        </w:rPr>
      </w:pPr>
      <w:r w:rsidRPr="00434761">
        <w:t xml:space="preserve">  </w:t>
      </w:r>
      <w:r w:rsidRPr="001670E8">
        <w:rPr>
          <w:b/>
          <w:sz w:val="28"/>
          <w:szCs w:val="28"/>
        </w:rPr>
        <w:t>Simmerly Sl</w:t>
      </w:r>
      <w:r w:rsidR="00CA6007" w:rsidRPr="001670E8">
        <w:rPr>
          <w:b/>
          <w:sz w:val="28"/>
          <w:szCs w:val="28"/>
        </w:rPr>
        <w:t>ough Bridge Replacement Project</w:t>
      </w:r>
    </w:p>
    <w:p w14:paraId="771D863C" w14:textId="061F4BF3" w:rsidR="00415932" w:rsidRPr="00434761" w:rsidRDefault="00415932" w:rsidP="00C743D9">
      <w:pPr>
        <w:pStyle w:val="BodyText"/>
        <w:spacing w:after="120"/>
        <w:ind w:left="0"/>
      </w:pPr>
      <w:r w:rsidRPr="00434761">
        <w:tab/>
        <w:t xml:space="preserve">In December 2016, Caltrans proposed to replace the Simmerly Slough Bridge on SR 70 by constructing a parallel structure to the west of the existing bridge. The existing bridge </w:t>
      </w:r>
      <w:r w:rsidR="00AD6D82">
        <w:t xml:space="preserve">would </w:t>
      </w:r>
      <w:r w:rsidRPr="00434761">
        <w:t>be demolished after the new bridge is constructed. Other proposed work includes realigning the approach roads at both ends of the bridge as well as constructing a new access road to Laurellen Rd. Construction</w:t>
      </w:r>
      <w:r w:rsidR="0050426D">
        <w:t xml:space="preserve"> is expected to begin in </w:t>
      </w:r>
      <w:r w:rsidRPr="00434761">
        <w:t>2019.</w:t>
      </w:r>
    </w:p>
    <w:p w14:paraId="6391B826" w14:textId="58DF3552" w:rsidR="00E8318E" w:rsidRPr="001670E8" w:rsidRDefault="00570F76" w:rsidP="00CA6007">
      <w:pPr>
        <w:pStyle w:val="BodyText"/>
        <w:spacing w:after="120"/>
        <w:ind w:left="720"/>
        <w:rPr>
          <w:b/>
          <w:sz w:val="28"/>
          <w:szCs w:val="28"/>
        </w:rPr>
      </w:pPr>
      <w:r w:rsidRPr="001670E8">
        <w:rPr>
          <w:b/>
          <w:sz w:val="28"/>
          <w:szCs w:val="28"/>
        </w:rPr>
        <w:t xml:space="preserve">Marysville Ring Levee </w:t>
      </w:r>
      <w:r w:rsidR="009F29DF" w:rsidRPr="001670E8">
        <w:rPr>
          <w:b/>
          <w:sz w:val="28"/>
          <w:szCs w:val="28"/>
        </w:rPr>
        <w:t xml:space="preserve">Project </w:t>
      </w:r>
      <w:r w:rsidR="00B10EA9" w:rsidRPr="001670E8">
        <w:rPr>
          <w:b/>
          <w:sz w:val="28"/>
          <w:szCs w:val="28"/>
        </w:rPr>
        <w:t>(</w:t>
      </w:r>
      <w:r w:rsidR="009F29DF" w:rsidRPr="001670E8">
        <w:rPr>
          <w:b/>
          <w:sz w:val="28"/>
          <w:szCs w:val="28"/>
        </w:rPr>
        <w:t>Phase 2</w:t>
      </w:r>
      <w:r w:rsidR="003460D6" w:rsidRPr="001670E8">
        <w:rPr>
          <w:b/>
          <w:sz w:val="28"/>
          <w:szCs w:val="28"/>
        </w:rPr>
        <w:t>A-South and 2C</w:t>
      </w:r>
      <w:r w:rsidR="00B10EA9" w:rsidRPr="001670E8">
        <w:rPr>
          <w:b/>
          <w:sz w:val="28"/>
          <w:szCs w:val="28"/>
        </w:rPr>
        <w:t>)</w:t>
      </w:r>
    </w:p>
    <w:p w14:paraId="19CFB2A9" w14:textId="49682F13" w:rsidR="009F29DF" w:rsidRDefault="0067619F" w:rsidP="00C743D9">
      <w:pPr>
        <w:spacing w:before="69" w:after="120"/>
        <w:ind w:right="130" w:firstLine="720"/>
        <w:rPr>
          <w:rFonts w:ascii="Times New Roman"/>
          <w:spacing w:val="-1"/>
          <w:sz w:val="24"/>
        </w:rPr>
      </w:pPr>
      <w:r>
        <w:rPr>
          <w:rFonts w:ascii="Times New Roman"/>
          <w:spacing w:val="-1"/>
          <w:sz w:val="24"/>
        </w:rPr>
        <w:t>USACE</w:t>
      </w:r>
      <w:r w:rsidR="009F29DF" w:rsidRPr="003460D6">
        <w:rPr>
          <w:rFonts w:ascii="Times New Roman"/>
          <w:spacing w:val="-1"/>
          <w:sz w:val="24"/>
        </w:rPr>
        <w:t xml:space="preserve">, </w:t>
      </w:r>
      <w:r w:rsidR="003460D6">
        <w:rPr>
          <w:rFonts w:ascii="Times New Roman"/>
          <w:spacing w:val="-1"/>
          <w:sz w:val="24"/>
        </w:rPr>
        <w:t xml:space="preserve">the Central Valley Flood Protection Board </w:t>
      </w:r>
      <w:r w:rsidR="009F29DF" w:rsidRPr="003460D6">
        <w:rPr>
          <w:rFonts w:ascii="Times New Roman"/>
          <w:spacing w:val="-1"/>
          <w:sz w:val="24"/>
        </w:rPr>
        <w:t>(CVFPB), and the</w:t>
      </w:r>
      <w:r w:rsidR="003460D6">
        <w:rPr>
          <w:rFonts w:ascii="Times New Roman"/>
          <w:spacing w:val="-1"/>
          <w:sz w:val="24"/>
        </w:rPr>
        <w:t xml:space="preserve"> Marysville Levee District</w:t>
      </w:r>
      <w:r w:rsidR="009F29DF" w:rsidRPr="003460D6">
        <w:rPr>
          <w:rFonts w:ascii="Times New Roman"/>
          <w:spacing w:val="-1"/>
          <w:sz w:val="24"/>
        </w:rPr>
        <w:t xml:space="preserve"> </w:t>
      </w:r>
      <w:r w:rsidR="003460D6">
        <w:rPr>
          <w:rFonts w:ascii="Times New Roman"/>
          <w:spacing w:val="-1"/>
          <w:sz w:val="24"/>
        </w:rPr>
        <w:t>(</w:t>
      </w:r>
      <w:r w:rsidR="009F29DF" w:rsidRPr="003460D6">
        <w:rPr>
          <w:rFonts w:ascii="Times New Roman"/>
          <w:spacing w:val="-1"/>
          <w:sz w:val="24"/>
        </w:rPr>
        <w:t>MLD</w:t>
      </w:r>
      <w:r w:rsidR="00630CB8">
        <w:rPr>
          <w:rFonts w:ascii="Times New Roman"/>
          <w:spacing w:val="-1"/>
          <w:sz w:val="24"/>
        </w:rPr>
        <w:t>) have proposed levee improvements to</w:t>
      </w:r>
      <w:r w:rsidR="003460D6">
        <w:rPr>
          <w:rFonts w:ascii="Times New Roman"/>
          <w:spacing w:val="-1"/>
          <w:sz w:val="24"/>
        </w:rPr>
        <w:t xml:space="preserve"> Ph</w:t>
      </w:r>
      <w:r w:rsidR="00630CB8">
        <w:rPr>
          <w:rFonts w:ascii="Times New Roman"/>
          <w:spacing w:val="-1"/>
          <w:sz w:val="24"/>
        </w:rPr>
        <w:t>ase 2A-South and 2C. These improvements</w:t>
      </w:r>
      <w:r w:rsidR="009F29DF" w:rsidRPr="003460D6">
        <w:rPr>
          <w:rFonts w:ascii="Times New Roman"/>
          <w:spacing w:val="-1"/>
          <w:sz w:val="24"/>
        </w:rPr>
        <w:t xml:space="preserve"> include construction of a soil cement bentonite </w:t>
      </w:r>
      <w:r w:rsidR="003460D6">
        <w:rPr>
          <w:rFonts w:ascii="Times New Roman"/>
          <w:spacing w:val="-1"/>
          <w:sz w:val="24"/>
        </w:rPr>
        <w:t>(SCB) cutoff wall</w:t>
      </w:r>
      <w:r>
        <w:rPr>
          <w:rFonts w:ascii="Times New Roman"/>
          <w:spacing w:val="-1"/>
          <w:sz w:val="24"/>
        </w:rPr>
        <w:t>—</w:t>
      </w:r>
      <w:r w:rsidR="0012366F">
        <w:rPr>
          <w:rFonts w:ascii="Times New Roman"/>
          <w:spacing w:val="-1"/>
          <w:sz w:val="24"/>
        </w:rPr>
        <w:t>t</w:t>
      </w:r>
      <w:r w:rsidR="00630CB8">
        <w:rPr>
          <w:rFonts w:ascii="Times New Roman"/>
          <w:spacing w:val="-1"/>
          <w:sz w:val="24"/>
        </w:rPr>
        <w:t xml:space="preserve">he cutoff wall </w:t>
      </w:r>
      <w:r w:rsidR="00AD6D82">
        <w:rPr>
          <w:rFonts w:ascii="Times New Roman"/>
          <w:spacing w:val="-1"/>
          <w:sz w:val="24"/>
        </w:rPr>
        <w:t xml:space="preserve">would </w:t>
      </w:r>
      <w:r w:rsidR="009F29DF" w:rsidRPr="003460D6">
        <w:rPr>
          <w:rFonts w:ascii="Times New Roman"/>
          <w:spacing w:val="-1"/>
          <w:sz w:val="24"/>
        </w:rPr>
        <w:t>a</w:t>
      </w:r>
      <w:r w:rsidR="00630CB8">
        <w:rPr>
          <w:rFonts w:ascii="Times New Roman"/>
          <w:spacing w:val="-1"/>
          <w:sz w:val="24"/>
        </w:rPr>
        <w:t xml:space="preserve">ddress throughseepage and underseepage and </w:t>
      </w:r>
      <w:r w:rsidR="00AD6D82">
        <w:rPr>
          <w:rFonts w:ascii="Times New Roman"/>
          <w:spacing w:val="-1"/>
          <w:sz w:val="24"/>
        </w:rPr>
        <w:t xml:space="preserve">would </w:t>
      </w:r>
      <w:r w:rsidR="00630CB8">
        <w:rPr>
          <w:rFonts w:ascii="Times New Roman"/>
          <w:spacing w:val="-1"/>
          <w:sz w:val="24"/>
        </w:rPr>
        <w:t xml:space="preserve">be constructed using the deep mix method (DMM) in both locations. Public utilities including the fiber optic line </w:t>
      </w:r>
      <w:r w:rsidR="00AD6D82">
        <w:rPr>
          <w:rFonts w:ascii="Times New Roman"/>
          <w:spacing w:val="-1"/>
          <w:sz w:val="24"/>
        </w:rPr>
        <w:t xml:space="preserve">would </w:t>
      </w:r>
      <w:r w:rsidR="00630CB8">
        <w:rPr>
          <w:rFonts w:ascii="Times New Roman"/>
          <w:spacing w:val="-1"/>
          <w:sz w:val="24"/>
        </w:rPr>
        <w:t>be permanently relocated prior to cutoff wall construction</w:t>
      </w:r>
      <w:r w:rsidR="00F555E3" w:rsidRPr="003460D6">
        <w:rPr>
          <w:rFonts w:ascii="Times New Roman"/>
          <w:spacing w:val="-1"/>
          <w:sz w:val="24"/>
        </w:rPr>
        <w:t>.</w:t>
      </w:r>
      <w:r w:rsidR="0012366F" w:rsidRPr="0012366F">
        <w:rPr>
          <w:rFonts w:ascii="Times New Roman"/>
          <w:spacing w:val="-1"/>
          <w:sz w:val="24"/>
        </w:rPr>
        <w:t xml:space="preserve"> </w:t>
      </w:r>
      <w:r w:rsidR="0012366F">
        <w:rPr>
          <w:rFonts w:ascii="Times New Roman"/>
          <w:spacing w:val="-1"/>
          <w:sz w:val="24"/>
        </w:rPr>
        <w:t>Construction is anticipated to occur in 2019 and 2020 respectively.</w:t>
      </w:r>
    </w:p>
    <w:p w14:paraId="66AAFB34" w14:textId="77777777" w:rsidR="008F2696" w:rsidRPr="009B2B7D" w:rsidRDefault="008F2696" w:rsidP="008F2696">
      <w:pPr>
        <w:pStyle w:val="BodyText"/>
        <w:spacing w:after="120"/>
        <w:ind w:left="720"/>
        <w:rPr>
          <w:b/>
          <w:sz w:val="28"/>
          <w:szCs w:val="28"/>
        </w:rPr>
      </w:pPr>
      <w:r>
        <w:rPr>
          <w:b/>
          <w:sz w:val="28"/>
          <w:szCs w:val="28"/>
        </w:rPr>
        <w:t>Sutter Basin Flood Risk Management Project</w:t>
      </w:r>
    </w:p>
    <w:p w14:paraId="1AD4CF08" w14:textId="77777777" w:rsidR="008F2696" w:rsidRDefault="008F2696" w:rsidP="00C743D9">
      <w:pPr>
        <w:spacing w:before="69" w:after="120"/>
        <w:ind w:right="130" w:firstLine="720"/>
        <w:rPr>
          <w:rFonts w:ascii="Times New Roman"/>
          <w:spacing w:val="-1"/>
          <w:sz w:val="24"/>
        </w:rPr>
      </w:pPr>
      <w:r>
        <w:rPr>
          <w:rFonts w:ascii="Times New Roman"/>
          <w:spacing w:val="-1"/>
          <w:sz w:val="24"/>
        </w:rPr>
        <w:t xml:space="preserve">The </w:t>
      </w:r>
      <w:r w:rsidR="001062F6">
        <w:rPr>
          <w:rFonts w:ascii="Times New Roman"/>
          <w:spacing w:val="-1"/>
          <w:sz w:val="24"/>
        </w:rPr>
        <w:t xml:space="preserve">Sutter Basin Flood Risk Management </w:t>
      </w:r>
      <w:r>
        <w:rPr>
          <w:rFonts w:ascii="Times New Roman"/>
          <w:spacing w:val="-1"/>
          <w:sz w:val="24"/>
        </w:rPr>
        <w:t>Project would occur along the Feather River West Levee between Cypress Avenue and Tudor Road in Sutter County. USACE is proposing levee improvements including slurry cutoff walls along the entire length of the levee</w:t>
      </w:r>
      <w:r w:rsidR="00AD0B25">
        <w:rPr>
          <w:rFonts w:ascii="Times New Roman"/>
          <w:spacing w:val="-1"/>
          <w:sz w:val="24"/>
        </w:rPr>
        <w:t xml:space="preserve"> (approximately 4.9 miles)</w:t>
      </w:r>
      <w:r>
        <w:rPr>
          <w:rFonts w:ascii="Times New Roman"/>
          <w:spacing w:val="-1"/>
          <w:sz w:val="24"/>
        </w:rPr>
        <w:t>. Construction is anticipated to occur from 2019 to 2020.</w:t>
      </w:r>
    </w:p>
    <w:p w14:paraId="15B7EAFF" w14:textId="6F17DBDA" w:rsidR="00434761" w:rsidRPr="001670E8" w:rsidRDefault="00B10EA9" w:rsidP="00434761">
      <w:pPr>
        <w:pStyle w:val="BodyText"/>
        <w:spacing w:after="120"/>
        <w:ind w:left="720"/>
        <w:rPr>
          <w:b/>
          <w:sz w:val="28"/>
          <w:szCs w:val="28"/>
        </w:rPr>
      </w:pPr>
      <w:r w:rsidRPr="001670E8">
        <w:rPr>
          <w:b/>
          <w:sz w:val="28"/>
          <w:szCs w:val="28"/>
        </w:rPr>
        <w:t>Rice’s Crossing Road over Oregon House Creek Bridge</w:t>
      </w:r>
      <w:r w:rsidR="004D296B" w:rsidRPr="001670E8">
        <w:rPr>
          <w:b/>
          <w:sz w:val="28"/>
          <w:szCs w:val="28"/>
        </w:rPr>
        <w:t xml:space="preserve"> Replacement</w:t>
      </w:r>
      <w:r w:rsidRPr="001670E8">
        <w:rPr>
          <w:b/>
          <w:sz w:val="28"/>
          <w:szCs w:val="28"/>
        </w:rPr>
        <w:t xml:space="preserve"> Project</w:t>
      </w:r>
    </w:p>
    <w:p w14:paraId="0D2D72AD" w14:textId="77777777" w:rsidR="00293A60" w:rsidRDefault="00CF06E6" w:rsidP="00975531">
      <w:pPr>
        <w:spacing w:before="69" w:after="240"/>
        <w:ind w:right="130" w:firstLine="720"/>
        <w:rPr>
          <w:rFonts w:ascii="Times New Roman"/>
          <w:spacing w:val="-1"/>
          <w:sz w:val="24"/>
        </w:rPr>
        <w:sectPr w:rsidR="00293A60" w:rsidSect="00CF137D">
          <w:footerReference w:type="even" r:id="rId160"/>
          <w:footerReference w:type="default" r:id="rId161"/>
          <w:footerReference w:type="first" r:id="rId162"/>
          <w:type w:val="continuous"/>
          <w:pgSz w:w="12240" w:h="15840"/>
          <w:pgMar w:top="1494" w:right="1094" w:bottom="1263" w:left="1301" w:header="604" w:footer="987" w:gutter="0"/>
          <w:cols w:space="720"/>
          <w:titlePg/>
        </w:sectPr>
      </w:pPr>
      <w:r w:rsidRPr="00CF06E6">
        <w:rPr>
          <w:rFonts w:ascii="Times New Roman"/>
          <w:spacing w:val="-1"/>
          <w:sz w:val="24"/>
        </w:rPr>
        <w:t xml:space="preserve">Yuba County is planning to replace and realign the existing bridge </w:t>
      </w:r>
      <w:r>
        <w:rPr>
          <w:rFonts w:ascii="Times New Roman"/>
          <w:spacing w:val="-1"/>
          <w:sz w:val="24"/>
        </w:rPr>
        <w:t>along Rice</w:t>
      </w:r>
      <w:r>
        <w:rPr>
          <w:rFonts w:ascii="Times New Roman"/>
          <w:spacing w:val="-1"/>
          <w:sz w:val="24"/>
        </w:rPr>
        <w:t>’</w:t>
      </w:r>
      <w:r>
        <w:rPr>
          <w:rFonts w:ascii="Times New Roman"/>
          <w:spacing w:val="-1"/>
          <w:sz w:val="24"/>
        </w:rPr>
        <w:t>s Crossing</w:t>
      </w:r>
      <w:r w:rsidR="004D296B">
        <w:rPr>
          <w:rFonts w:ascii="Times New Roman"/>
          <w:spacing w:val="-1"/>
          <w:sz w:val="24"/>
        </w:rPr>
        <w:t xml:space="preserve"> Road over Oregon House</w:t>
      </w:r>
      <w:r w:rsidRPr="00CF06E6">
        <w:rPr>
          <w:rFonts w:ascii="Times New Roman"/>
          <w:spacing w:val="-1"/>
          <w:sz w:val="24"/>
        </w:rPr>
        <w:t xml:space="preserve"> Creek (0.2 miles</w:t>
      </w:r>
      <w:r w:rsidR="004D296B">
        <w:rPr>
          <w:rFonts w:ascii="Times New Roman"/>
          <w:spacing w:val="-1"/>
          <w:sz w:val="24"/>
        </w:rPr>
        <w:t>).</w:t>
      </w:r>
      <w:r w:rsidRPr="00CF06E6">
        <w:rPr>
          <w:rFonts w:ascii="Times New Roman"/>
          <w:spacing w:val="-1"/>
          <w:sz w:val="24"/>
        </w:rPr>
        <w:t xml:space="preserve"> The existing bridge is rated as structurally deficient (SD) with a Suffici</w:t>
      </w:r>
      <w:r w:rsidR="004D296B">
        <w:rPr>
          <w:rFonts w:ascii="Times New Roman"/>
          <w:spacing w:val="-1"/>
          <w:sz w:val="24"/>
        </w:rPr>
        <w:t xml:space="preserve">ency Rating of 51.2. The County is proposing to replace the existing bridge with a single span flat slab concrete bridge approximately 44 feet long. </w:t>
      </w:r>
    </w:p>
    <w:p w14:paraId="14D416D3" w14:textId="5C9F3839" w:rsidR="00EE4B31" w:rsidRDefault="004D296B" w:rsidP="00C743D9">
      <w:pPr>
        <w:spacing w:before="69" w:after="240"/>
        <w:ind w:right="130"/>
        <w:rPr>
          <w:rFonts w:ascii="Times New Roman"/>
          <w:spacing w:val="-1"/>
          <w:sz w:val="24"/>
        </w:rPr>
      </w:pPr>
      <w:r>
        <w:rPr>
          <w:rFonts w:ascii="Times New Roman"/>
          <w:spacing w:val="-1"/>
          <w:sz w:val="24"/>
        </w:rPr>
        <w:lastRenderedPageBreak/>
        <w:t xml:space="preserve">Additionally, the County is proposing to replace the existing culverts along Oregon Hill Road. The project </w:t>
      </w:r>
      <w:r w:rsidR="00AD6D82">
        <w:rPr>
          <w:rFonts w:ascii="Times New Roman"/>
          <w:spacing w:val="-1"/>
          <w:sz w:val="24"/>
        </w:rPr>
        <w:t xml:space="preserve">would </w:t>
      </w:r>
      <w:r>
        <w:rPr>
          <w:rFonts w:ascii="Times New Roman"/>
          <w:spacing w:val="-1"/>
          <w:sz w:val="24"/>
        </w:rPr>
        <w:t xml:space="preserve">also include construction of a detour road adjacent to the alignment of the existing bridge. </w:t>
      </w:r>
      <w:r w:rsidR="00B10EA9" w:rsidRPr="00B10EA9">
        <w:rPr>
          <w:rFonts w:ascii="Times New Roman"/>
          <w:spacing w:val="-1"/>
          <w:sz w:val="24"/>
        </w:rPr>
        <w:t xml:space="preserve">Construction is </w:t>
      </w:r>
      <w:r w:rsidR="0050426D">
        <w:rPr>
          <w:rFonts w:ascii="Times New Roman"/>
          <w:spacing w:val="-1"/>
          <w:sz w:val="24"/>
        </w:rPr>
        <w:t xml:space="preserve">expected to begin in </w:t>
      </w:r>
      <w:r w:rsidR="00B10EA9">
        <w:rPr>
          <w:rFonts w:ascii="Times New Roman"/>
          <w:spacing w:val="-1"/>
          <w:sz w:val="24"/>
        </w:rPr>
        <w:t>2020</w:t>
      </w:r>
      <w:r w:rsidR="00B10EA9" w:rsidRPr="00B10EA9">
        <w:rPr>
          <w:rFonts w:ascii="Times New Roman"/>
          <w:spacing w:val="-1"/>
          <w:sz w:val="24"/>
        </w:rPr>
        <w:t>.</w:t>
      </w:r>
    </w:p>
    <w:p w14:paraId="682EC73E" w14:textId="4177DDEB" w:rsidR="00EE4B31" w:rsidRPr="001670E8" w:rsidRDefault="005D2645" w:rsidP="00EE4B31">
      <w:pPr>
        <w:pStyle w:val="BodyText"/>
        <w:spacing w:after="120"/>
        <w:ind w:left="720"/>
        <w:rPr>
          <w:b/>
          <w:sz w:val="28"/>
          <w:szCs w:val="28"/>
        </w:rPr>
      </w:pPr>
      <w:r w:rsidRPr="001670E8">
        <w:rPr>
          <w:b/>
          <w:sz w:val="28"/>
          <w:szCs w:val="28"/>
        </w:rPr>
        <w:t>State Highway 70 Safety Improvement Project</w:t>
      </w:r>
    </w:p>
    <w:p w14:paraId="444B3EE0" w14:textId="69C9D249" w:rsidR="00434761" w:rsidRDefault="00A9119E" w:rsidP="00975531">
      <w:pPr>
        <w:spacing w:before="69" w:after="240"/>
        <w:ind w:right="130" w:firstLine="720"/>
        <w:rPr>
          <w:rFonts w:ascii="Times New Roman"/>
          <w:spacing w:val="-1"/>
          <w:sz w:val="24"/>
        </w:rPr>
      </w:pPr>
      <w:r>
        <w:rPr>
          <w:rFonts w:ascii="Times New Roman"/>
          <w:spacing w:val="-1"/>
          <w:sz w:val="24"/>
        </w:rPr>
        <w:t>The California Department of Transportation (Caltrans) is proposing a safety improvement project on State Route 70 in Yuba County near Marysville between Laurellen Road and the South Honcut Creek Bridge. The project need is based on a Traffic Accident and Analysis</w:t>
      </w:r>
      <w:r w:rsidR="005D2645">
        <w:rPr>
          <w:rFonts w:ascii="Times New Roman"/>
          <w:spacing w:val="-1"/>
          <w:sz w:val="24"/>
        </w:rPr>
        <w:t xml:space="preserve"> System (TASAS) Report. The number of fatal collisions along this section of the highway was 3.8 times higher compared to the statewide average, which qualified this location for safety improvements. The proposed improvements are expected to reduce the collision rates at this location.</w:t>
      </w:r>
      <w:r w:rsidR="00EE4B31">
        <w:rPr>
          <w:rFonts w:ascii="Times New Roman"/>
          <w:spacing w:val="-1"/>
          <w:sz w:val="24"/>
        </w:rPr>
        <w:t xml:space="preserve"> </w:t>
      </w:r>
      <w:r w:rsidR="005D2645">
        <w:rPr>
          <w:rFonts w:ascii="Times New Roman"/>
          <w:spacing w:val="-1"/>
          <w:sz w:val="24"/>
        </w:rPr>
        <w:t xml:space="preserve">Construction is anticipated to begin in </w:t>
      </w:r>
      <w:r w:rsidR="00EE4B31">
        <w:rPr>
          <w:rFonts w:ascii="Times New Roman"/>
          <w:spacing w:val="-1"/>
          <w:sz w:val="24"/>
        </w:rPr>
        <w:t>November 2020</w:t>
      </w:r>
      <w:r w:rsidR="00EE4B31" w:rsidRPr="00B10EA9">
        <w:rPr>
          <w:rFonts w:ascii="Times New Roman"/>
          <w:spacing w:val="-1"/>
          <w:sz w:val="24"/>
        </w:rPr>
        <w:t>.</w:t>
      </w:r>
      <w:r w:rsidR="00EE4B31">
        <w:rPr>
          <w:rFonts w:ascii="Times New Roman"/>
          <w:spacing w:val="-1"/>
          <w:sz w:val="24"/>
        </w:rPr>
        <w:t xml:space="preserve"> </w:t>
      </w:r>
      <w:r w:rsidR="00B10EA9">
        <w:rPr>
          <w:rFonts w:ascii="Times New Roman"/>
          <w:spacing w:val="-1"/>
          <w:sz w:val="24"/>
        </w:rPr>
        <w:t xml:space="preserve"> </w:t>
      </w:r>
    </w:p>
    <w:p w14:paraId="7ADF9E52" w14:textId="23848388" w:rsidR="0050426D" w:rsidRPr="001670E8" w:rsidRDefault="0050426D" w:rsidP="0050426D">
      <w:pPr>
        <w:pStyle w:val="BodyText"/>
        <w:spacing w:after="120"/>
        <w:ind w:left="720"/>
        <w:rPr>
          <w:b/>
          <w:sz w:val="28"/>
          <w:szCs w:val="28"/>
        </w:rPr>
      </w:pPr>
      <w:r w:rsidRPr="001670E8">
        <w:rPr>
          <w:b/>
          <w:sz w:val="28"/>
          <w:szCs w:val="28"/>
        </w:rPr>
        <w:t>North Beale Road Complete Street Revitalization Project (Phase 2)</w:t>
      </w:r>
    </w:p>
    <w:p w14:paraId="799C43BD" w14:textId="73FF3213" w:rsidR="0050426D" w:rsidRDefault="0050426D" w:rsidP="00975531">
      <w:pPr>
        <w:spacing w:before="69" w:after="240"/>
        <w:ind w:right="130" w:firstLine="720"/>
        <w:rPr>
          <w:rFonts w:ascii="Times New Roman"/>
          <w:spacing w:val="-1"/>
          <w:sz w:val="24"/>
        </w:rPr>
      </w:pPr>
      <w:r>
        <w:rPr>
          <w:rFonts w:ascii="Times New Roman"/>
          <w:spacing w:val="-1"/>
          <w:sz w:val="24"/>
        </w:rPr>
        <w:t xml:space="preserve">Phase 2 of the project </w:t>
      </w:r>
      <w:r w:rsidR="00AD6D82">
        <w:rPr>
          <w:rFonts w:ascii="Times New Roman"/>
          <w:spacing w:val="-1"/>
          <w:sz w:val="24"/>
        </w:rPr>
        <w:t xml:space="preserve">would </w:t>
      </w:r>
      <w:r>
        <w:rPr>
          <w:rFonts w:ascii="Times New Roman"/>
          <w:spacing w:val="-1"/>
          <w:sz w:val="24"/>
        </w:rPr>
        <w:t>consist of various improvements from Hammonton-Smartville Road to Linda Avenue. Yuba County previously received funding to design the entire corridor of North Beale Road from Lindhurst Avenue to Griffith Avenue and to acquire the rights-of-way necessary for Phase 2 (completed 2016). Phase 1 construction began in 2016 and Phase 2 construction is anticipated to begin in 2021</w:t>
      </w:r>
      <w:r w:rsidRPr="00B10EA9">
        <w:rPr>
          <w:rFonts w:ascii="Times New Roman"/>
          <w:spacing w:val="-1"/>
          <w:sz w:val="24"/>
        </w:rPr>
        <w:t>.</w:t>
      </w:r>
      <w:r>
        <w:rPr>
          <w:rFonts w:ascii="Times New Roman"/>
          <w:spacing w:val="-1"/>
          <w:sz w:val="24"/>
        </w:rPr>
        <w:t xml:space="preserve">  </w:t>
      </w:r>
    </w:p>
    <w:p w14:paraId="674E326F" w14:textId="7EF25DF5" w:rsidR="00A50DBF" w:rsidRPr="009B2B7D" w:rsidRDefault="00A50DBF" w:rsidP="00A50DBF">
      <w:pPr>
        <w:pStyle w:val="BodyText"/>
        <w:spacing w:after="120"/>
        <w:ind w:left="720"/>
        <w:rPr>
          <w:b/>
          <w:sz w:val="28"/>
          <w:szCs w:val="28"/>
        </w:rPr>
      </w:pPr>
      <w:r w:rsidRPr="009B2B7D">
        <w:rPr>
          <w:b/>
          <w:sz w:val="28"/>
          <w:szCs w:val="28"/>
        </w:rPr>
        <w:t>N</w:t>
      </w:r>
      <w:r>
        <w:rPr>
          <w:b/>
          <w:sz w:val="28"/>
          <w:szCs w:val="28"/>
        </w:rPr>
        <w:t>atomas Basin Project</w:t>
      </w:r>
    </w:p>
    <w:p w14:paraId="64665C82" w14:textId="77777777" w:rsidR="001670E8" w:rsidRDefault="00A50DBF" w:rsidP="001670E8">
      <w:pPr>
        <w:pStyle w:val="BodyText"/>
        <w:spacing w:after="120"/>
        <w:ind w:left="0" w:firstLine="720"/>
      </w:pPr>
      <w:r w:rsidRPr="00A50DBF">
        <w:t>The Sacramento Area Flood Control Agency (SAFCA) implemented the Natomas Levee Improvement Project between 2007 and 2010 to improve levees surrounding the Natomas Basin, and Natomas Basin Project was author</w:t>
      </w:r>
      <w:r w:rsidR="009E0B98">
        <w:t>ized in 2014, allowing</w:t>
      </w:r>
      <w:r w:rsidR="008F2696">
        <w:t xml:space="preserve"> USACE</w:t>
      </w:r>
      <w:r w:rsidRPr="00A50DBF">
        <w:t xml:space="preserve"> to complete the construction of the Natomas Basin Levee improvements that SAFCA initiated</w:t>
      </w:r>
      <w:r>
        <w:t xml:space="preserve">. </w:t>
      </w:r>
      <w:r w:rsidRPr="00A50DBF">
        <w:t>The Natomas Basin includes portions of Sacramento and Sutter Counties as well as a portion of the City of Sacramento, California.</w:t>
      </w:r>
      <w:r>
        <w:t xml:space="preserve"> </w:t>
      </w:r>
      <w:r w:rsidRPr="00A50DBF">
        <w:t>The Natomas Basin levees are divided into nine rea</w:t>
      </w:r>
      <w:r>
        <w:t>ches including</w:t>
      </w:r>
      <w:r w:rsidRPr="00A50DBF">
        <w:t xml:space="preserve"> Reach D on the Natoma</w:t>
      </w:r>
      <w:r>
        <w:t xml:space="preserve">s Cross Canal in Sutter County and </w:t>
      </w:r>
      <w:r w:rsidRPr="00A50DBF">
        <w:t>Reach E on the Pleasant Gro</w:t>
      </w:r>
      <w:r>
        <w:t>ve Creek Canal in Sutter County.</w:t>
      </w:r>
      <w:r w:rsidRPr="00A50DBF">
        <w:t xml:space="preserve"> Construction on </w:t>
      </w:r>
      <w:r>
        <w:t xml:space="preserve">Reach D (and Reach I on the American River) </w:t>
      </w:r>
      <w:r w:rsidRPr="00A50DBF">
        <w:t xml:space="preserve">began in 2018 and is anticipated to continue into 2020.  </w:t>
      </w:r>
      <w:r>
        <w:t>Construction on other reaches of</w:t>
      </w:r>
      <w:r w:rsidRPr="00A50DBF">
        <w:t xml:space="preserve"> the Natomas project are anticipated to begin in 2019 and continue through 2024, with some reaches to be constructed concurrently.</w:t>
      </w:r>
      <w:bookmarkStart w:id="204" w:name="_Toc501017947"/>
      <w:bookmarkStart w:id="205" w:name="_Toc503951237"/>
    </w:p>
    <w:p w14:paraId="59780FD2" w14:textId="45F7E21C" w:rsidR="00395A86" w:rsidRPr="00B01F7A" w:rsidRDefault="00105730" w:rsidP="00332631">
      <w:pPr>
        <w:pStyle w:val="Heading2"/>
      </w:pPr>
      <w:bookmarkStart w:id="206" w:name="_Toc2674538"/>
      <w:r w:rsidRPr="00B01F7A">
        <w:t>4.3</w:t>
      </w:r>
      <w:r w:rsidR="00F2226D" w:rsidRPr="00B01F7A">
        <w:tab/>
      </w:r>
      <w:r w:rsidR="00F4323D">
        <w:t xml:space="preserve">Analysis of Potential </w:t>
      </w:r>
      <w:r w:rsidR="00587739" w:rsidRPr="00B01F7A">
        <w:t>Cumulative Effects</w:t>
      </w:r>
      <w:bookmarkEnd w:id="204"/>
      <w:bookmarkEnd w:id="205"/>
      <w:bookmarkEnd w:id="206"/>
    </w:p>
    <w:p w14:paraId="1355F775" w14:textId="77777777" w:rsidR="00395A86" w:rsidRPr="003460D6" w:rsidRDefault="00395A86">
      <w:pPr>
        <w:spacing w:before="7"/>
        <w:rPr>
          <w:rFonts w:ascii="Times New Roman" w:eastAsia="Times New Roman" w:hAnsi="Times New Roman" w:cs="Times New Roman"/>
          <w:b/>
          <w:bCs/>
          <w:color w:val="FF0000"/>
          <w:sz w:val="23"/>
          <w:szCs w:val="23"/>
        </w:rPr>
      </w:pPr>
    </w:p>
    <w:p w14:paraId="4E26A243" w14:textId="2B65DC3B" w:rsidR="00B01F7A" w:rsidRPr="00664A3E" w:rsidRDefault="00521411" w:rsidP="00CA6007">
      <w:pPr>
        <w:pStyle w:val="Heading3"/>
        <w:spacing w:after="120"/>
        <w:ind w:left="360"/>
      </w:pPr>
      <w:bookmarkStart w:id="207" w:name="_Toc2674539"/>
      <w:r w:rsidRPr="00664A3E">
        <w:t>4.3.1</w:t>
      </w:r>
      <w:r w:rsidRPr="00664A3E">
        <w:tab/>
      </w:r>
      <w:r w:rsidR="00B01F7A" w:rsidRPr="00664A3E">
        <w:t>Traffic</w:t>
      </w:r>
      <w:bookmarkEnd w:id="207"/>
    </w:p>
    <w:p w14:paraId="0E24D53D" w14:textId="475896C1" w:rsidR="00520463" w:rsidRDefault="00746D6C" w:rsidP="00975531">
      <w:pPr>
        <w:pStyle w:val="BodyText"/>
        <w:spacing w:after="120"/>
        <w:ind w:left="0" w:firstLine="720"/>
      </w:pPr>
      <w:r w:rsidRPr="00664A3E">
        <w:t xml:space="preserve">Construction of the Proposed Action </w:t>
      </w:r>
      <w:r w:rsidR="00AD6D82">
        <w:t xml:space="preserve">would </w:t>
      </w:r>
      <w:r w:rsidRPr="00664A3E">
        <w:t xml:space="preserve">likely overlap with the construction activities of other local projects and </w:t>
      </w:r>
      <w:r w:rsidR="00AD6D82">
        <w:t xml:space="preserve">would </w:t>
      </w:r>
      <w:r w:rsidRPr="00664A3E">
        <w:t xml:space="preserve">result in </w:t>
      </w:r>
      <w:r w:rsidR="00520463">
        <w:t>short-term</w:t>
      </w:r>
      <w:r w:rsidRPr="00664A3E">
        <w:t xml:space="preserve"> traffic level</w:t>
      </w:r>
      <w:r w:rsidR="00520463">
        <w:t xml:space="preserve"> increases</w:t>
      </w:r>
      <w:r w:rsidRPr="00664A3E">
        <w:t xml:space="preserve"> on some local and regional roadways</w:t>
      </w:r>
      <w:r w:rsidR="00520463">
        <w:t xml:space="preserve"> which </w:t>
      </w:r>
      <w:r w:rsidR="00AD6D82">
        <w:t xml:space="preserve">would </w:t>
      </w:r>
      <w:r w:rsidR="00520463">
        <w:t>temporarily decrease LOS.</w:t>
      </w:r>
      <w:r w:rsidRPr="00664A3E">
        <w:t xml:space="preserve"> </w:t>
      </w:r>
      <w:r w:rsidR="00520463">
        <w:t xml:space="preserve">It is expected that traffic impacts from projects in the City of Marysville </w:t>
      </w:r>
      <w:r w:rsidR="00AD6D82">
        <w:t xml:space="preserve">would </w:t>
      </w:r>
      <w:r w:rsidR="00520463">
        <w:t xml:space="preserve">be similar to the current projects in that impacts </w:t>
      </w:r>
      <w:r w:rsidR="00AD6D82">
        <w:t xml:space="preserve">would </w:t>
      </w:r>
      <w:r w:rsidR="00520463">
        <w:t xml:space="preserve">be primarily from equipment and material hauling to and from the proposed project sites. </w:t>
      </w:r>
    </w:p>
    <w:p w14:paraId="7F4B76BA" w14:textId="77777777" w:rsidR="00CB3E02" w:rsidRDefault="00A812EC" w:rsidP="00FD774B">
      <w:pPr>
        <w:spacing w:after="120"/>
        <w:ind w:right="130" w:firstLine="720"/>
        <w:rPr>
          <w:rFonts w:ascii="Times New Roman"/>
          <w:spacing w:val="-1"/>
          <w:sz w:val="24"/>
        </w:rPr>
        <w:sectPr w:rsidR="00CB3E02" w:rsidSect="00CF137D">
          <w:footerReference w:type="even" r:id="rId163"/>
          <w:footerReference w:type="first" r:id="rId164"/>
          <w:type w:val="continuous"/>
          <w:pgSz w:w="12240" w:h="15840"/>
          <w:pgMar w:top="1494" w:right="1094" w:bottom="1263" w:left="1301" w:header="604" w:footer="987" w:gutter="0"/>
          <w:cols w:space="720"/>
          <w:titlePg/>
        </w:sectPr>
      </w:pPr>
      <w:r w:rsidRPr="00A812EC">
        <w:rPr>
          <w:rFonts w:ascii="Times New Roman"/>
          <w:spacing w:val="-1"/>
          <w:sz w:val="24"/>
        </w:rPr>
        <w:t xml:space="preserve">The Contractor would be responsible for preparing a Traffic Control Plan to minimize traffic flow interference from construction activities. The Plan may include appropriate placement of signs, </w:t>
      </w:r>
      <w:r w:rsidRPr="00A812EC">
        <w:rPr>
          <w:rFonts w:ascii="Times New Roman"/>
          <w:spacing w:val="-1"/>
          <w:sz w:val="24"/>
        </w:rPr>
        <w:lastRenderedPageBreak/>
        <w:t xml:space="preserve">flaggers, barricades, and traffic delineation to minimize disruption and ensure public safety. </w:t>
      </w:r>
    </w:p>
    <w:p w14:paraId="15B64000" w14:textId="2BDAADD4" w:rsidR="00B01F7A" w:rsidRPr="00FD774B" w:rsidRDefault="00A812EC" w:rsidP="00CB3E02">
      <w:pPr>
        <w:spacing w:after="120"/>
        <w:ind w:right="130"/>
        <w:rPr>
          <w:rFonts w:ascii="Times New Roman"/>
          <w:spacing w:val="-1"/>
          <w:sz w:val="24"/>
        </w:rPr>
      </w:pPr>
      <w:r w:rsidRPr="00A812EC">
        <w:rPr>
          <w:rFonts w:ascii="Times New Roman"/>
          <w:spacing w:val="-1"/>
          <w:sz w:val="24"/>
        </w:rPr>
        <w:t>The Contractor would also be responsible for coordination with Yuba County, the City of Marysville, CalTrans, and other responsible agencies to reduce adverse effects on traffic (to include the development and implementation of a traffic mitigation plan). Additionally, the Contractor would be responsible for obtaining all applicable permits (including a Construction Encroachment Permit for work that would be performed on the public ROW).</w:t>
      </w:r>
      <w:r w:rsidR="00520463">
        <w:rPr>
          <w:rFonts w:ascii="Times New Roman"/>
          <w:spacing w:val="-1"/>
          <w:sz w:val="24"/>
        </w:rPr>
        <w:t xml:space="preserve"> </w:t>
      </w:r>
      <w:r w:rsidR="00FD774B" w:rsidRPr="00664A3E">
        <w:rPr>
          <w:rFonts w:ascii="Times New Roman"/>
          <w:spacing w:val="-1"/>
          <w:sz w:val="24"/>
        </w:rPr>
        <w:t xml:space="preserve">Although there </w:t>
      </w:r>
      <w:r w:rsidR="00AD6D82">
        <w:rPr>
          <w:rFonts w:ascii="Times New Roman"/>
          <w:spacing w:val="-1"/>
          <w:sz w:val="24"/>
        </w:rPr>
        <w:t xml:space="preserve">would </w:t>
      </w:r>
      <w:r w:rsidR="00FD774B" w:rsidRPr="00664A3E">
        <w:rPr>
          <w:rFonts w:ascii="Times New Roman"/>
          <w:spacing w:val="-1"/>
          <w:sz w:val="24"/>
        </w:rPr>
        <w:t xml:space="preserve">be an increase in traffic in the Project Area during construction, this increase </w:t>
      </w:r>
      <w:r w:rsidR="00AD6D82">
        <w:rPr>
          <w:rFonts w:ascii="Times New Roman"/>
          <w:spacing w:val="-1"/>
          <w:sz w:val="24"/>
        </w:rPr>
        <w:t xml:space="preserve">would </w:t>
      </w:r>
      <w:r w:rsidR="00FD774B" w:rsidRPr="00664A3E">
        <w:rPr>
          <w:rFonts w:ascii="Times New Roman"/>
          <w:spacing w:val="-1"/>
          <w:sz w:val="24"/>
        </w:rPr>
        <w:t xml:space="preserve">be short-term and </w:t>
      </w:r>
      <w:r w:rsidR="00AD6D82">
        <w:rPr>
          <w:rFonts w:ascii="Times New Roman"/>
          <w:spacing w:val="-1"/>
          <w:sz w:val="24"/>
        </w:rPr>
        <w:t xml:space="preserve">would </w:t>
      </w:r>
      <w:r w:rsidR="00FD774B" w:rsidRPr="00664A3E">
        <w:rPr>
          <w:rFonts w:ascii="Times New Roman"/>
          <w:spacing w:val="-1"/>
          <w:sz w:val="24"/>
        </w:rPr>
        <w:t xml:space="preserve">be reduced to less-than-significant levels with implementation of mitigation </w:t>
      </w:r>
      <w:r w:rsidR="00FD774B">
        <w:rPr>
          <w:rFonts w:ascii="Times New Roman"/>
          <w:spacing w:val="-1"/>
          <w:sz w:val="24"/>
        </w:rPr>
        <w:t xml:space="preserve">measures. </w:t>
      </w:r>
      <w:r w:rsidR="00664A3E">
        <w:rPr>
          <w:rFonts w:ascii="Times New Roman"/>
          <w:spacing w:val="-1"/>
          <w:sz w:val="24"/>
        </w:rPr>
        <w:t xml:space="preserve">Therefore, </w:t>
      </w:r>
      <w:r w:rsidR="00664A3E" w:rsidRPr="00520463">
        <w:rPr>
          <w:rFonts w:ascii="Times New Roman"/>
          <w:spacing w:val="-1"/>
          <w:sz w:val="24"/>
        </w:rPr>
        <w:t xml:space="preserve">the </w:t>
      </w:r>
      <w:r w:rsidR="00664A3E">
        <w:rPr>
          <w:rFonts w:ascii="Times New Roman"/>
          <w:spacing w:val="-1"/>
          <w:sz w:val="24"/>
        </w:rPr>
        <w:t xml:space="preserve">Proposed Action </w:t>
      </w:r>
      <w:r w:rsidR="00AD6D82">
        <w:rPr>
          <w:rFonts w:ascii="Times New Roman"/>
          <w:spacing w:val="-1"/>
          <w:sz w:val="24"/>
        </w:rPr>
        <w:t xml:space="preserve">would </w:t>
      </w:r>
      <w:r w:rsidR="00664A3E">
        <w:rPr>
          <w:rFonts w:ascii="Times New Roman"/>
          <w:spacing w:val="-1"/>
          <w:sz w:val="24"/>
        </w:rPr>
        <w:t xml:space="preserve">not significantly contribute to cumulative </w:t>
      </w:r>
      <w:r w:rsidR="00664A3E" w:rsidRPr="00520463">
        <w:rPr>
          <w:rFonts w:ascii="Times New Roman"/>
          <w:spacing w:val="-1"/>
          <w:sz w:val="24"/>
        </w:rPr>
        <w:t>impacts</w:t>
      </w:r>
      <w:r w:rsidR="00520463">
        <w:rPr>
          <w:rFonts w:ascii="Times New Roman"/>
          <w:spacing w:val="-1"/>
          <w:sz w:val="24"/>
        </w:rPr>
        <w:t>.</w:t>
      </w:r>
    </w:p>
    <w:p w14:paraId="45BEC86D" w14:textId="77777777" w:rsidR="00AD1EE2" w:rsidRPr="00C55D30" w:rsidRDefault="00B01F7A" w:rsidP="00AD1EE2">
      <w:pPr>
        <w:pStyle w:val="Heading3"/>
        <w:spacing w:after="120"/>
        <w:ind w:left="360"/>
      </w:pPr>
      <w:bookmarkStart w:id="208" w:name="_Toc2674540"/>
      <w:r>
        <w:t>4.3.2</w:t>
      </w:r>
      <w:r>
        <w:tab/>
      </w:r>
      <w:r w:rsidR="00AD1EE2" w:rsidRPr="00C55D30">
        <w:t>Air Quality</w:t>
      </w:r>
      <w:bookmarkEnd w:id="208"/>
    </w:p>
    <w:p w14:paraId="431BD557" w14:textId="50A81D33" w:rsidR="00AD1EE2" w:rsidRDefault="00AD1EE2" w:rsidP="00AD1EE2">
      <w:pPr>
        <w:spacing w:after="120" w:line="276" w:lineRule="exact"/>
        <w:ind w:right="144" w:firstLine="720"/>
        <w:rPr>
          <w:rFonts w:ascii="Times New Roman"/>
          <w:spacing w:val="-1"/>
          <w:sz w:val="24"/>
        </w:rPr>
      </w:pPr>
      <w:r>
        <w:rPr>
          <w:rFonts w:ascii="Times New Roman"/>
          <w:spacing w:val="-1"/>
          <w:sz w:val="24"/>
        </w:rPr>
        <w:t xml:space="preserve">The Proposed Action </w:t>
      </w:r>
      <w:r w:rsidR="00AD6D82">
        <w:rPr>
          <w:rFonts w:ascii="Times New Roman"/>
          <w:spacing w:val="-1"/>
          <w:sz w:val="24"/>
        </w:rPr>
        <w:t xml:space="preserve">would </w:t>
      </w:r>
      <w:r>
        <w:rPr>
          <w:rFonts w:ascii="Times New Roman"/>
          <w:spacing w:val="-1"/>
          <w:sz w:val="24"/>
        </w:rPr>
        <w:t>result in a direct effect on air quality</w:t>
      </w:r>
      <w:r w:rsidRPr="00217AFA">
        <w:rPr>
          <w:rFonts w:ascii="Times New Roman"/>
          <w:spacing w:val="-1"/>
          <w:sz w:val="24"/>
        </w:rPr>
        <w:t xml:space="preserve"> </w:t>
      </w:r>
      <w:r>
        <w:rPr>
          <w:rFonts w:ascii="Times New Roman"/>
          <w:spacing w:val="-1"/>
          <w:sz w:val="24"/>
        </w:rPr>
        <w:t xml:space="preserve">from </w:t>
      </w:r>
      <w:r w:rsidR="00C70B77">
        <w:rPr>
          <w:rFonts w:ascii="Times New Roman"/>
          <w:spacing w:val="-1"/>
          <w:sz w:val="24"/>
        </w:rPr>
        <w:t>construction</w:t>
      </w:r>
      <w:r>
        <w:rPr>
          <w:rFonts w:ascii="Times New Roman"/>
          <w:spacing w:val="-1"/>
          <w:sz w:val="24"/>
        </w:rPr>
        <w:t>-generated criteria air pollutants and precursor compounds</w:t>
      </w:r>
      <w:r w:rsidRPr="00C55D30">
        <w:rPr>
          <w:rFonts w:ascii="Times New Roman"/>
          <w:spacing w:val="-1"/>
          <w:sz w:val="24"/>
        </w:rPr>
        <w:t xml:space="preserve">. </w:t>
      </w:r>
      <w:r>
        <w:rPr>
          <w:rFonts w:ascii="Times New Roman"/>
          <w:spacing w:val="-1"/>
          <w:sz w:val="24"/>
        </w:rPr>
        <w:t>I</w:t>
      </w:r>
      <w:r w:rsidRPr="00217AFA">
        <w:rPr>
          <w:rFonts w:ascii="Times New Roman"/>
          <w:spacing w:val="-1"/>
          <w:sz w:val="24"/>
        </w:rPr>
        <w:t xml:space="preserve">t is expected that local projects impacts </w:t>
      </w:r>
      <w:r w:rsidR="00AD6D82">
        <w:rPr>
          <w:rFonts w:ascii="Times New Roman"/>
          <w:spacing w:val="-1"/>
          <w:sz w:val="24"/>
        </w:rPr>
        <w:t xml:space="preserve">would </w:t>
      </w:r>
      <w:r w:rsidRPr="00217AFA">
        <w:rPr>
          <w:rFonts w:ascii="Times New Roman"/>
          <w:spacing w:val="-1"/>
          <w:sz w:val="24"/>
        </w:rPr>
        <w:t>be similar to the Proposed Action</w:t>
      </w:r>
      <w:r>
        <w:rPr>
          <w:rFonts w:ascii="Times New Roman"/>
          <w:spacing w:val="-1"/>
          <w:sz w:val="24"/>
        </w:rPr>
        <w:t xml:space="preserve"> and </w:t>
      </w:r>
      <w:r w:rsidR="00AD6D82">
        <w:rPr>
          <w:rFonts w:ascii="Times New Roman"/>
          <w:spacing w:val="-1"/>
          <w:sz w:val="24"/>
        </w:rPr>
        <w:t xml:space="preserve">would </w:t>
      </w:r>
      <w:r>
        <w:rPr>
          <w:rFonts w:ascii="Times New Roman"/>
          <w:spacing w:val="-1"/>
          <w:sz w:val="24"/>
        </w:rPr>
        <w:t>be primarily from</w:t>
      </w:r>
      <w:r w:rsidRPr="00217AFA">
        <w:rPr>
          <w:rFonts w:ascii="Times New Roman"/>
          <w:spacing w:val="-1"/>
          <w:sz w:val="24"/>
        </w:rPr>
        <w:t xml:space="preserve"> </w:t>
      </w:r>
      <w:r>
        <w:rPr>
          <w:rFonts w:ascii="Times New Roman"/>
          <w:spacing w:val="-1"/>
          <w:sz w:val="24"/>
        </w:rPr>
        <w:t>construction activities, including</w:t>
      </w:r>
      <w:r w:rsidRPr="00217AFA">
        <w:rPr>
          <w:rFonts w:ascii="Times New Roman"/>
          <w:spacing w:val="-1"/>
          <w:sz w:val="24"/>
        </w:rPr>
        <w:t xml:space="preserve"> truck travel </w:t>
      </w:r>
      <w:r>
        <w:rPr>
          <w:rFonts w:ascii="Times New Roman"/>
          <w:spacing w:val="-1"/>
          <w:sz w:val="24"/>
        </w:rPr>
        <w:t xml:space="preserve">(material transport) </w:t>
      </w:r>
      <w:r w:rsidRPr="00217AFA">
        <w:rPr>
          <w:rFonts w:ascii="Times New Roman"/>
          <w:spacing w:val="-1"/>
          <w:sz w:val="24"/>
        </w:rPr>
        <w:t>a</w:t>
      </w:r>
      <w:r>
        <w:rPr>
          <w:rFonts w:ascii="Times New Roman"/>
          <w:spacing w:val="-1"/>
          <w:sz w:val="24"/>
        </w:rPr>
        <w:t>nd</w:t>
      </w:r>
      <w:r w:rsidRPr="00217AFA">
        <w:rPr>
          <w:rFonts w:ascii="Times New Roman"/>
          <w:spacing w:val="-1"/>
          <w:sz w:val="24"/>
        </w:rPr>
        <w:t xml:space="preserve"> equipment </w:t>
      </w:r>
      <w:r>
        <w:rPr>
          <w:rFonts w:ascii="Times New Roman"/>
          <w:spacing w:val="-1"/>
          <w:sz w:val="24"/>
        </w:rPr>
        <w:t xml:space="preserve">operation at </w:t>
      </w:r>
      <w:r w:rsidRPr="00217AFA">
        <w:rPr>
          <w:rFonts w:ascii="Times New Roman"/>
          <w:spacing w:val="-1"/>
          <w:sz w:val="24"/>
        </w:rPr>
        <w:t>excavation</w:t>
      </w:r>
      <w:r>
        <w:rPr>
          <w:rFonts w:ascii="Times New Roman"/>
          <w:spacing w:val="-1"/>
          <w:sz w:val="24"/>
        </w:rPr>
        <w:t xml:space="preserve"> and staging area locations</w:t>
      </w:r>
      <w:r w:rsidRPr="00217AFA">
        <w:rPr>
          <w:rFonts w:ascii="Times New Roman"/>
          <w:spacing w:val="-1"/>
          <w:sz w:val="24"/>
        </w:rPr>
        <w:t xml:space="preserve">. </w:t>
      </w:r>
      <w:r>
        <w:rPr>
          <w:rFonts w:ascii="Times New Roman"/>
          <w:spacing w:val="-1"/>
          <w:sz w:val="24"/>
        </w:rPr>
        <w:t>If</w:t>
      </w:r>
      <w:r w:rsidRPr="00F92559">
        <w:rPr>
          <w:rFonts w:ascii="Times New Roman"/>
          <w:spacing w:val="-1"/>
          <w:sz w:val="24"/>
        </w:rPr>
        <w:t xml:space="preserve"> </w:t>
      </w:r>
      <w:r>
        <w:rPr>
          <w:rFonts w:ascii="Times New Roman"/>
          <w:spacing w:val="-1"/>
          <w:sz w:val="24"/>
        </w:rPr>
        <w:t xml:space="preserve">the </w:t>
      </w:r>
      <w:r w:rsidRPr="00F92559">
        <w:rPr>
          <w:rFonts w:ascii="Times New Roman"/>
          <w:spacing w:val="-1"/>
          <w:sz w:val="24"/>
        </w:rPr>
        <w:t xml:space="preserve">local projects are implemented concurrently with the Proposed Action, the combined cumulative effect could surpass the CEQA and </w:t>
      </w:r>
      <w:r w:rsidRPr="00F92559">
        <w:rPr>
          <w:rFonts w:ascii="Times New Roman"/>
          <w:i/>
          <w:spacing w:val="-1"/>
          <w:sz w:val="24"/>
        </w:rPr>
        <w:t>de</w:t>
      </w:r>
      <w:r>
        <w:rPr>
          <w:rFonts w:ascii="Times New Roman"/>
          <w:i/>
          <w:spacing w:val="-1"/>
          <w:sz w:val="24"/>
        </w:rPr>
        <w:t xml:space="preserve"> minimi</w:t>
      </w:r>
      <w:r w:rsidRPr="00F92559">
        <w:rPr>
          <w:rFonts w:ascii="Times New Roman"/>
          <w:i/>
          <w:spacing w:val="-1"/>
          <w:sz w:val="24"/>
        </w:rPr>
        <w:t>s</w:t>
      </w:r>
      <w:r w:rsidRPr="00F92559">
        <w:rPr>
          <w:rFonts w:ascii="Times New Roman"/>
          <w:spacing w:val="-1"/>
          <w:sz w:val="24"/>
        </w:rPr>
        <w:t xml:space="preserve"> thresholds for air quality emissions</w:t>
      </w:r>
      <w:r>
        <w:rPr>
          <w:rFonts w:ascii="Times New Roman"/>
          <w:spacing w:val="-1"/>
          <w:sz w:val="24"/>
        </w:rPr>
        <w:t>. W</w:t>
      </w:r>
      <w:r w:rsidRPr="00F92559">
        <w:rPr>
          <w:rFonts w:ascii="Times New Roman"/>
          <w:spacing w:val="-1"/>
          <w:sz w:val="24"/>
        </w:rPr>
        <w:t>ithout consideration for scheduling and sequence of activities, concurrent construction p</w:t>
      </w:r>
      <w:r>
        <w:rPr>
          <w:rFonts w:ascii="Times New Roman"/>
          <w:spacing w:val="-1"/>
          <w:sz w:val="24"/>
        </w:rPr>
        <w:t>rojects within Sutter and Yuba County</w:t>
      </w:r>
      <w:r w:rsidRPr="00F92559">
        <w:rPr>
          <w:rFonts w:ascii="Times New Roman"/>
          <w:spacing w:val="-1"/>
          <w:sz w:val="24"/>
        </w:rPr>
        <w:t xml:space="preserve"> could result in </w:t>
      </w:r>
      <w:r>
        <w:rPr>
          <w:rFonts w:ascii="Times New Roman"/>
          <w:spacing w:val="-1"/>
          <w:sz w:val="24"/>
        </w:rPr>
        <w:t>significant</w:t>
      </w:r>
      <w:r w:rsidRPr="00F92559">
        <w:rPr>
          <w:rFonts w:ascii="Times New Roman"/>
          <w:spacing w:val="-1"/>
          <w:sz w:val="24"/>
        </w:rPr>
        <w:t xml:space="preserve"> adverse </w:t>
      </w:r>
      <w:r w:rsidRPr="00F92559">
        <w:rPr>
          <w:rFonts w:ascii="Times New Roman"/>
          <w:sz w:val="24"/>
        </w:rPr>
        <w:t>cumulative</w:t>
      </w:r>
      <w:r w:rsidRPr="00F92559">
        <w:rPr>
          <w:rFonts w:ascii="Times New Roman"/>
          <w:spacing w:val="-1"/>
          <w:sz w:val="24"/>
        </w:rPr>
        <w:t xml:space="preserve"> air </w:t>
      </w:r>
      <w:r w:rsidRPr="00F92559">
        <w:rPr>
          <w:rFonts w:ascii="Times New Roman"/>
          <w:sz w:val="24"/>
        </w:rPr>
        <w:t>quality</w:t>
      </w:r>
      <w:r w:rsidRPr="00F92559">
        <w:rPr>
          <w:rFonts w:ascii="Times New Roman"/>
          <w:spacing w:val="-5"/>
          <w:sz w:val="24"/>
        </w:rPr>
        <w:t xml:space="preserve"> </w:t>
      </w:r>
      <w:r w:rsidRPr="00F92559">
        <w:rPr>
          <w:rFonts w:ascii="Times New Roman"/>
          <w:sz w:val="24"/>
        </w:rPr>
        <w:t>impacts</w:t>
      </w:r>
      <w:r w:rsidRPr="00F92559">
        <w:rPr>
          <w:rFonts w:ascii="Times New Roman"/>
          <w:spacing w:val="-1"/>
          <w:sz w:val="24"/>
        </w:rPr>
        <w:t>.</w:t>
      </w:r>
      <w:r>
        <w:rPr>
          <w:rFonts w:ascii="Times New Roman"/>
          <w:spacing w:val="-1"/>
          <w:sz w:val="24"/>
        </w:rPr>
        <w:t xml:space="preserve"> </w:t>
      </w:r>
    </w:p>
    <w:p w14:paraId="1DD438FC" w14:textId="2B9F93F8" w:rsidR="00AD1EE2" w:rsidRPr="004F394E" w:rsidRDefault="00AD1EE2" w:rsidP="00AD1EE2">
      <w:pPr>
        <w:spacing w:after="120" w:line="276" w:lineRule="exact"/>
        <w:ind w:right="144" w:firstLine="720"/>
        <w:rPr>
          <w:rFonts w:ascii="Times New Roman"/>
          <w:spacing w:val="-1"/>
          <w:sz w:val="24"/>
        </w:rPr>
      </w:pPr>
      <w:r>
        <w:rPr>
          <w:rFonts w:ascii="Times New Roman"/>
          <w:spacing w:val="-1"/>
          <w:sz w:val="24"/>
        </w:rPr>
        <w:t xml:space="preserve">However, any significant adverse cumulative impacts to air quality </w:t>
      </w:r>
      <w:r w:rsidR="00AD6D82">
        <w:rPr>
          <w:rFonts w:ascii="Times New Roman"/>
          <w:spacing w:val="-1"/>
          <w:sz w:val="24"/>
        </w:rPr>
        <w:t xml:space="preserve">would </w:t>
      </w:r>
      <w:r>
        <w:rPr>
          <w:rFonts w:ascii="Times New Roman"/>
          <w:spacing w:val="-1"/>
          <w:sz w:val="24"/>
        </w:rPr>
        <w:t>be temporary and intermittent based on limitations to construction timeframes. Additionally, b</w:t>
      </w:r>
      <w:r w:rsidRPr="00995B32">
        <w:rPr>
          <w:rFonts w:ascii="Times New Roman"/>
          <w:spacing w:val="-1"/>
          <w:sz w:val="24"/>
        </w:rPr>
        <w:t>y</w:t>
      </w:r>
      <w:r>
        <w:rPr>
          <w:rFonts w:ascii="Times New Roman"/>
          <w:spacing w:val="-1"/>
          <w:sz w:val="24"/>
        </w:rPr>
        <w:t xml:space="preserve"> decreasing the </w:t>
      </w:r>
      <w:r w:rsidRPr="00995B32">
        <w:rPr>
          <w:rFonts w:ascii="Times New Roman"/>
          <w:spacing w:val="-1"/>
          <w:sz w:val="24"/>
        </w:rPr>
        <w:t>risk of catastrophic flooding with associated loss</w:t>
      </w:r>
      <w:r>
        <w:rPr>
          <w:rFonts w:ascii="Times New Roman"/>
          <w:spacing w:val="-1"/>
          <w:sz w:val="24"/>
        </w:rPr>
        <w:t xml:space="preserve"> of infrastructure, the Proposed Action</w:t>
      </w:r>
      <w:r w:rsidRPr="00995B32">
        <w:rPr>
          <w:rFonts w:ascii="Times New Roman"/>
          <w:spacing w:val="-1"/>
          <w:sz w:val="24"/>
        </w:rPr>
        <w:t xml:space="preserve"> is expected to prevent extra carbon production which </w:t>
      </w:r>
      <w:r w:rsidR="00AD6D82">
        <w:rPr>
          <w:rFonts w:ascii="Times New Roman"/>
          <w:spacing w:val="-1"/>
          <w:sz w:val="24"/>
        </w:rPr>
        <w:t xml:space="preserve">would </w:t>
      </w:r>
      <w:r w:rsidRPr="00995B32">
        <w:rPr>
          <w:rFonts w:ascii="Times New Roman"/>
          <w:spacing w:val="-1"/>
          <w:sz w:val="24"/>
        </w:rPr>
        <w:t xml:space="preserve">be associated with demolition, repair, and reconstruction of flood-induced infrastructure losses. </w:t>
      </w:r>
      <w:r>
        <w:rPr>
          <w:rFonts w:ascii="Times New Roman"/>
          <w:spacing w:val="-1"/>
          <w:sz w:val="24"/>
        </w:rPr>
        <w:t>T</w:t>
      </w:r>
      <w:r w:rsidRPr="00995B32">
        <w:rPr>
          <w:rFonts w:ascii="Times New Roman"/>
          <w:spacing w:val="-1"/>
          <w:sz w:val="24"/>
        </w:rPr>
        <w:t xml:space="preserve">here </w:t>
      </w:r>
      <w:r w:rsidR="00AD6D82">
        <w:rPr>
          <w:rFonts w:ascii="Times New Roman"/>
          <w:spacing w:val="-1"/>
          <w:sz w:val="24"/>
        </w:rPr>
        <w:t xml:space="preserve">would </w:t>
      </w:r>
      <w:r w:rsidRPr="00995B32">
        <w:rPr>
          <w:rFonts w:ascii="Times New Roman"/>
          <w:spacing w:val="-1"/>
          <w:sz w:val="24"/>
        </w:rPr>
        <w:t>be minimal long-term operational emissions asso</w:t>
      </w:r>
      <w:r>
        <w:rPr>
          <w:rFonts w:ascii="Times New Roman"/>
          <w:spacing w:val="-1"/>
          <w:sz w:val="24"/>
        </w:rPr>
        <w:t xml:space="preserve">ciated with maintenance of the </w:t>
      </w:r>
      <w:r w:rsidR="00C70B77">
        <w:rPr>
          <w:rFonts w:ascii="Times New Roman"/>
          <w:spacing w:val="-1"/>
          <w:sz w:val="24"/>
        </w:rPr>
        <w:t xml:space="preserve">Phases 2B and 3 </w:t>
      </w:r>
      <w:r>
        <w:rPr>
          <w:rFonts w:ascii="Times New Roman"/>
          <w:spacing w:val="-1"/>
          <w:sz w:val="24"/>
        </w:rPr>
        <w:t xml:space="preserve">Project and </w:t>
      </w:r>
      <w:r w:rsidRPr="00A04D8A">
        <w:rPr>
          <w:rFonts w:ascii="Times New Roman"/>
          <w:spacing w:val="-1"/>
          <w:sz w:val="24"/>
        </w:rPr>
        <w:t xml:space="preserve">emissions generated from </w:t>
      </w:r>
      <w:r>
        <w:rPr>
          <w:rFonts w:ascii="Times New Roman"/>
          <w:spacing w:val="-1"/>
          <w:sz w:val="24"/>
        </w:rPr>
        <w:t xml:space="preserve">construction of </w:t>
      </w:r>
      <w:r w:rsidRPr="00A04D8A">
        <w:rPr>
          <w:rFonts w:ascii="Times New Roman"/>
          <w:spacing w:val="-1"/>
          <w:sz w:val="24"/>
        </w:rPr>
        <w:t xml:space="preserve">the Proposed Action </w:t>
      </w:r>
      <w:r w:rsidR="00AD6D82">
        <w:rPr>
          <w:rFonts w:ascii="Times New Roman"/>
          <w:spacing w:val="-1"/>
          <w:sz w:val="24"/>
        </w:rPr>
        <w:t xml:space="preserve">would </w:t>
      </w:r>
      <w:r w:rsidRPr="00A04D8A">
        <w:rPr>
          <w:rFonts w:ascii="Times New Roman"/>
          <w:spacing w:val="-1"/>
          <w:sz w:val="24"/>
        </w:rPr>
        <w:t>be mitigated be</w:t>
      </w:r>
      <w:r>
        <w:rPr>
          <w:rFonts w:ascii="Times New Roman"/>
          <w:spacing w:val="-1"/>
          <w:sz w:val="24"/>
        </w:rPr>
        <w:t xml:space="preserve">low </w:t>
      </w:r>
      <w:r w:rsidRPr="00A04D8A">
        <w:rPr>
          <w:rFonts w:ascii="Times New Roman"/>
          <w:spacing w:val="-1"/>
          <w:sz w:val="24"/>
        </w:rPr>
        <w:t>significance threshold</w:t>
      </w:r>
      <w:r>
        <w:rPr>
          <w:rFonts w:ascii="Times New Roman"/>
          <w:spacing w:val="-1"/>
          <w:sz w:val="24"/>
        </w:rPr>
        <w:t xml:space="preserve">s. Therefore, based on the analysis and review, the Proposed Action </w:t>
      </w:r>
      <w:r w:rsidR="00AD6D82">
        <w:rPr>
          <w:rFonts w:ascii="Times New Roman"/>
          <w:spacing w:val="-1"/>
          <w:sz w:val="24"/>
        </w:rPr>
        <w:t xml:space="preserve">would </w:t>
      </w:r>
      <w:r>
        <w:rPr>
          <w:rFonts w:ascii="Times New Roman"/>
          <w:spacing w:val="-1"/>
          <w:sz w:val="24"/>
        </w:rPr>
        <w:t xml:space="preserve">not significantly contribute to air quality cumulative </w:t>
      </w:r>
      <w:r w:rsidRPr="004F394E">
        <w:rPr>
          <w:rFonts w:ascii="Times New Roman"/>
          <w:spacing w:val="-1"/>
          <w:sz w:val="24"/>
        </w:rPr>
        <w:t>impacts.</w:t>
      </w:r>
    </w:p>
    <w:p w14:paraId="27FBF018" w14:textId="64FD7FBF" w:rsidR="00521411" w:rsidRPr="00B01F7A" w:rsidRDefault="00AD1EE2" w:rsidP="00CA6007">
      <w:pPr>
        <w:pStyle w:val="Heading3"/>
        <w:spacing w:after="120"/>
        <w:ind w:left="360"/>
      </w:pPr>
      <w:bookmarkStart w:id="209" w:name="_Toc2674541"/>
      <w:r>
        <w:t>4.3.3</w:t>
      </w:r>
      <w:r>
        <w:tab/>
      </w:r>
      <w:r w:rsidR="00521411" w:rsidRPr="00B01F7A">
        <w:t>Greenhouse Gases (GHGs)</w:t>
      </w:r>
      <w:bookmarkEnd w:id="209"/>
    </w:p>
    <w:p w14:paraId="6402EC90" w14:textId="22240C97" w:rsidR="00395A86" w:rsidRPr="00ED109C" w:rsidRDefault="00CA6007" w:rsidP="006317E5">
      <w:pPr>
        <w:spacing w:after="120"/>
        <w:ind w:right="115" w:firstLine="720"/>
        <w:rPr>
          <w:rFonts w:ascii="Times New Roman" w:eastAsia="Times New Roman" w:hAnsi="Times New Roman" w:cs="Times New Roman"/>
          <w:color w:val="FF0000"/>
          <w:sz w:val="24"/>
          <w:szCs w:val="24"/>
        </w:rPr>
      </w:pPr>
      <w:r w:rsidRPr="00CA6007">
        <w:rPr>
          <w:rFonts w:ascii="Times New Roman"/>
          <w:spacing w:val="-1"/>
          <w:sz w:val="24"/>
        </w:rPr>
        <w:t>In September 2006, California</w:t>
      </w:r>
      <w:r w:rsidRPr="00CA6007">
        <w:rPr>
          <w:rFonts w:ascii="Times New Roman"/>
          <w:spacing w:val="-1"/>
          <w:sz w:val="24"/>
        </w:rPr>
        <w:t>’</w:t>
      </w:r>
      <w:r w:rsidRPr="00CA6007">
        <w:rPr>
          <w:rFonts w:ascii="Times New Roman"/>
          <w:spacing w:val="-1"/>
          <w:sz w:val="24"/>
        </w:rPr>
        <w:t xml:space="preserve">s Global Warming Solutions Act of 2006 (AB32) was signed. </w:t>
      </w:r>
      <w:r>
        <w:rPr>
          <w:rFonts w:ascii="Times New Roman"/>
          <w:spacing w:val="-1"/>
          <w:sz w:val="24"/>
        </w:rPr>
        <w:t xml:space="preserve">Although </w:t>
      </w:r>
      <w:r w:rsidRPr="00CA6007">
        <w:rPr>
          <w:rFonts w:ascii="Times New Roman"/>
          <w:spacing w:val="-1"/>
          <w:sz w:val="24"/>
        </w:rPr>
        <w:t>AB32 requires the California Air Resources Board (CARB) to establish a statewide GHG emissi</w:t>
      </w:r>
      <w:r>
        <w:rPr>
          <w:rFonts w:ascii="Times New Roman"/>
          <w:spacing w:val="-1"/>
          <w:sz w:val="24"/>
        </w:rPr>
        <w:t>ons cap for 2020, t</w:t>
      </w:r>
      <w:r w:rsidRPr="00CA6007">
        <w:rPr>
          <w:rFonts w:ascii="Times New Roman"/>
          <w:spacing w:val="-1"/>
          <w:sz w:val="24"/>
        </w:rPr>
        <w:t xml:space="preserve">he </w:t>
      </w:r>
      <w:r w:rsidR="005F58B2">
        <w:rPr>
          <w:rFonts w:ascii="Times New Roman"/>
          <w:spacing w:val="-1"/>
          <w:sz w:val="24"/>
        </w:rPr>
        <w:t xml:space="preserve">environmental </w:t>
      </w:r>
      <w:r w:rsidRPr="00CA6007">
        <w:rPr>
          <w:rFonts w:ascii="Times New Roman"/>
          <w:spacing w:val="-1"/>
          <w:sz w:val="24"/>
        </w:rPr>
        <w:t>effect</w:t>
      </w:r>
      <w:r w:rsidR="005F58B2">
        <w:rPr>
          <w:rFonts w:ascii="Times New Roman"/>
          <w:spacing w:val="-1"/>
          <w:sz w:val="24"/>
        </w:rPr>
        <w:t>s</w:t>
      </w:r>
      <w:r w:rsidRPr="00CA6007">
        <w:rPr>
          <w:rFonts w:ascii="Times New Roman"/>
          <w:sz w:val="24"/>
        </w:rPr>
        <w:t xml:space="preserve"> of</w:t>
      </w:r>
      <w:r w:rsidRPr="00CA6007">
        <w:rPr>
          <w:rFonts w:ascii="Times New Roman"/>
          <w:spacing w:val="1"/>
          <w:sz w:val="24"/>
        </w:rPr>
        <w:t xml:space="preserve"> </w:t>
      </w:r>
      <w:r w:rsidRPr="00CA6007">
        <w:rPr>
          <w:rFonts w:ascii="Times New Roman"/>
          <w:spacing w:val="-1"/>
          <w:sz w:val="24"/>
        </w:rPr>
        <w:t>greenhouse</w:t>
      </w:r>
      <w:r w:rsidRPr="00CA6007">
        <w:rPr>
          <w:rFonts w:ascii="Times New Roman"/>
          <w:spacing w:val="1"/>
          <w:sz w:val="24"/>
        </w:rPr>
        <w:t xml:space="preserve"> </w:t>
      </w:r>
      <w:r w:rsidRPr="00CA6007">
        <w:rPr>
          <w:rFonts w:ascii="Times New Roman"/>
          <w:spacing w:val="-1"/>
          <w:sz w:val="24"/>
        </w:rPr>
        <w:t>gas</w:t>
      </w:r>
      <w:r w:rsidRPr="00CA6007">
        <w:rPr>
          <w:rFonts w:ascii="Times New Roman"/>
          <w:sz w:val="24"/>
        </w:rPr>
        <w:t xml:space="preserve"> </w:t>
      </w:r>
      <w:r w:rsidRPr="00CA6007">
        <w:rPr>
          <w:rFonts w:ascii="Times New Roman"/>
          <w:spacing w:val="-1"/>
          <w:sz w:val="24"/>
        </w:rPr>
        <w:t>emissions</w:t>
      </w:r>
      <w:r w:rsidRPr="00CA6007">
        <w:rPr>
          <w:rFonts w:ascii="Times New Roman"/>
          <w:sz w:val="24"/>
        </w:rPr>
        <w:t xml:space="preserve"> </w:t>
      </w:r>
      <w:r w:rsidRPr="00CA6007">
        <w:rPr>
          <w:rFonts w:ascii="Times New Roman"/>
          <w:spacing w:val="-1"/>
          <w:sz w:val="24"/>
        </w:rPr>
        <w:t>as</w:t>
      </w:r>
      <w:r w:rsidRPr="00CA6007">
        <w:rPr>
          <w:rFonts w:ascii="Times New Roman"/>
          <w:sz w:val="24"/>
        </w:rPr>
        <w:t xml:space="preserve"> they</w:t>
      </w:r>
      <w:r w:rsidRPr="00CA6007">
        <w:rPr>
          <w:rFonts w:ascii="Times New Roman"/>
          <w:spacing w:val="-5"/>
          <w:sz w:val="24"/>
        </w:rPr>
        <w:t xml:space="preserve"> </w:t>
      </w:r>
      <w:r w:rsidRPr="00CA6007">
        <w:rPr>
          <w:rFonts w:ascii="Times New Roman"/>
          <w:spacing w:val="-1"/>
          <w:sz w:val="24"/>
        </w:rPr>
        <w:t>relate</w:t>
      </w:r>
      <w:r w:rsidRPr="00CA6007">
        <w:rPr>
          <w:rFonts w:ascii="Times New Roman"/>
          <w:spacing w:val="1"/>
          <w:sz w:val="24"/>
        </w:rPr>
        <w:t xml:space="preserve"> </w:t>
      </w:r>
      <w:r w:rsidRPr="00CA6007">
        <w:rPr>
          <w:rFonts w:ascii="Times New Roman"/>
          <w:sz w:val="24"/>
        </w:rPr>
        <w:t xml:space="preserve">to </w:t>
      </w:r>
      <w:r w:rsidRPr="00CA6007">
        <w:rPr>
          <w:rFonts w:ascii="Times New Roman"/>
          <w:spacing w:val="-1"/>
          <w:sz w:val="24"/>
        </w:rPr>
        <w:t xml:space="preserve">global climate change </w:t>
      </w:r>
      <w:r w:rsidRPr="00CA6007">
        <w:rPr>
          <w:rFonts w:ascii="Times New Roman"/>
          <w:sz w:val="24"/>
        </w:rPr>
        <w:t>is inherently</w:t>
      </w:r>
      <w:r w:rsidRPr="00CA6007">
        <w:rPr>
          <w:rFonts w:ascii="Times New Roman"/>
          <w:spacing w:val="-5"/>
          <w:sz w:val="24"/>
        </w:rPr>
        <w:t xml:space="preserve"> </w:t>
      </w:r>
      <w:r w:rsidRPr="00CA6007">
        <w:rPr>
          <w:rFonts w:ascii="Times New Roman"/>
          <w:sz w:val="24"/>
        </w:rPr>
        <w:t>a</w:t>
      </w:r>
      <w:r w:rsidRPr="00CA6007">
        <w:rPr>
          <w:rFonts w:ascii="Times New Roman"/>
          <w:spacing w:val="-1"/>
          <w:sz w:val="24"/>
        </w:rPr>
        <w:t xml:space="preserve"> cumulative </w:t>
      </w:r>
      <w:r w:rsidRPr="00CA6007">
        <w:rPr>
          <w:rFonts w:ascii="Times New Roman"/>
          <w:sz w:val="24"/>
        </w:rPr>
        <w:t xml:space="preserve">impact </w:t>
      </w:r>
      <w:r w:rsidRPr="00CA6007">
        <w:rPr>
          <w:rFonts w:ascii="Times New Roman"/>
          <w:spacing w:val="-1"/>
          <w:sz w:val="24"/>
        </w:rPr>
        <w:t>issue</w:t>
      </w:r>
      <w:r>
        <w:rPr>
          <w:rFonts w:ascii="Times New Roman"/>
          <w:color w:val="FF0000"/>
          <w:spacing w:val="-1"/>
          <w:sz w:val="24"/>
        </w:rPr>
        <w:t>.</w:t>
      </w:r>
      <w:r w:rsidRPr="00ED109C">
        <w:rPr>
          <w:rFonts w:ascii="Times New Roman"/>
          <w:color w:val="FF0000"/>
          <w:spacing w:val="-1"/>
          <w:sz w:val="24"/>
        </w:rPr>
        <w:t xml:space="preserve"> </w:t>
      </w:r>
      <w:r w:rsidR="00587739" w:rsidRPr="006317E5">
        <w:rPr>
          <w:rFonts w:ascii="Times New Roman"/>
          <w:sz w:val="24"/>
        </w:rPr>
        <w:t>While</w:t>
      </w:r>
      <w:r w:rsidR="00EC71B2">
        <w:rPr>
          <w:rFonts w:ascii="Times New Roman"/>
          <w:spacing w:val="-1"/>
          <w:sz w:val="24"/>
        </w:rPr>
        <w:t xml:space="preserve"> GHG</w:t>
      </w:r>
      <w:r w:rsidR="00587739" w:rsidRPr="006317E5">
        <w:rPr>
          <w:rFonts w:ascii="Times New Roman"/>
          <w:spacing w:val="-1"/>
          <w:sz w:val="24"/>
        </w:rPr>
        <w:t xml:space="preserve"> emissions</w:t>
      </w:r>
      <w:r w:rsidRPr="006317E5">
        <w:rPr>
          <w:rFonts w:ascii="Times New Roman"/>
          <w:sz w:val="24"/>
        </w:rPr>
        <w:t xml:space="preserve"> from a</w:t>
      </w:r>
      <w:r w:rsidRPr="006317E5">
        <w:rPr>
          <w:rFonts w:ascii="Times New Roman"/>
          <w:spacing w:val="-1"/>
          <w:sz w:val="24"/>
        </w:rPr>
        <w:t xml:space="preserve"> single p</w:t>
      </w:r>
      <w:r w:rsidR="00587739" w:rsidRPr="006317E5">
        <w:rPr>
          <w:rFonts w:ascii="Times New Roman"/>
          <w:spacing w:val="-1"/>
          <w:sz w:val="24"/>
        </w:rPr>
        <w:t>roject</w:t>
      </w:r>
      <w:r w:rsidR="00587739" w:rsidRPr="006317E5">
        <w:rPr>
          <w:rFonts w:ascii="Times New Roman"/>
          <w:sz w:val="24"/>
        </w:rPr>
        <w:t xml:space="preserve"> </w:t>
      </w:r>
      <w:r w:rsidR="00AD6D82">
        <w:rPr>
          <w:rFonts w:ascii="Times New Roman"/>
          <w:spacing w:val="-1"/>
          <w:sz w:val="24"/>
        </w:rPr>
        <w:t xml:space="preserve">would </w:t>
      </w:r>
      <w:r w:rsidR="00587739" w:rsidRPr="006317E5">
        <w:rPr>
          <w:rFonts w:ascii="Times New Roman"/>
          <w:sz w:val="24"/>
        </w:rPr>
        <w:t>not</w:t>
      </w:r>
      <w:r w:rsidR="00587739" w:rsidRPr="006317E5">
        <w:rPr>
          <w:rFonts w:ascii="Times New Roman"/>
          <w:spacing w:val="2"/>
          <w:sz w:val="24"/>
        </w:rPr>
        <w:t xml:space="preserve"> </w:t>
      </w:r>
      <w:r w:rsidR="00587739" w:rsidRPr="006317E5">
        <w:rPr>
          <w:rFonts w:ascii="Times New Roman"/>
          <w:spacing w:val="-1"/>
          <w:sz w:val="24"/>
        </w:rPr>
        <w:t>cause</w:t>
      </w:r>
      <w:r w:rsidR="00587739" w:rsidRPr="006317E5">
        <w:rPr>
          <w:rFonts w:ascii="Times New Roman"/>
          <w:spacing w:val="1"/>
          <w:sz w:val="24"/>
        </w:rPr>
        <w:t xml:space="preserve"> </w:t>
      </w:r>
      <w:r w:rsidR="00587739" w:rsidRPr="006317E5">
        <w:rPr>
          <w:rFonts w:ascii="Times New Roman"/>
          <w:spacing w:val="-1"/>
          <w:sz w:val="24"/>
        </w:rPr>
        <w:t>global</w:t>
      </w:r>
      <w:r w:rsidR="00587739" w:rsidRPr="006317E5">
        <w:rPr>
          <w:rFonts w:ascii="Times New Roman"/>
          <w:spacing w:val="2"/>
          <w:sz w:val="24"/>
        </w:rPr>
        <w:t xml:space="preserve"> </w:t>
      </w:r>
      <w:r w:rsidR="00587739" w:rsidRPr="006317E5">
        <w:rPr>
          <w:rFonts w:ascii="Times New Roman"/>
          <w:spacing w:val="-1"/>
          <w:sz w:val="24"/>
        </w:rPr>
        <w:t>climate</w:t>
      </w:r>
      <w:r w:rsidR="00587739" w:rsidRPr="006317E5">
        <w:rPr>
          <w:rFonts w:ascii="Times New Roman"/>
          <w:spacing w:val="1"/>
          <w:sz w:val="24"/>
        </w:rPr>
        <w:t xml:space="preserve"> </w:t>
      </w:r>
      <w:r w:rsidR="00587739" w:rsidRPr="006317E5">
        <w:rPr>
          <w:rFonts w:ascii="Times New Roman"/>
          <w:spacing w:val="-1"/>
          <w:sz w:val="24"/>
        </w:rPr>
        <w:t>change,</w:t>
      </w:r>
      <w:r w:rsidR="00587739" w:rsidRPr="006317E5">
        <w:rPr>
          <w:rFonts w:ascii="Times New Roman"/>
          <w:spacing w:val="2"/>
          <w:sz w:val="24"/>
        </w:rPr>
        <w:t xml:space="preserve"> </w:t>
      </w:r>
      <w:r w:rsidR="00587739" w:rsidRPr="006317E5">
        <w:rPr>
          <w:rFonts w:ascii="Times New Roman"/>
          <w:spacing w:val="-1"/>
          <w:sz w:val="24"/>
        </w:rPr>
        <w:t>emissions</w:t>
      </w:r>
      <w:r w:rsidR="00587739" w:rsidRPr="006317E5">
        <w:rPr>
          <w:rFonts w:ascii="Times New Roman"/>
          <w:spacing w:val="2"/>
          <w:sz w:val="24"/>
        </w:rPr>
        <w:t xml:space="preserve"> </w:t>
      </w:r>
      <w:r w:rsidR="00587739" w:rsidRPr="006317E5">
        <w:rPr>
          <w:rFonts w:ascii="Times New Roman"/>
          <w:spacing w:val="-2"/>
          <w:sz w:val="24"/>
        </w:rPr>
        <w:t>from</w:t>
      </w:r>
      <w:r w:rsidR="00587739" w:rsidRPr="006317E5">
        <w:rPr>
          <w:rFonts w:ascii="Times New Roman"/>
          <w:spacing w:val="2"/>
          <w:sz w:val="24"/>
        </w:rPr>
        <w:t xml:space="preserve"> </w:t>
      </w:r>
      <w:r w:rsidR="006317E5" w:rsidRPr="006317E5">
        <w:rPr>
          <w:rFonts w:ascii="Times New Roman"/>
          <w:spacing w:val="-1"/>
          <w:sz w:val="24"/>
        </w:rPr>
        <w:t xml:space="preserve">multiple </w:t>
      </w:r>
      <w:r w:rsidR="00587739" w:rsidRPr="006317E5">
        <w:rPr>
          <w:rFonts w:ascii="Times New Roman"/>
          <w:spacing w:val="-1"/>
          <w:sz w:val="24"/>
        </w:rPr>
        <w:t>projects</w:t>
      </w:r>
      <w:r w:rsidR="00587739" w:rsidRPr="006317E5">
        <w:rPr>
          <w:rFonts w:ascii="Times New Roman"/>
          <w:sz w:val="24"/>
        </w:rPr>
        <w:t xml:space="preserve"> </w:t>
      </w:r>
      <w:r w:rsidR="006317E5" w:rsidRPr="006317E5">
        <w:rPr>
          <w:rFonts w:ascii="Times New Roman"/>
          <w:spacing w:val="-1"/>
          <w:sz w:val="24"/>
        </w:rPr>
        <w:t xml:space="preserve">around </w:t>
      </w:r>
      <w:r w:rsidR="00587739" w:rsidRPr="006317E5">
        <w:rPr>
          <w:rFonts w:ascii="Times New Roman"/>
          <w:sz w:val="24"/>
        </w:rPr>
        <w:t>the</w:t>
      </w:r>
      <w:r w:rsidR="00587739" w:rsidRPr="006317E5">
        <w:rPr>
          <w:rFonts w:ascii="Times New Roman"/>
          <w:spacing w:val="1"/>
          <w:sz w:val="24"/>
        </w:rPr>
        <w:t xml:space="preserve"> </w:t>
      </w:r>
      <w:r w:rsidR="00587739" w:rsidRPr="006317E5">
        <w:rPr>
          <w:rFonts w:ascii="Times New Roman"/>
          <w:spacing w:val="-1"/>
          <w:sz w:val="24"/>
        </w:rPr>
        <w:t>world</w:t>
      </w:r>
      <w:r w:rsidR="00587739" w:rsidRPr="006317E5">
        <w:rPr>
          <w:rFonts w:ascii="Times New Roman"/>
          <w:sz w:val="24"/>
        </w:rPr>
        <w:t xml:space="preserve"> </w:t>
      </w:r>
      <w:r w:rsidR="00587739" w:rsidRPr="006317E5">
        <w:rPr>
          <w:rFonts w:ascii="Times New Roman"/>
          <w:spacing w:val="-1"/>
          <w:sz w:val="24"/>
        </w:rPr>
        <w:t>could</w:t>
      </w:r>
      <w:r w:rsidR="00587739" w:rsidRPr="006317E5">
        <w:rPr>
          <w:rFonts w:ascii="Times New Roman"/>
          <w:sz w:val="24"/>
        </w:rPr>
        <w:t xml:space="preserve"> </w:t>
      </w:r>
      <w:r w:rsidR="00587739" w:rsidRPr="006317E5">
        <w:rPr>
          <w:rFonts w:ascii="Times New Roman"/>
          <w:spacing w:val="-1"/>
          <w:sz w:val="24"/>
        </w:rPr>
        <w:t>result</w:t>
      </w:r>
      <w:r w:rsidR="00587739" w:rsidRPr="006317E5">
        <w:rPr>
          <w:rFonts w:ascii="Times New Roman"/>
          <w:sz w:val="24"/>
        </w:rPr>
        <w:t xml:space="preserve"> in a</w:t>
      </w:r>
      <w:r w:rsidR="00587739" w:rsidRPr="006317E5">
        <w:rPr>
          <w:rFonts w:ascii="Times New Roman"/>
          <w:spacing w:val="-1"/>
          <w:sz w:val="24"/>
        </w:rPr>
        <w:t xml:space="preserve"> </w:t>
      </w:r>
      <w:r w:rsidR="00587739" w:rsidRPr="006317E5">
        <w:rPr>
          <w:rFonts w:ascii="Times New Roman"/>
          <w:sz w:val="24"/>
        </w:rPr>
        <w:t>cumulative</w:t>
      </w:r>
      <w:r w:rsidR="00587739" w:rsidRPr="006317E5">
        <w:rPr>
          <w:rFonts w:ascii="Times New Roman"/>
          <w:spacing w:val="-1"/>
          <w:sz w:val="24"/>
        </w:rPr>
        <w:t xml:space="preserve"> effect</w:t>
      </w:r>
      <w:r w:rsidR="00587739" w:rsidRPr="006317E5">
        <w:rPr>
          <w:rFonts w:ascii="Times New Roman"/>
          <w:sz w:val="24"/>
        </w:rPr>
        <w:t xml:space="preserve"> </w:t>
      </w:r>
      <w:r w:rsidR="00587739" w:rsidRPr="006317E5">
        <w:rPr>
          <w:rFonts w:ascii="Times New Roman"/>
          <w:spacing w:val="-1"/>
          <w:sz w:val="24"/>
        </w:rPr>
        <w:t>with</w:t>
      </w:r>
      <w:r w:rsidR="00587739" w:rsidRPr="006317E5">
        <w:rPr>
          <w:rFonts w:ascii="Times New Roman"/>
          <w:sz w:val="24"/>
        </w:rPr>
        <w:t xml:space="preserve"> </w:t>
      </w:r>
      <w:r w:rsidR="00587739" w:rsidRPr="006317E5">
        <w:rPr>
          <w:rFonts w:ascii="Times New Roman"/>
          <w:spacing w:val="-1"/>
          <w:sz w:val="24"/>
        </w:rPr>
        <w:t>respect</w:t>
      </w:r>
      <w:r w:rsidR="00587739" w:rsidRPr="006317E5">
        <w:rPr>
          <w:rFonts w:ascii="Times New Roman"/>
          <w:sz w:val="24"/>
        </w:rPr>
        <w:t xml:space="preserve"> to </w:t>
      </w:r>
      <w:r w:rsidR="006317E5" w:rsidRPr="006317E5">
        <w:rPr>
          <w:rFonts w:ascii="Times New Roman"/>
          <w:spacing w:val="-1"/>
          <w:sz w:val="24"/>
        </w:rPr>
        <w:t xml:space="preserve">global </w:t>
      </w:r>
      <w:r w:rsidR="00587739" w:rsidRPr="006317E5">
        <w:rPr>
          <w:rFonts w:ascii="Times New Roman"/>
          <w:spacing w:val="-1"/>
          <w:sz w:val="24"/>
        </w:rPr>
        <w:t>climate change.</w:t>
      </w:r>
      <w:r w:rsidR="005F58B2">
        <w:rPr>
          <w:rFonts w:ascii="Times New Roman"/>
          <w:spacing w:val="-1"/>
          <w:sz w:val="24"/>
        </w:rPr>
        <w:t xml:space="preserve"> The cumulative effect of human activities has been linked to quantifiable changes in the composition of the atmosphere and has shown to be the main cause of global climate change (IPCC 2007).</w:t>
      </w:r>
    </w:p>
    <w:p w14:paraId="07BCF2CB" w14:textId="77777777" w:rsidR="00EC71B2" w:rsidRDefault="006317E5" w:rsidP="00BF2BDE">
      <w:pPr>
        <w:spacing w:after="120" w:line="276" w:lineRule="exact"/>
        <w:ind w:right="389" w:firstLine="720"/>
        <w:rPr>
          <w:rFonts w:ascii="Times New Roman"/>
          <w:spacing w:val="-1"/>
          <w:sz w:val="24"/>
        </w:rPr>
      </w:pPr>
      <w:r w:rsidRPr="00B01F7A">
        <w:rPr>
          <w:rFonts w:ascii="Times New Roman"/>
          <w:sz w:val="24"/>
        </w:rPr>
        <w:t>C</w:t>
      </w:r>
      <w:r w:rsidR="00587739" w:rsidRPr="00B01F7A">
        <w:rPr>
          <w:rFonts w:ascii="Times New Roman"/>
          <w:spacing w:val="-1"/>
          <w:sz w:val="24"/>
        </w:rPr>
        <w:t>arbon</w:t>
      </w:r>
      <w:r w:rsidR="00B01F7A" w:rsidRPr="00B01F7A">
        <w:rPr>
          <w:rFonts w:ascii="Times New Roman"/>
          <w:sz w:val="24"/>
        </w:rPr>
        <w:t xml:space="preserve"> dioxide </w:t>
      </w:r>
      <w:r w:rsidRPr="00B01F7A">
        <w:rPr>
          <w:rFonts w:ascii="Times New Roman"/>
          <w:spacing w:val="-1"/>
          <w:sz w:val="24"/>
        </w:rPr>
        <w:t>(CO</w:t>
      </w:r>
      <w:r w:rsidRPr="00B01F7A">
        <w:rPr>
          <w:rFonts w:ascii="Times New Roman"/>
          <w:spacing w:val="-1"/>
          <w:sz w:val="24"/>
          <w:vertAlign w:val="subscript"/>
        </w:rPr>
        <w:t>2</w:t>
      </w:r>
      <w:r w:rsidR="00587739" w:rsidRPr="00B01F7A">
        <w:rPr>
          <w:rFonts w:ascii="Times New Roman"/>
          <w:spacing w:val="-1"/>
          <w:sz w:val="24"/>
        </w:rPr>
        <w:t xml:space="preserve">) </w:t>
      </w:r>
      <w:r w:rsidR="00B01F7A" w:rsidRPr="00B01F7A">
        <w:rPr>
          <w:rFonts w:ascii="Times New Roman"/>
          <w:sz w:val="24"/>
        </w:rPr>
        <w:t>is one of the primary GHGs of concern</w:t>
      </w:r>
      <w:r w:rsidR="00B01F7A">
        <w:rPr>
          <w:rFonts w:ascii="Times New Roman"/>
          <w:sz w:val="24"/>
        </w:rPr>
        <w:t xml:space="preserve"> and a</w:t>
      </w:r>
      <w:r w:rsidR="00B01F7A" w:rsidRPr="00B01F7A">
        <w:rPr>
          <w:rFonts w:ascii="Times New Roman"/>
          <w:spacing w:val="-1"/>
          <w:sz w:val="24"/>
        </w:rPr>
        <w:t xml:space="preserve">lthough </w:t>
      </w:r>
      <w:r w:rsidR="00B01F7A" w:rsidRPr="00E409B5">
        <w:rPr>
          <w:rFonts w:ascii="Times New Roman"/>
          <w:spacing w:val="-1"/>
          <w:sz w:val="24"/>
        </w:rPr>
        <w:t>CO</w:t>
      </w:r>
      <w:r w:rsidR="00B01F7A" w:rsidRPr="00B01F7A">
        <w:rPr>
          <w:rFonts w:ascii="Times New Roman"/>
          <w:spacing w:val="-1"/>
          <w:sz w:val="24"/>
          <w:vertAlign w:val="subscript"/>
        </w:rPr>
        <w:t>2</w:t>
      </w:r>
      <w:r w:rsidR="00B01F7A" w:rsidRPr="00E409B5">
        <w:rPr>
          <w:rFonts w:ascii="Times New Roman"/>
          <w:spacing w:val="-1"/>
          <w:sz w:val="24"/>
        </w:rPr>
        <w:t xml:space="preserve"> emissions can </w:t>
      </w:r>
      <w:r w:rsidR="00B01F7A" w:rsidRPr="00B01F7A">
        <w:rPr>
          <w:rFonts w:ascii="Times New Roman"/>
          <w:spacing w:val="-1"/>
          <w:sz w:val="24"/>
        </w:rPr>
        <w:t>be calculated, there is currently no federal, state, or local (FRAQMD) thresholds to meet, which</w:t>
      </w:r>
      <w:r w:rsidR="00B01F7A" w:rsidRPr="00B01F7A">
        <w:rPr>
          <w:rFonts w:ascii="Times New Roman"/>
          <w:sz w:val="24"/>
        </w:rPr>
        <w:t xml:space="preserve"> </w:t>
      </w:r>
      <w:r w:rsidR="00B01F7A" w:rsidRPr="00B01F7A">
        <w:rPr>
          <w:rFonts w:ascii="Times New Roman"/>
          <w:spacing w:val="-1"/>
          <w:sz w:val="24"/>
        </w:rPr>
        <w:t>makes</w:t>
      </w:r>
      <w:r w:rsidR="00B01F7A" w:rsidRPr="00B01F7A">
        <w:rPr>
          <w:rFonts w:ascii="Times New Roman"/>
          <w:sz w:val="24"/>
        </w:rPr>
        <w:t xml:space="preserve"> it </w:t>
      </w:r>
      <w:r w:rsidR="00B01F7A" w:rsidRPr="00B01F7A">
        <w:rPr>
          <w:rFonts w:ascii="Times New Roman"/>
          <w:spacing w:val="-1"/>
          <w:sz w:val="24"/>
        </w:rPr>
        <w:t>difficult</w:t>
      </w:r>
      <w:r w:rsidR="00B01F7A" w:rsidRPr="00B01F7A">
        <w:rPr>
          <w:rFonts w:ascii="Times New Roman"/>
          <w:sz w:val="24"/>
        </w:rPr>
        <w:t xml:space="preserve"> to fully</w:t>
      </w:r>
      <w:r w:rsidR="00B01F7A" w:rsidRPr="00B01F7A">
        <w:rPr>
          <w:rFonts w:ascii="Times New Roman"/>
          <w:spacing w:val="-5"/>
          <w:sz w:val="24"/>
        </w:rPr>
        <w:t xml:space="preserve"> </w:t>
      </w:r>
      <w:r w:rsidR="00B01F7A" w:rsidRPr="00B01F7A">
        <w:rPr>
          <w:rFonts w:ascii="Times New Roman"/>
          <w:spacing w:val="-1"/>
          <w:sz w:val="24"/>
        </w:rPr>
        <w:t xml:space="preserve">analyze </w:t>
      </w:r>
      <w:r w:rsidR="00B01F7A" w:rsidRPr="00B01F7A">
        <w:rPr>
          <w:rFonts w:ascii="Times New Roman"/>
          <w:sz w:val="24"/>
        </w:rPr>
        <w:t>under</w:t>
      </w:r>
      <w:r w:rsidR="00B01F7A" w:rsidRPr="00B01F7A">
        <w:rPr>
          <w:rFonts w:ascii="Times New Roman"/>
          <w:spacing w:val="1"/>
          <w:sz w:val="24"/>
        </w:rPr>
        <w:t xml:space="preserve"> </w:t>
      </w:r>
      <w:r w:rsidR="00B01F7A" w:rsidRPr="00B01F7A">
        <w:rPr>
          <w:rFonts w:ascii="Times New Roman"/>
          <w:spacing w:val="-1"/>
          <w:sz w:val="24"/>
        </w:rPr>
        <w:t xml:space="preserve">NEPA and CEQA. The USEPA has also stated that GHG emissions below 25,000 metric tons do not commonly require reporting (USEPA 2013). </w:t>
      </w:r>
    </w:p>
    <w:p w14:paraId="7F2D3DD1" w14:textId="1BE6607A" w:rsidR="00830DC9" w:rsidRPr="001670E8" w:rsidRDefault="006317E5" w:rsidP="001670E8">
      <w:pPr>
        <w:spacing w:after="120"/>
        <w:ind w:right="389" w:firstLine="720"/>
        <w:rPr>
          <w:rFonts w:ascii="Times New Roman"/>
          <w:spacing w:val="-1"/>
          <w:sz w:val="24"/>
        </w:rPr>
      </w:pPr>
      <w:r w:rsidRPr="00B01F7A">
        <w:rPr>
          <w:rFonts w:ascii="Times New Roman"/>
          <w:spacing w:val="-1"/>
          <w:sz w:val="24"/>
        </w:rPr>
        <w:lastRenderedPageBreak/>
        <w:t>Sacra</w:t>
      </w:r>
      <w:r w:rsidR="00E715F4">
        <w:rPr>
          <w:rFonts w:ascii="Times New Roman"/>
          <w:spacing w:val="-1"/>
          <w:sz w:val="24"/>
        </w:rPr>
        <w:t>mento Metropolitan Air Quality M</w:t>
      </w:r>
      <w:r w:rsidRPr="00B01F7A">
        <w:rPr>
          <w:rFonts w:ascii="Times New Roman"/>
          <w:spacing w:val="-1"/>
          <w:sz w:val="24"/>
        </w:rPr>
        <w:t>anagement District (SMAQMD) has developed a comprehensive model</w:t>
      </w:r>
      <w:r w:rsidR="00B01F7A" w:rsidRPr="00B01F7A">
        <w:rPr>
          <w:rFonts w:ascii="Times New Roman"/>
          <w:spacing w:val="-1"/>
          <w:sz w:val="24"/>
        </w:rPr>
        <w:t xml:space="preserve"> </w:t>
      </w:r>
      <w:r w:rsidR="00EC71B2">
        <w:rPr>
          <w:rFonts w:ascii="Times New Roman"/>
          <w:spacing w:val="-1"/>
          <w:sz w:val="24"/>
        </w:rPr>
        <w:t>(</w:t>
      </w:r>
      <w:r w:rsidR="00EC71B2" w:rsidRPr="00B01F7A">
        <w:rPr>
          <w:rFonts w:ascii="Times New Roman"/>
          <w:spacing w:val="-1"/>
          <w:sz w:val="24"/>
        </w:rPr>
        <w:t>Road</w:t>
      </w:r>
      <w:r w:rsidR="00EC71B2" w:rsidRPr="00B01F7A">
        <w:rPr>
          <w:rFonts w:ascii="Times New Roman"/>
          <w:sz w:val="24"/>
        </w:rPr>
        <w:t xml:space="preserve"> </w:t>
      </w:r>
      <w:r w:rsidR="00EC71B2" w:rsidRPr="00B01F7A">
        <w:rPr>
          <w:rFonts w:ascii="Times New Roman"/>
          <w:spacing w:val="-1"/>
          <w:sz w:val="24"/>
        </w:rPr>
        <w:t>Construction</w:t>
      </w:r>
      <w:r w:rsidR="00EC71B2" w:rsidRPr="00B01F7A">
        <w:rPr>
          <w:rFonts w:ascii="Times New Roman"/>
          <w:sz w:val="24"/>
        </w:rPr>
        <w:t xml:space="preserve"> </w:t>
      </w:r>
      <w:r w:rsidR="00EC71B2" w:rsidRPr="00B01F7A">
        <w:rPr>
          <w:rFonts w:ascii="Times New Roman"/>
          <w:spacing w:val="-1"/>
          <w:sz w:val="24"/>
        </w:rPr>
        <w:t>Emissions</w:t>
      </w:r>
      <w:r w:rsidR="00EC71B2" w:rsidRPr="00B01F7A">
        <w:rPr>
          <w:rFonts w:ascii="Times New Roman"/>
          <w:sz w:val="24"/>
        </w:rPr>
        <w:t xml:space="preserve"> </w:t>
      </w:r>
      <w:r w:rsidR="00EC71B2" w:rsidRPr="00B01F7A">
        <w:rPr>
          <w:rFonts w:ascii="Times New Roman"/>
          <w:spacing w:val="-1"/>
          <w:sz w:val="24"/>
        </w:rPr>
        <w:t>Model</w:t>
      </w:r>
      <w:r w:rsidR="00EC71B2">
        <w:rPr>
          <w:rFonts w:ascii="Times New Roman"/>
          <w:spacing w:val="-1"/>
          <w:sz w:val="24"/>
        </w:rPr>
        <w:t>),</w:t>
      </w:r>
      <w:r w:rsidR="00EC71B2" w:rsidRPr="00B01F7A">
        <w:rPr>
          <w:rFonts w:ascii="Times New Roman"/>
          <w:sz w:val="24"/>
        </w:rPr>
        <w:t xml:space="preserve"> </w:t>
      </w:r>
      <w:r w:rsidR="00B01F7A" w:rsidRPr="00B01F7A">
        <w:rPr>
          <w:rFonts w:ascii="Times New Roman"/>
          <w:spacing w:val="-1"/>
          <w:sz w:val="24"/>
        </w:rPr>
        <w:t xml:space="preserve">to estimate </w:t>
      </w:r>
      <w:r w:rsidRPr="00B01F7A">
        <w:rPr>
          <w:rFonts w:ascii="Times New Roman"/>
          <w:spacing w:val="-1"/>
          <w:sz w:val="24"/>
        </w:rPr>
        <w:t>construction emissions</w:t>
      </w:r>
      <w:r w:rsidR="00B01F7A" w:rsidRPr="00B01F7A">
        <w:rPr>
          <w:rFonts w:ascii="Times New Roman"/>
          <w:spacing w:val="-1"/>
          <w:sz w:val="24"/>
        </w:rPr>
        <w:t xml:space="preserve"> using project</w:t>
      </w:r>
      <w:r w:rsidR="00C70B77">
        <w:rPr>
          <w:rFonts w:ascii="Times New Roman"/>
          <w:spacing w:val="-1"/>
          <w:sz w:val="24"/>
        </w:rPr>
        <w:t>-specific</w:t>
      </w:r>
      <w:r w:rsidR="00B01F7A" w:rsidRPr="00B01F7A">
        <w:rPr>
          <w:rFonts w:ascii="Times New Roman"/>
          <w:spacing w:val="-1"/>
          <w:sz w:val="24"/>
        </w:rPr>
        <w:t xml:space="preserve"> data input. </w:t>
      </w:r>
      <w:r w:rsidR="00587739" w:rsidRPr="00B01F7A">
        <w:rPr>
          <w:rFonts w:ascii="Times New Roman"/>
          <w:spacing w:val="-2"/>
          <w:sz w:val="24"/>
        </w:rPr>
        <w:t>In</w:t>
      </w:r>
      <w:r w:rsidR="00EC71B2">
        <w:rPr>
          <w:rFonts w:ascii="Times New Roman"/>
          <w:spacing w:val="-2"/>
          <w:sz w:val="24"/>
        </w:rPr>
        <w:t xml:space="preserve"> response to</w:t>
      </w:r>
      <w:r w:rsidR="00587739" w:rsidRPr="00B01F7A">
        <w:rPr>
          <w:rFonts w:ascii="Times New Roman"/>
          <w:spacing w:val="2"/>
          <w:sz w:val="24"/>
        </w:rPr>
        <w:t xml:space="preserve"> </w:t>
      </w:r>
      <w:r w:rsidR="00B01F7A" w:rsidRPr="00B01F7A">
        <w:rPr>
          <w:rFonts w:ascii="Times New Roman"/>
          <w:spacing w:val="2"/>
          <w:sz w:val="24"/>
        </w:rPr>
        <w:t>GHG concerns</w:t>
      </w:r>
      <w:r w:rsidR="00587739" w:rsidRPr="00B01F7A">
        <w:rPr>
          <w:rFonts w:ascii="Times New Roman"/>
          <w:spacing w:val="-1"/>
          <w:sz w:val="24"/>
        </w:rPr>
        <w:t>,</w:t>
      </w:r>
      <w:r w:rsidR="00587739" w:rsidRPr="00B01F7A">
        <w:rPr>
          <w:rFonts w:ascii="Times New Roman"/>
          <w:sz w:val="24"/>
        </w:rPr>
        <w:t xml:space="preserve"> the</w:t>
      </w:r>
      <w:r w:rsidR="00587739" w:rsidRPr="00B01F7A">
        <w:rPr>
          <w:rFonts w:ascii="Times New Roman"/>
          <w:spacing w:val="-1"/>
          <w:sz w:val="24"/>
        </w:rPr>
        <w:t xml:space="preserve"> </w:t>
      </w:r>
      <w:r w:rsidR="00587739" w:rsidRPr="00B01F7A">
        <w:rPr>
          <w:rFonts w:ascii="Times New Roman"/>
          <w:sz w:val="24"/>
        </w:rPr>
        <w:t xml:space="preserve">most </w:t>
      </w:r>
      <w:r w:rsidR="00587739" w:rsidRPr="00B01F7A">
        <w:rPr>
          <w:rFonts w:ascii="Times New Roman"/>
          <w:spacing w:val="-1"/>
          <w:sz w:val="24"/>
        </w:rPr>
        <w:t>recent</w:t>
      </w:r>
      <w:r w:rsidR="00EC71B2" w:rsidRPr="00EC71B2">
        <w:rPr>
          <w:rFonts w:ascii="Times New Roman"/>
          <w:spacing w:val="-1"/>
          <w:sz w:val="24"/>
        </w:rPr>
        <w:t xml:space="preserve"> </w:t>
      </w:r>
      <w:r w:rsidR="00587739" w:rsidRPr="00B01F7A">
        <w:rPr>
          <w:rFonts w:ascii="Times New Roman"/>
          <w:spacing w:val="-1"/>
          <w:sz w:val="24"/>
        </w:rPr>
        <w:t>version</w:t>
      </w:r>
      <w:r w:rsidR="00587739" w:rsidRPr="00EC71B2">
        <w:rPr>
          <w:rFonts w:ascii="Times New Roman"/>
          <w:spacing w:val="-1"/>
          <w:sz w:val="24"/>
        </w:rPr>
        <w:t xml:space="preserve"> of</w:t>
      </w:r>
      <w:r w:rsidR="00587739" w:rsidRPr="00B01F7A">
        <w:rPr>
          <w:rFonts w:ascii="Times New Roman"/>
          <w:spacing w:val="-1"/>
          <w:sz w:val="24"/>
        </w:rPr>
        <w:t xml:space="preserve"> </w:t>
      </w:r>
      <w:r w:rsidR="00587739" w:rsidRPr="00EC71B2">
        <w:rPr>
          <w:rFonts w:ascii="Times New Roman"/>
          <w:spacing w:val="-1"/>
          <w:sz w:val="24"/>
        </w:rPr>
        <w:t>the</w:t>
      </w:r>
      <w:r w:rsidR="00587739" w:rsidRPr="00B01F7A">
        <w:rPr>
          <w:rFonts w:ascii="Times New Roman"/>
          <w:spacing w:val="-1"/>
          <w:sz w:val="24"/>
        </w:rPr>
        <w:t xml:space="preserve"> </w:t>
      </w:r>
      <w:r w:rsidR="00587739" w:rsidRPr="00B01F7A">
        <w:rPr>
          <w:rFonts w:ascii="Times New Roman"/>
          <w:sz w:val="24"/>
        </w:rPr>
        <w:t>SMAQMD</w:t>
      </w:r>
      <w:r w:rsidR="00EC71B2">
        <w:rPr>
          <w:rFonts w:ascii="Times New Roman"/>
          <w:sz w:val="24"/>
        </w:rPr>
        <w:t xml:space="preserve"> Model</w:t>
      </w:r>
      <w:r w:rsidR="00587739" w:rsidRPr="00B01F7A">
        <w:rPr>
          <w:rFonts w:ascii="Times New Roman"/>
          <w:spacing w:val="-1"/>
          <w:sz w:val="24"/>
        </w:rPr>
        <w:t xml:space="preserve"> </w:t>
      </w:r>
      <w:r w:rsidR="00587739" w:rsidRPr="00B01F7A">
        <w:rPr>
          <w:rFonts w:ascii="Times New Roman"/>
          <w:sz w:val="24"/>
        </w:rPr>
        <w:t>now</w:t>
      </w:r>
      <w:r w:rsidR="00587739" w:rsidRPr="00B01F7A">
        <w:rPr>
          <w:rFonts w:ascii="Times New Roman"/>
          <w:spacing w:val="-1"/>
          <w:sz w:val="24"/>
        </w:rPr>
        <w:t xml:space="preserve"> generates</w:t>
      </w:r>
      <w:r w:rsidR="00587739" w:rsidRPr="00B01F7A">
        <w:rPr>
          <w:rFonts w:ascii="Times New Roman"/>
          <w:sz w:val="24"/>
        </w:rPr>
        <w:t xml:space="preserve"> </w:t>
      </w:r>
      <w:r w:rsidR="00587739" w:rsidRPr="00B01F7A">
        <w:rPr>
          <w:rFonts w:ascii="Times New Roman"/>
          <w:spacing w:val="-1"/>
          <w:sz w:val="24"/>
        </w:rPr>
        <w:t>an</w:t>
      </w:r>
      <w:r w:rsidR="00B01F7A" w:rsidRPr="00B01F7A">
        <w:rPr>
          <w:rFonts w:ascii="Times New Roman"/>
          <w:sz w:val="24"/>
        </w:rPr>
        <w:t xml:space="preserve"> </w:t>
      </w:r>
      <w:r w:rsidR="00B01F7A" w:rsidRPr="00975531">
        <w:rPr>
          <w:rFonts w:ascii="Times New Roman"/>
          <w:sz w:val="24"/>
        </w:rPr>
        <w:t xml:space="preserve">output </w:t>
      </w:r>
      <w:r w:rsidR="00587739" w:rsidRPr="00975531">
        <w:rPr>
          <w:rFonts w:ascii="Times New Roman"/>
          <w:spacing w:val="-1"/>
          <w:sz w:val="24"/>
        </w:rPr>
        <w:t xml:space="preserve">for </w:t>
      </w:r>
      <w:r w:rsidR="00587739" w:rsidRPr="00975531">
        <w:rPr>
          <w:rFonts w:ascii="Times New Roman"/>
          <w:sz w:val="24"/>
        </w:rPr>
        <w:t>CO</w:t>
      </w:r>
      <w:r w:rsidR="00587739" w:rsidRPr="00975531">
        <w:rPr>
          <w:rFonts w:ascii="Times New Roman"/>
          <w:position w:val="-2"/>
          <w:sz w:val="16"/>
        </w:rPr>
        <w:t>2</w:t>
      </w:r>
      <w:r w:rsidR="00B01F7A" w:rsidRPr="00975531">
        <w:rPr>
          <w:rFonts w:ascii="Times New Roman"/>
          <w:sz w:val="24"/>
        </w:rPr>
        <w:t xml:space="preserve">. </w:t>
      </w:r>
      <w:r w:rsidR="00830DC9" w:rsidRPr="00975531">
        <w:rPr>
          <w:rFonts w:ascii="Times New Roman"/>
          <w:spacing w:val="-1"/>
          <w:sz w:val="24"/>
        </w:rPr>
        <w:t xml:space="preserve">It is expected that the primary impacts </w:t>
      </w:r>
      <w:r w:rsidR="00AD6D82" w:rsidRPr="00975531">
        <w:rPr>
          <w:rFonts w:ascii="Times New Roman"/>
          <w:spacing w:val="-1"/>
          <w:sz w:val="24"/>
        </w:rPr>
        <w:t xml:space="preserve">would </w:t>
      </w:r>
      <w:r w:rsidR="00830DC9" w:rsidRPr="00975531">
        <w:rPr>
          <w:rFonts w:ascii="Times New Roman"/>
          <w:spacing w:val="-1"/>
          <w:sz w:val="24"/>
        </w:rPr>
        <w:t>result from construction activities of concurrent projects with combined cumulative effects that may potentially surpass reporting requirements for GHG emissions.</w:t>
      </w:r>
    </w:p>
    <w:p w14:paraId="4D67F3AC" w14:textId="6DEB8C51" w:rsidR="00521411" w:rsidRPr="00B01F7A" w:rsidRDefault="00830DC9" w:rsidP="00BF2BDE">
      <w:pPr>
        <w:spacing w:after="120" w:line="276" w:lineRule="exact"/>
        <w:ind w:right="389" w:firstLine="720"/>
        <w:rPr>
          <w:rFonts w:ascii="Times New Roman"/>
          <w:spacing w:val="-1"/>
          <w:sz w:val="24"/>
        </w:rPr>
      </w:pPr>
      <w:r>
        <w:rPr>
          <w:rFonts w:ascii="Times New Roman"/>
          <w:spacing w:val="-1"/>
          <w:sz w:val="24"/>
        </w:rPr>
        <w:t>B</w:t>
      </w:r>
      <w:r w:rsidR="00587739" w:rsidRPr="00B01F7A">
        <w:rPr>
          <w:rFonts w:ascii="Times New Roman"/>
          <w:spacing w:val="-1"/>
          <w:sz w:val="24"/>
        </w:rPr>
        <w:t xml:space="preserve">ecause </w:t>
      </w:r>
      <w:r w:rsidR="00587739" w:rsidRPr="00B01F7A">
        <w:rPr>
          <w:rFonts w:ascii="Times New Roman"/>
          <w:sz w:val="24"/>
        </w:rPr>
        <w:t>the</w:t>
      </w:r>
      <w:r w:rsidR="00587739" w:rsidRPr="00B01F7A">
        <w:rPr>
          <w:rFonts w:ascii="Times New Roman"/>
          <w:spacing w:val="-1"/>
          <w:sz w:val="24"/>
        </w:rPr>
        <w:t xml:space="preserve"> focus</w:t>
      </w:r>
      <w:r w:rsidR="00587739" w:rsidRPr="00B01F7A">
        <w:rPr>
          <w:rFonts w:ascii="Times New Roman"/>
          <w:sz w:val="24"/>
        </w:rPr>
        <w:t xml:space="preserve"> on </w:t>
      </w:r>
      <w:r w:rsidR="00587739" w:rsidRPr="00B01F7A">
        <w:rPr>
          <w:rFonts w:ascii="Times New Roman"/>
          <w:spacing w:val="-1"/>
          <w:sz w:val="24"/>
        </w:rPr>
        <w:t>CO</w:t>
      </w:r>
      <w:r w:rsidR="00587739" w:rsidRPr="00B01F7A">
        <w:rPr>
          <w:rFonts w:ascii="Times New Roman"/>
          <w:spacing w:val="-1"/>
          <w:position w:val="-2"/>
          <w:sz w:val="16"/>
        </w:rPr>
        <w:t>2</w:t>
      </w:r>
      <w:r w:rsidR="00587739" w:rsidRPr="00B01F7A">
        <w:rPr>
          <w:rFonts w:ascii="Times New Roman"/>
          <w:spacing w:val="21"/>
          <w:position w:val="-2"/>
          <w:sz w:val="16"/>
        </w:rPr>
        <w:t xml:space="preserve"> </w:t>
      </w:r>
      <w:r w:rsidR="00587739" w:rsidRPr="00B01F7A">
        <w:rPr>
          <w:rFonts w:ascii="Times New Roman"/>
          <w:spacing w:val="-1"/>
          <w:sz w:val="24"/>
        </w:rPr>
        <w:t>emissions</w:t>
      </w:r>
      <w:r w:rsidR="00587739" w:rsidRPr="00B01F7A">
        <w:rPr>
          <w:rFonts w:ascii="Times New Roman"/>
          <w:sz w:val="24"/>
        </w:rPr>
        <w:t xml:space="preserve"> is </w:t>
      </w:r>
      <w:r w:rsidR="00587739" w:rsidRPr="00B01F7A">
        <w:rPr>
          <w:rFonts w:ascii="Times New Roman"/>
          <w:spacing w:val="-1"/>
          <w:sz w:val="24"/>
        </w:rPr>
        <w:t>relatively</w:t>
      </w:r>
      <w:r w:rsidR="00587739" w:rsidRPr="00B01F7A">
        <w:rPr>
          <w:rFonts w:ascii="Times New Roman"/>
          <w:spacing w:val="-3"/>
          <w:sz w:val="24"/>
        </w:rPr>
        <w:t xml:space="preserve"> </w:t>
      </w:r>
      <w:r w:rsidR="00587739" w:rsidRPr="00B01F7A">
        <w:rPr>
          <w:rFonts w:ascii="Times New Roman"/>
          <w:spacing w:val="-1"/>
          <w:sz w:val="24"/>
        </w:rPr>
        <w:t>recent,</w:t>
      </w:r>
      <w:r w:rsidR="00587739" w:rsidRPr="00B01F7A">
        <w:rPr>
          <w:rFonts w:ascii="Times New Roman"/>
          <w:sz w:val="24"/>
        </w:rPr>
        <w:t xml:space="preserve"> </w:t>
      </w:r>
      <w:r w:rsidR="00B01F7A" w:rsidRPr="00B01F7A">
        <w:rPr>
          <w:rFonts w:ascii="Times New Roman"/>
          <w:spacing w:val="-1"/>
          <w:sz w:val="24"/>
        </w:rPr>
        <w:t xml:space="preserve">specific mitigation </w:t>
      </w:r>
      <w:r w:rsidR="00587739" w:rsidRPr="00B01F7A">
        <w:rPr>
          <w:rFonts w:ascii="Times New Roman"/>
          <w:spacing w:val="-1"/>
          <w:sz w:val="24"/>
        </w:rPr>
        <w:t>measures,</w:t>
      </w:r>
      <w:r w:rsidR="00587739" w:rsidRPr="00B01F7A">
        <w:rPr>
          <w:rFonts w:ascii="Times New Roman"/>
          <w:sz w:val="24"/>
        </w:rPr>
        <w:t xml:space="preserve"> </w:t>
      </w:r>
      <w:r w:rsidR="00587739" w:rsidRPr="00B01F7A">
        <w:rPr>
          <w:rFonts w:ascii="Times New Roman"/>
          <w:spacing w:val="-1"/>
          <w:sz w:val="24"/>
        </w:rPr>
        <w:t>as</w:t>
      </w:r>
      <w:r w:rsidR="00587739" w:rsidRPr="00B01F7A">
        <w:rPr>
          <w:rFonts w:ascii="Times New Roman"/>
          <w:sz w:val="24"/>
        </w:rPr>
        <w:t xml:space="preserve"> </w:t>
      </w:r>
      <w:r w:rsidR="00587739" w:rsidRPr="00B01F7A">
        <w:rPr>
          <w:rFonts w:ascii="Times New Roman"/>
          <w:spacing w:val="1"/>
          <w:sz w:val="24"/>
        </w:rPr>
        <w:t>they</w:t>
      </w:r>
      <w:r w:rsidR="00587739" w:rsidRPr="00B01F7A">
        <w:rPr>
          <w:rFonts w:ascii="Times New Roman"/>
          <w:spacing w:val="-5"/>
          <w:sz w:val="24"/>
        </w:rPr>
        <w:t xml:space="preserve"> </w:t>
      </w:r>
      <w:r w:rsidR="00587739" w:rsidRPr="00B01F7A">
        <w:rPr>
          <w:rFonts w:ascii="Times New Roman"/>
          <w:spacing w:val="-1"/>
          <w:sz w:val="24"/>
        </w:rPr>
        <w:t xml:space="preserve">relate </w:t>
      </w:r>
      <w:r w:rsidR="00587739" w:rsidRPr="00B01F7A">
        <w:rPr>
          <w:rFonts w:ascii="Times New Roman"/>
          <w:sz w:val="24"/>
        </w:rPr>
        <w:t xml:space="preserve">to </w:t>
      </w:r>
      <w:r w:rsidR="00587739" w:rsidRPr="00B01F7A">
        <w:rPr>
          <w:rFonts w:ascii="Times New Roman"/>
          <w:spacing w:val="-1"/>
          <w:sz w:val="24"/>
        </w:rPr>
        <w:t>construction,</w:t>
      </w:r>
      <w:r w:rsidR="00587739" w:rsidRPr="00B01F7A">
        <w:rPr>
          <w:rFonts w:ascii="Times New Roman"/>
          <w:sz w:val="24"/>
        </w:rPr>
        <w:t xml:space="preserve"> </w:t>
      </w:r>
      <w:r w:rsidR="00B01F7A" w:rsidRPr="00B01F7A">
        <w:rPr>
          <w:rFonts w:ascii="Times New Roman"/>
          <w:spacing w:val="-1"/>
          <w:sz w:val="24"/>
        </w:rPr>
        <w:t>have</w:t>
      </w:r>
      <w:r w:rsidR="00587739" w:rsidRPr="00B01F7A">
        <w:rPr>
          <w:rFonts w:ascii="Times New Roman"/>
          <w:spacing w:val="-1"/>
          <w:sz w:val="24"/>
        </w:rPr>
        <w:t xml:space="preserve"> </w:t>
      </w:r>
      <w:r w:rsidR="00587739" w:rsidRPr="00B01F7A">
        <w:rPr>
          <w:rFonts w:ascii="Times New Roman"/>
          <w:sz w:val="24"/>
        </w:rPr>
        <w:t>not</w:t>
      </w:r>
      <w:r w:rsidR="00587739" w:rsidRPr="00B01F7A">
        <w:rPr>
          <w:rFonts w:ascii="Times New Roman"/>
          <w:spacing w:val="2"/>
          <w:sz w:val="24"/>
        </w:rPr>
        <w:t xml:space="preserve"> </w:t>
      </w:r>
      <w:r w:rsidR="00B01F7A" w:rsidRPr="00B01F7A">
        <w:rPr>
          <w:rFonts w:ascii="Times New Roman"/>
          <w:spacing w:val="2"/>
          <w:sz w:val="24"/>
        </w:rPr>
        <w:t xml:space="preserve">yet been </w:t>
      </w:r>
      <w:r w:rsidR="00587739" w:rsidRPr="00B01F7A">
        <w:rPr>
          <w:rFonts w:ascii="Times New Roman"/>
          <w:sz w:val="24"/>
        </w:rPr>
        <w:t>fully</w:t>
      </w:r>
      <w:r w:rsidR="00587739" w:rsidRPr="00B01F7A">
        <w:rPr>
          <w:rFonts w:ascii="Times New Roman"/>
          <w:spacing w:val="-5"/>
          <w:sz w:val="24"/>
        </w:rPr>
        <w:t xml:space="preserve"> </w:t>
      </w:r>
      <w:r w:rsidR="00587739" w:rsidRPr="00B01F7A">
        <w:rPr>
          <w:rFonts w:ascii="Times New Roman"/>
          <w:spacing w:val="-1"/>
          <w:sz w:val="24"/>
        </w:rPr>
        <w:t>developed.</w:t>
      </w:r>
      <w:r w:rsidR="00587739" w:rsidRPr="00B01F7A">
        <w:rPr>
          <w:rFonts w:ascii="Times New Roman"/>
          <w:sz w:val="24"/>
        </w:rPr>
        <w:t xml:space="preserve">  </w:t>
      </w:r>
      <w:r w:rsidR="00587739" w:rsidRPr="00B01F7A">
        <w:rPr>
          <w:rFonts w:ascii="Times New Roman"/>
          <w:spacing w:val="-1"/>
          <w:sz w:val="24"/>
        </w:rPr>
        <w:t xml:space="preserve">For </w:t>
      </w:r>
      <w:r w:rsidR="00587739" w:rsidRPr="00B01F7A">
        <w:rPr>
          <w:rFonts w:ascii="Times New Roman"/>
          <w:sz w:val="24"/>
        </w:rPr>
        <w:t>these</w:t>
      </w:r>
      <w:r w:rsidR="00587739" w:rsidRPr="00B01F7A">
        <w:rPr>
          <w:rFonts w:ascii="Times New Roman"/>
          <w:spacing w:val="1"/>
          <w:sz w:val="24"/>
        </w:rPr>
        <w:t xml:space="preserve"> </w:t>
      </w:r>
      <w:r w:rsidR="00587739" w:rsidRPr="00B01F7A">
        <w:rPr>
          <w:rFonts w:ascii="Times New Roman"/>
          <w:spacing w:val="-1"/>
          <w:sz w:val="24"/>
        </w:rPr>
        <w:t>reasons,</w:t>
      </w:r>
      <w:r w:rsidR="003460D6">
        <w:rPr>
          <w:rFonts w:ascii="Times New Roman"/>
          <w:sz w:val="24"/>
        </w:rPr>
        <w:t xml:space="preserve"> </w:t>
      </w:r>
      <w:r w:rsidR="003A4764">
        <w:rPr>
          <w:rFonts w:ascii="Times New Roman"/>
          <w:sz w:val="24"/>
        </w:rPr>
        <w:t xml:space="preserve">the </w:t>
      </w:r>
      <w:r w:rsidR="00B01F7A" w:rsidRPr="00B01F7A">
        <w:rPr>
          <w:rFonts w:ascii="Times New Roman"/>
          <w:spacing w:val="-1"/>
          <w:sz w:val="24"/>
        </w:rPr>
        <w:t>m</w:t>
      </w:r>
      <w:r w:rsidR="00587739" w:rsidRPr="00B01F7A">
        <w:rPr>
          <w:rFonts w:ascii="Times New Roman"/>
          <w:spacing w:val="-1"/>
          <w:sz w:val="24"/>
        </w:rPr>
        <w:t>itigation</w:t>
      </w:r>
      <w:r w:rsidR="00587739" w:rsidRPr="00B01F7A">
        <w:rPr>
          <w:rFonts w:ascii="Times New Roman"/>
          <w:sz w:val="24"/>
        </w:rPr>
        <w:t xml:space="preserve"> </w:t>
      </w:r>
      <w:r w:rsidR="00B01F7A" w:rsidRPr="00B01F7A">
        <w:rPr>
          <w:rFonts w:ascii="Times New Roman"/>
          <w:spacing w:val="-1"/>
          <w:sz w:val="24"/>
        </w:rPr>
        <w:t>m</w:t>
      </w:r>
      <w:r w:rsidR="00587739" w:rsidRPr="00B01F7A">
        <w:rPr>
          <w:rFonts w:ascii="Times New Roman"/>
          <w:spacing w:val="-1"/>
          <w:sz w:val="24"/>
        </w:rPr>
        <w:t>easures</w:t>
      </w:r>
      <w:r w:rsidR="00EC71B2">
        <w:rPr>
          <w:rFonts w:ascii="Times New Roman"/>
          <w:spacing w:val="-1"/>
          <w:sz w:val="24"/>
        </w:rPr>
        <w:t xml:space="preserve"> (</w:t>
      </w:r>
      <w:r w:rsidR="003460D6">
        <w:rPr>
          <w:rFonts w:ascii="Times New Roman"/>
          <w:spacing w:val="-1"/>
          <w:sz w:val="24"/>
        </w:rPr>
        <w:t xml:space="preserve">including </w:t>
      </w:r>
      <w:r w:rsidR="00EC71B2">
        <w:rPr>
          <w:rFonts w:ascii="Times New Roman"/>
          <w:spacing w:val="-1"/>
          <w:sz w:val="24"/>
        </w:rPr>
        <w:t xml:space="preserve">best management practices) </w:t>
      </w:r>
      <w:r w:rsidR="00EC71B2" w:rsidRPr="00B01F7A">
        <w:rPr>
          <w:rFonts w:ascii="Times New Roman"/>
          <w:spacing w:val="-1"/>
          <w:sz w:val="24"/>
        </w:rPr>
        <w:t>listed</w:t>
      </w:r>
      <w:r w:rsidR="00EC71B2" w:rsidRPr="00B01F7A">
        <w:rPr>
          <w:rFonts w:ascii="Times New Roman"/>
          <w:sz w:val="24"/>
        </w:rPr>
        <w:t xml:space="preserve"> in </w:t>
      </w:r>
      <w:r>
        <w:rPr>
          <w:rFonts w:ascii="Times New Roman"/>
          <w:spacing w:val="-1"/>
          <w:sz w:val="24"/>
        </w:rPr>
        <w:t>Section 3.2.1.4 and Section 3.2.2.3,</w:t>
      </w:r>
      <w:r w:rsidRPr="00C477C2">
        <w:rPr>
          <w:rFonts w:ascii="Times New Roman"/>
          <w:spacing w:val="-1"/>
          <w:sz w:val="24"/>
        </w:rPr>
        <w:t xml:space="preserve"> </w:t>
      </w:r>
      <w:r>
        <w:rPr>
          <w:rFonts w:ascii="Times New Roman"/>
          <w:spacing w:val="-1"/>
          <w:sz w:val="24"/>
        </w:rPr>
        <w:t xml:space="preserve">as well as those applicable from the 2010 EA/IS, </w:t>
      </w:r>
      <w:r w:rsidR="00AD6D82">
        <w:rPr>
          <w:rFonts w:ascii="Times New Roman"/>
          <w:spacing w:val="-1"/>
          <w:sz w:val="24"/>
        </w:rPr>
        <w:t xml:space="preserve">would </w:t>
      </w:r>
      <w:r w:rsidRPr="00975531">
        <w:rPr>
          <w:rFonts w:ascii="Times New Roman"/>
          <w:spacing w:val="-1"/>
          <w:sz w:val="24"/>
        </w:rPr>
        <w:t>be implemented to minimize CO</w:t>
      </w:r>
      <w:r w:rsidRPr="00975531">
        <w:rPr>
          <w:rFonts w:ascii="Times New Roman"/>
          <w:spacing w:val="-1"/>
          <w:sz w:val="24"/>
          <w:vertAlign w:val="subscript"/>
        </w:rPr>
        <w:t>2</w:t>
      </w:r>
      <w:r w:rsidRPr="00975531">
        <w:rPr>
          <w:rFonts w:ascii="Times New Roman"/>
          <w:spacing w:val="-1"/>
          <w:sz w:val="24"/>
        </w:rPr>
        <w:t xml:space="preserve"> and reduce GHG emissions to less-than-significant levels.</w:t>
      </w:r>
      <w:r w:rsidR="0067619F">
        <w:rPr>
          <w:rFonts w:ascii="Times New Roman"/>
          <w:spacing w:val="-1"/>
          <w:sz w:val="24"/>
        </w:rPr>
        <w:t xml:space="preserve"> </w:t>
      </w:r>
      <w:r w:rsidRPr="00975531">
        <w:rPr>
          <w:rFonts w:ascii="Times New Roman"/>
          <w:spacing w:val="-1"/>
          <w:sz w:val="24"/>
        </w:rPr>
        <w:t>Additionally</w:t>
      </w:r>
      <w:r w:rsidR="00C70B77" w:rsidRPr="00975531">
        <w:rPr>
          <w:rFonts w:ascii="Times New Roman"/>
          <w:spacing w:val="-1"/>
          <w:sz w:val="24"/>
        </w:rPr>
        <w:t>, by implementing the Phases 2B and 3 P</w:t>
      </w:r>
      <w:r w:rsidRPr="00975531">
        <w:rPr>
          <w:rFonts w:ascii="Times New Roman"/>
          <w:spacing w:val="-1"/>
          <w:sz w:val="24"/>
        </w:rPr>
        <w:t xml:space="preserve">roject, the action agencies </w:t>
      </w:r>
      <w:r w:rsidR="00AD6D82" w:rsidRPr="00975531">
        <w:rPr>
          <w:rFonts w:ascii="Times New Roman"/>
          <w:spacing w:val="-1"/>
          <w:sz w:val="24"/>
        </w:rPr>
        <w:t xml:space="preserve">would </w:t>
      </w:r>
      <w:r w:rsidRPr="00975531">
        <w:rPr>
          <w:rFonts w:ascii="Times New Roman"/>
          <w:spacing w:val="-1"/>
          <w:sz w:val="24"/>
        </w:rPr>
        <w:t>be reducing potential future emissions associated with flood fighting and future emerg</w:t>
      </w:r>
      <w:r w:rsidR="00C70B77" w:rsidRPr="00975531">
        <w:rPr>
          <w:rFonts w:ascii="Times New Roman"/>
          <w:spacing w:val="-1"/>
          <w:sz w:val="24"/>
        </w:rPr>
        <w:t>ency actions. As a result, the Phases 2B and 3 P</w:t>
      </w:r>
      <w:r w:rsidRPr="00975531">
        <w:rPr>
          <w:rFonts w:ascii="Times New Roman"/>
          <w:spacing w:val="-1"/>
          <w:sz w:val="24"/>
        </w:rPr>
        <w:t>roject could reduce long-term potential GHG emissions</w:t>
      </w:r>
      <w:r w:rsidR="00C70B77" w:rsidRPr="00975531">
        <w:rPr>
          <w:rFonts w:ascii="Times New Roman"/>
          <w:spacing w:val="-1"/>
          <w:sz w:val="24"/>
        </w:rPr>
        <w:t xml:space="preserve"> in the Yuba region. Therefore</w:t>
      </w:r>
      <w:r w:rsidRPr="00975531">
        <w:rPr>
          <w:rFonts w:ascii="Times New Roman"/>
          <w:spacing w:val="-1"/>
          <w:sz w:val="24"/>
        </w:rPr>
        <w:t>, the overall cumulative GHG emissions from these projects are considered to be less-than-significant.</w:t>
      </w:r>
    </w:p>
    <w:p w14:paraId="6673C2EF" w14:textId="6AEBA9AF" w:rsidR="00395A86" w:rsidRPr="004F394E" w:rsidRDefault="00105730" w:rsidP="00E715F4">
      <w:pPr>
        <w:pStyle w:val="Heading2"/>
        <w:spacing w:after="120"/>
      </w:pPr>
      <w:bookmarkStart w:id="210" w:name="_Toc501017949"/>
      <w:bookmarkStart w:id="211" w:name="_Toc503951238"/>
      <w:bookmarkStart w:id="212" w:name="_Toc2674542"/>
      <w:r w:rsidRPr="004F394E">
        <w:t>4.4</w:t>
      </w:r>
      <w:r w:rsidR="00CA0856" w:rsidRPr="004F394E">
        <w:tab/>
      </w:r>
      <w:r w:rsidR="00587739" w:rsidRPr="004F394E">
        <w:t>Growth-Inducing Effects</w:t>
      </w:r>
      <w:bookmarkEnd w:id="210"/>
      <w:bookmarkEnd w:id="211"/>
      <w:bookmarkEnd w:id="212"/>
    </w:p>
    <w:p w14:paraId="4F387D18" w14:textId="050E8368" w:rsidR="00260876" w:rsidRPr="004F394E" w:rsidRDefault="00587739" w:rsidP="003A28B1">
      <w:pPr>
        <w:spacing w:after="120"/>
        <w:ind w:right="101" w:firstLine="720"/>
        <w:rPr>
          <w:rFonts w:ascii="Times New Roman"/>
          <w:spacing w:val="-1"/>
          <w:sz w:val="24"/>
        </w:rPr>
      </w:pPr>
      <w:r w:rsidRPr="004F394E">
        <w:rPr>
          <w:rFonts w:ascii="Times New Roman"/>
          <w:spacing w:val="-1"/>
          <w:sz w:val="24"/>
        </w:rPr>
        <w:t>T</w:t>
      </w:r>
      <w:r w:rsidR="00E715F4" w:rsidRPr="004F394E">
        <w:rPr>
          <w:rFonts w:ascii="Times New Roman"/>
          <w:spacing w:val="-1"/>
          <w:sz w:val="24"/>
        </w:rPr>
        <w:t>he P</w:t>
      </w:r>
      <w:r w:rsidRPr="004F394E">
        <w:rPr>
          <w:rFonts w:ascii="Times New Roman"/>
          <w:spacing w:val="-1"/>
          <w:sz w:val="24"/>
        </w:rPr>
        <w:t xml:space="preserve">roposed </w:t>
      </w:r>
      <w:r w:rsidR="00E715F4" w:rsidRPr="004F394E">
        <w:rPr>
          <w:rFonts w:ascii="Times New Roman"/>
          <w:spacing w:val="-1"/>
          <w:sz w:val="24"/>
        </w:rPr>
        <w:t>A</w:t>
      </w:r>
      <w:r w:rsidRPr="004F394E">
        <w:rPr>
          <w:rFonts w:ascii="Times New Roman"/>
          <w:spacing w:val="-1"/>
          <w:sz w:val="24"/>
        </w:rPr>
        <w:t xml:space="preserve">ction </w:t>
      </w:r>
      <w:r w:rsidR="00AD6D82">
        <w:rPr>
          <w:rFonts w:ascii="Times New Roman"/>
          <w:spacing w:val="-1"/>
          <w:sz w:val="24"/>
        </w:rPr>
        <w:t xml:space="preserve">would </w:t>
      </w:r>
      <w:r w:rsidRPr="004F394E">
        <w:rPr>
          <w:rFonts w:ascii="Times New Roman"/>
          <w:spacing w:val="-1"/>
          <w:sz w:val="24"/>
        </w:rPr>
        <w:t xml:space="preserve">not directly </w:t>
      </w:r>
      <w:r w:rsidR="00E715F4" w:rsidRPr="004F394E">
        <w:rPr>
          <w:rFonts w:ascii="Times New Roman"/>
          <w:spacing w:val="-1"/>
          <w:sz w:val="24"/>
        </w:rPr>
        <w:t>induce growth</w:t>
      </w:r>
      <w:r w:rsidRPr="004F394E">
        <w:rPr>
          <w:rFonts w:ascii="Times New Roman"/>
          <w:spacing w:val="-1"/>
          <w:sz w:val="24"/>
        </w:rPr>
        <w:t xml:space="preserve">, </w:t>
      </w:r>
      <w:bookmarkStart w:id="213" w:name="4.5_Growth-Inducing_Effects"/>
      <w:bookmarkEnd w:id="213"/>
      <w:r w:rsidRPr="004F394E">
        <w:rPr>
          <w:rFonts w:ascii="Times New Roman"/>
          <w:spacing w:val="-1"/>
          <w:sz w:val="24"/>
        </w:rPr>
        <w:t xml:space="preserve">result </w:t>
      </w:r>
      <w:bookmarkStart w:id="214" w:name="The_proposed_action_would_not_directly_r"/>
      <w:bookmarkEnd w:id="214"/>
      <w:r w:rsidRPr="004F394E">
        <w:rPr>
          <w:rFonts w:ascii="Times New Roman"/>
          <w:spacing w:val="-1"/>
          <w:sz w:val="24"/>
        </w:rPr>
        <w:t xml:space="preserve">in population increases, or encourage and facilitate other activities that could significantly affect the environment. Local population growth and development </w:t>
      </w:r>
      <w:r w:rsidR="00AD6D82">
        <w:rPr>
          <w:rFonts w:ascii="Times New Roman"/>
          <w:spacing w:val="-1"/>
          <w:sz w:val="24"/>
        </w:rPr>
        <w:t xml:space="preserve">would </w:t>
      </w:r>
      <w:r w:rsidRPr="004F394E">
        <w:rPr>
          <w:rFonts w:ascii="Times New Roman"/>
          <w:spacing w:val="-1"/>
          <w:sz w:val="24"/>
        </w:rPr>
        <w:t xml:space="preserve">be consistent with the Land Use Element of the </w:t>
      </w:r>
      <w:r w:rsidR="00415932" w:rsidRPr="004F394E">
        <w:rPr>
          <w:rFonts w:ascii="Times New Roman"/>
          <w:spacing w:val="-1"/>
          <w:sz w:val="24"/>
        </w:rPr>
        <w:t>Yuba County</w:t>
      </w:r>
      <w:r w:rsidRPr="004F394E">
        <w:rPr>
          <w:rFonts w:ascii="Times New Roman"/>
          <w:spacing w:val="-1"/>
          <w:sz w:val="24"/>
        </w:rPr>
        <w:t xml:space="preserve"> General Plan</w:t>
      </w:r>
      <w:r w:rsidR="00415932" w:rsidRPr="004F394E">
        <w:rPr>
          <w:rFonts w:ascii="Times New Roman"/>
          <w:spacing w:val="-1"/>
          <w:sz w:val="24"/>
        </w:rPr>
        <w:t xml:space="preserve"> Update</w:t>
      </w:r>
      <w:r w:rsidRPr="004F394E">
        <w:rPr>
          <w:rFonts w:ascii="Times New Roman"/>
          <w:spacing w:val="-1"/>
          <w:sz w:val="24"/>
        </w:rPr>
        <w:t xml:space="preserve"> </w:t>
      </w:r>
      <w:r w:rsidR="00415932" w:rsidRPr="004F394E">
        <w:rPr>
          <w:rFonts w:ascii="Times New Roman"/>
          <w:spacing w:val="-1"/>
          <w:sz w:val="24"/>
        </w:rPr>
        <w:t>(Yuba County 2030</w:t>
      </w:r>
      <w:r w:rsidRPr="004F394E">
        <w:rPr>
          <w:rFonts w:ascii="Times New Roman"/>
          <w:spacing w:val="-1"/>
          <w:sz w:val="24"/>
        </w:rPr>
        <w:t xml:space="preserve">). The goal of the </w:t>
      </w:r>
      <w:r w:rsidR="004F394E" w:rsidRPr="004F394E">
        <w:rPr>
          <w:rFonts w:ascii="Times New Roman"/>
          <w:spacing w:val="-1"/>
          <w:sz w:val="24"/>
        </w:rPr>
        <w:t>P</w:t>
      </w:r>
      <w:r w:rsidRPr="004F394E">
        <w:rPr>
          <w:rFonts w:ascii="Times New Roman"/>
          <w:spacing w:val="-1"/>
          <w:sz w:val="24"/>
        </w:rPr>
        <w:t>roposed</w:t>
      </w:r>
      <w:r w:rsidR="004F394E" w:rsidRPr="004F394E">
        <w:rPr>
          <w:rFonts w:ascii="Times New Roman"/>
          <w:spacing w:val="-1"/>
          <w:sz w:val="24"/>
        </w:rPr>
        <w:t xml:space="preserve"> A</w:t>
      </w:r>
      <w:r w:rsidRPr="004F394E">
        <w:rPr>
          <w:rFonts w:ascii="Times New Roman"/>
          <w:spacing w:val="-1"/>
          <w:sz w:val="24"/>
        </w:rPr>
        <w:t>ction alternative is to construct levee improvements</w:t>
      </w:r>
      <w:r w:rsidR="004F394E" w:rsidRPr="004F394E">
        <w:rPr>
          <w:rFonts w:ascii="Times New Roman"/>
          <w:spacing w:val="-1"/>
          <w:sz w:val="24"/>
        </w:rPr>
        <w:t xml:space="preserve"> </w:t>
      </w:r>
      <w:r w:rsidRPr="004F394E">
        <w:rPr>
          <w:rFonts w:ascii="Times New Roman"/>
          <w:spacing w:val="-1"/>
          <w:sz w:val="24"/>
        </w:rPr>
        <w:t xml:space="preserve">along the Marysville Ring Levee that meet </w:t>
      </w:r>
      <w:r w:rsidR="00AB4EA3" w:rsidRPr="004F394E">
        <w:rPr>
          <w:rFonts w:ascii="Times New Roman"/>
          <w:spacing w:val="-1"/>
          <w:sz w:val="24"/>
        </w:rPr>
        <w:t xml:space="preserve">USACE </w:t>
      </w:r>
      <w:r w:rsidRPr="004F394E">
        <w:rPr>
          <w:rFonts w:ascii="Times New Roman"/>
          <w:spacing w:val="-1"/>
          <w:sz w:val="24"/>
        </w:rPr>
        <w:t xml:space="preserve">requirements for levee height and width. </w:t>
      </w:r>
      <w:r w:rsidR="00843AAC" w:rsidRPr="00843AAC">
        <w:rPr>
          <w:rFonts w:ascii="Times New Roman"/>
          <w:spacing w:val="-1"/>
          <w:sz w:val="24"/>
        </w:rPr>
        <w:t xml:space="preserve">The proposed </w:t>
      </w:r>
      <w:r w:rsidR="00843AAC">
        <w:rPr>
          <w:rFonts w:ascii="Times New Roman"/>
          <w:spacing w:val="-1"/>
          <w:sz w:val="24"/>
        </w:rPr>
        <w:t>MRL</w:t>
      </w:r>
      <w:r w:rsidR="00843AAC" w:rsidRPr="00843AAC">
        <w:rPr>
          <w:rFonts w:ascii="Times New Roman"/>
          <w:spacing w:val="-1"/>
          <w:sz w:val="24"/>
        </w:rPr>
        <w:t xml:space="preserve"> improvements would reduce the risk of lev</w:t>
      </w:r>
      <w:r w:rsidR="00843AAC">
        <w:rPr>
          <w:rFonts w:ascii="Times New Roman"/>
          <w:spacing w:val="-1"/>
          <w:sz w:val="24"/>
        </w:rPr>
        <w:t>ee failure in the Project Area, therefore</w:t>
      </w:r>
      <w:r w:rsidR="00843AAC" w:rsidRPr="00843AAC">
        <w:rPr>
          <w:rFonts w:ascii="Times New Roman"/>
          <w:spacing w:val="-1"/>
          <w:sz w:val="24"/>
        </w:rPr>
        <w:t xml:space="preserve"> reducing the risk of flooding to the city of Marysville.</w:t>
      </w:r>
      <w:r w:rsidR="00843AAC">
        <w:rPr>
          <w:rFonts w:ascii="Times New Roman"/>
          <w:spacing w:val="-1"/>
          <w:sz w:val="24"/>
        </w:rPr>
        <w:t xml:space="preserve"> </w:t>
      </w:r>
      <w:r w:rsidRPr="004F394E">
        <w:rPr>
          <w:rFonts w:ascii="Times New Roman"/>
          <w:spacing w:val="-1"/>
          <w:sz w:val="24"/>
        </w:rPr>
        <w:t>The city</w:t>
      </w:r>
      <w:r w:rsidR="007C3BBC">
        <w:rPr>
          <w:rFonts w:ascii="Times New Roman"/>
          <w:spacing w:val="-1"/>
          <w:sz w:val="24"/>
        </w:rPr>
        <w:t xml:space="preserve"> of Marysville is self-contained and</w:t>
      </w:r>
      <w:r w:rsidRPr="004F394E">
        <w:rPr>
          <w:rFonts w:ascii="Times New Roman"/>
          <w:spacing w:val="-1"/>
          <w:sz w:val="24"/>
        </w:rPr>
        <w:t xml:space="preserve"> completely surrounded by </w:t>
      </w:r>
      <w:r w:rsidR="007C3BBC">
        <w:rPr>
          <w:rFonts w:ascii="Times New Roman"/>
          <w:spacing w:val="-1"/>
          <w:sz w:val="24"/>
        </w:rPr>
        <w:t>the ring levee</w:t>
      </w:r>
      <w:r w:rsidRPr="004F394E">
        <w:rPr>
          <w:rFonts w:ascii="Times New Roman"/>
          <w:spacing w:val="-1"/>
          <w:sz w:val="24"/>
        </w:rPr>
        <w:t xml:space="preserve"> which </w:t>
      </w:r>
      <w:r w:rsidR="007C3BBC">
        <w:rPr>
          <w:rFonts w:ascii="Times New Roman"/>
          <w:spacing w:val="-1"/>
          <w:sz w:val="24"/>
        </w:rPr>
        <w:t>in</w:t>
      </w:r>
      <w:r w:rsidRPr="004F394E">
        <w:rPr>
          <w:rFonts w:ascii="Times New Roman"/>
          <w:spacing w:val="-1"/>
          <w:sz w:val="24"/>
        </w:rPr>
        <w:t xml:space="preserve">hibits </w:t>
      </w:r>
      <w:r w:rsidR="007C3BBC">
        <w:rPr>
          <w:rFonts w:ascii="Times New Roman"/>
          <w:spacing w:val="-1"/>
          <w:sz w:val="24"/>
        </w:rPr>
        <w:t>potential for future growth or expansion</w:t>
      </w:r>
      <w:r w:rsidRPr="004F394E">
        <w:rPr>
          <w:rFonts w:ascii="Times New Roman"/>
          <w:spacing w:val="-1"/>
          <w:sz w:val="24"/>
        </w:rPr>
        <w:t xml:space="preserve">. In addition, construction, operation, and maintenance of the improved levee </w:t>
      </w:r>
      <w:r w:rsidR="00AD6D82">
        <w:rPr>
          <w:rFonts w:ascii="Times New Roman"/>
          <w:spacing w:val="-1"/>
          <w:sz w:val="24"/>
        </w:rPr>
        <w:t xml:space="preserve">would </w:t>
      </w:r>
      <w:r w:rsidRPr="004F394E">
        <w:rPr>
          <w:rFonts w:ascii="Times New Roman"/>
          <w:spacing w:val="-1"/>
          <w:sz w:val="24"/>
        </w:rPr>
        <w:t>not result in a substantial increase in the number of permanent workers or employees.</w:t>
      </w:r>
      <w:bookmarkStart w:id="215" w:name="5.0__COMPLIANCE_WITH_ENVIRONMENTAL_LAWS_"/>
      <w:bookmarkStart w:id="216" w:name="5.1__Federal_Requirements"/>
      <w:bookmarkStart w:id="217" w:name="7.0__FINDINGS"/>
      <w:bookmarkEnd w:id="215"/>
      <w:bookmarkEnd w:id="216"/>
      <w:bookmarkEnd w:id="217"/>
    </w:p>
    <w:p w14:paraId="1AD1ABC0" w14:textId="2FF3EFE7" w:rsidR="00395A86" w:rsidRPr="00DA14C9" w:rsidRDefault="00105730" w:rsidP="00664A3E">
      <w:pPr>
        <w:pStyle w:val="Heading1"/>
        <w:spacing w:after="120"/>
        <w:ind w:left="0"/>
        <w:jc w:val="center"/>
      </w:pPr>
      <w:bookmarkStart w:id="218" w:name="_Toc501017950"/>
      <w:bookmarkStart w:id="219" w:name="_Toc503951239"/>
      <w:bookmarkStart w:id="220" w:name="_Toc2674543"/>
      <w:r w:rsidRPr="00DA14C9">
        <w:t>5.0</w:t>
      </w:r>
      <w:r w:rsidRPr="00DA14C9">
        <w:tab/>
      </w:r>
      <w:r w:rsidR="00587739" w:rsidRPr="00DA14C9">
        <w:t xml:space="preserve">COORDINATION AND REVIEW OF </w:t>
      </w:r>
      <w:r w:rsidR="00E61926" w:rsidRPr="00DA14C9">
        <w:t>SEA</w:t>
      </w:r>
      <w:bookmarkEnd w:id="218"/>
      <w:bookmarkEnd w:id="219"/>
      <w:r w:rsidR="00415932" w:rsidRPr="00DA14C9">
        <w:t>/IS</w:t>
      </w:r>
      <w:bookmarkEnd w:id="220"/>
    </w:p>
    <w:p w14:paraId="5C6B7C6C" w14:textId="5FCBD827" w:rsidR="00E61926" w:rsidRPr="009C01DB" w:rsidRDefault="00587739" w:rsidP="00664A3E">
      <w:pPr>
        <w:spacing w:after="120"/>
        <w:ind w:right="216" w:firstLine="720"/>
        <w:rPr>
          <w:rFonts w:ascii="Times New Roman"/>
          <w:spacing w:val="-1"/>
          <w:sz w:val="24"/>
        </w:rPr>
      </w:pPr>
      <w:r w:rsidRPr="00D90011">
        <w:rPr>
          <w:rFonts w:ascii="Times New Roman"/>
          <w:spacing w:val="-1"/>
          <w:sz w:val="24"/>
        </w:rPr>
        <w:t xml:space="preserve">The draft </w:t>
      </w:r>
      <w:r w:rsidR="00E61926" w:rsidRPr="00D90011">
        <w:rPr>
          <w:rFonts w:ascii="Times New Roman"/>
          <w:spacing w:val="-1"/>
          <w:sz w:val="24"/>
        </w:rPr>
        <w:t>SEA</w:t>
      </w:r>
      <w:r w:rsidR="00415932" w:rsidRPr="00D90011">
        <w:rPr>
          <w:rFonts w:ascii="Times New Roman"/>
          <w:spacing w:val="-1"/>
          <w:sz w:val="24"/>
        </w:rPr>
        <w:t>/IS</w:t>
      </w:r>
      <w:r w:rsidR="00F04ADB">
        <w:rPr>
          <w:rFonts w:ascii="Times New Roman"/>
          <w:spacing w:val="-1"/>
          <w:sz w:val="24"/>
        </w:rPr>
        <w:t>,</w:t>
      </w:r>
      <w:r w:rsidRPr="00D90011">
        <w:rPr>
          <w:rFonts w:ascii="Times New Roman"/>
          <w:spacing w:val="-1"/>
          <w:sz w:val="24"/>
        </w:rPr>
        <w:t xml:space="preserve"> </w:t>
      </w:r>
      <w:r w:rsidR="00D90011">
        <w:rPr>
          <w:rFonts w:ascii="Times New Roman"/>
          <w:spacing w:val="-1"/>
          <w:sz w:val="24"/>
        </w:rPr>
        <w:t xml:space="preserve">draft </w:t>
      </w:r>
      <w:r w:rsidR="00830DC9">
        <w:rPr>
          <w:rFonts w:ascii="Times New Roman"/>
          <w:spacing w:val="-1"/>
          <w:sz w:val="24"/>
        </w:rPr>
        <w:t xml:space="preserve">Mitigated </w:t>
      </w:r>
      <w:r w:rsidR="00D90011">
        <w:rPr>
          <w:rFonts w:ascii="Times New Roman"/>
          <w:spacing w:val="-1"/>
          <w:sz w:val="24"/>
        </w:rPr>
        <w:t>FONSI</w:t>
      </w:r>
      <w:r w:rsidR="00F04ADB">
        <w:rPr>
          <w:rFonts w:ascii="Times New Roman"/>
          <w:spacing w:val="-1"/>
          <w:sz w:val="24"/>
        </w:rPr>
        <w:t>, and draft Mitigated Negative Declaration</w:t>
      </w:r>
      <w:r w:rsidR="00D90011">
        <w:rPr>
          <w:rFonts w:ascii="Times New Roman"/>
          <w:spacing w:val="-1"/>
          <w:sz w:val="24"/>
        </w:rPr>
        <w:t xml:space="preserve"> </w:t>
      </w:r>
      <w:r w:rsidR="00AD6D82">
        <w:rPr>
          <w:rFonts w:ascii="Times New Roman"/>
          <w:spacing w:val="-1"/>
          <w:sz w:val="24"/>
        </w:rPr>
        <w:t xml:space="preserve">would </w:t>
      </w:r>
      <w:r w:rsidR="009458BB" w:rsidRPr="00D90011">
        <w:rPr>
          <w:rFonts w:ascii="Times New Roman"/>
          <w:spacing w:val="-1"/>
          <w:sz w:val="24"/>
        </w:rPr>
        <w:t xml:space="preserve">be </w:t>
      </w:r>
      <w:r w:rsidRPr="00D90011">
        <w:rPr>
          <w:rFonts w:ascii="Times New Roman"/>
          <w:spacing w:val="-1"/>
          <w:sz w:val="24"/>
        </w:rPr>
        <w:t>circulated for 30 days to a</w:t>
      </w:r>
      <w:bookmarkStart w:id="221" w:name="6.0__COORDINATION_AND_REVIEW_OF_EA/IS"/>
      <w:bookmarkEnd w:id="221"/>
      <w:r w:rsidRPr="00D90011">
        <w:rPr>
          <w:rFonts w:ascii="Times New Roman"/>
          <w:spacing w:val="-1"/>
          <w:sz w:val="24"/>
        </w:rPr>
        <w:t>gencies, organizations, and</w:t>
      </w:r>
      <w:r w:rsidR="009458BB" w:rsidRPr="00D90011">
        <w:rPr>
          <w:rFonts w:ascii="Times New Roman"/>
          <w:spacing w:val="-1"/>
          <w:sz w:val="24"/>
        </w:rPr>
        <w:t xml:space="preserve"> </w:t>
      </w:r>
      <w:r w:rsidRPr="00D90011">
        <w:rPr>
          <w:rFonts w:ascii="Times New Roman"/>
          <w:spacing w:val="-1"/>
          <w:sz w:val="24"/>
        </w:rPr>
        <w:t>ind</w:t>
      </w:r>
      <w:r w:rsidRPr="009C01DB">
        <w:rPr>
          <w:rFonts w:ascii="Times New Roman"/>
          <w:spacing w:val="-1"/>
          <w:sz w:val="24"/>
        </w:rPr>
        <w:t xml:space="preserve">ividuals </w:t>
      </w:r>
      <w:r w:rsidR="00DA14C9" w:rsidRPr="009C01DB">
        <w:rPr>
          <w:rFonts w:ascii="Times New Roman"/>
          <w:spacing w:val="-1"/>
          <w:sz w:val="24"/>
        </w:rPr>
        <w:t xml:space="preserve">known to </w:t>
      </w:r>
      <w:r w:rsidRPr="009C01DB">
        <w:rPr>
          <w:rFonts w:ascii="Times New Roman"/>
          <w:spacing w:val="-1"/>
          <w:sz w:val="24"/>
        </w:rPr>
        <w:t>have an interest</w:t>
      </w:r>
      <w:r w:rsidR="00DA14C9" w:rsidRPr="009C01DB">
        <w:rPr>
          <w:rFonts w:ascii="Times New Roman"/>
          <w:spacing w:val="-1"/>
          <w:sz w:val="24"/>
        </w:rPr>
        <w:t xml:space="preserve"> in the</w:t>
      </w:r>
      <w:r w:rsidR="00D90011" w:rsidRPr="009C01DB">
        <w:rPr>
          <w:rFonts w:ascii="Times New Roman"/>
          <w:spacing w:val="-1"/>
          <w:sz w:val="24"/>
        </w:rPr>
        <w:t xml:space="preserve"> </w:t>
      </w:r>
      <w:r w:rsidR="00C70B77">
        <w:rPr>
          <w:rFonts w:ascii="Times New Roman"/>
          <w:spacing w:val="-1"/>
          <w:sz w:val="24"/>
        </w:rPr>
        <w:t>MRL</w:t>
      </w:r>
      <w:r w:rsidR="00D90011" w:rsidRPr="009C01DB">
        <w:rPr>
          <w:rFonts w:ascii="Times New Roman"/>
          <w:spacing w:val="-1"/>
          <w:sz w:val="24"/>
        </w:rPr>
        <w:t xml:space="preserve"> Project</w:t>
      </w:r>
      <w:r w:rsidRPr="009C01DB">
        <w:rPr>
          <w:rFonts w:ascii="Times New Roman"/>
          <w:spacing w:val="-1"/>
          <w:sz w:val="24"/>
        </w:rPr>
        <w:t xml:space="preserve">. </w:t>
      </w:r>
      <w:r w:rsidR="00830DC9">
        <w:rPr>
          <w:rFonts w:ascii="Times New Roman"/>
          <w:spacing w:val="-1"/>
          <w:sz w:val="24"/>
        </w:rPr>
        <w:t xml:space="preserve">Any comments received </w:t>
      </w:r>
      <w:r w:rsidR="00AD6D82">
        <w:rPr>
          <w:rFonts w:ascii="Times New Roman"/>
          <w:spacing w:val="-1"/>
          <w:sz w:val="24"/>
        </w:rPr>
        <w:t xml:space="preserve">would </w:t>
      </w:r>
      <w:r w:rsidR="00830DC9">
        <w:rPr>
          <w:rFonts w:ascii="Times New Roman"/>
          <w:spacing w:val="-1"/>
          <w:sz w:val="24"/>
        </w:rPr>
        <w:t xml:space="preserve">be addressed in the final SEA/IS. </w:t>
      </w:r>
      <w:r w:rsidR="00B97DE9">
        <w:rPr>
          <w:rFonts w:ascii="Times New Roman"/>
          <w:spacing w:val="-1"/>
          <w:sz w:val="24"/>
        </w:rPr>
        <w:t>E</w:t>
      </w:r>
      <w:r w:rsidR="00E16E23">
        <w:rPr>
          <w:rFonts w:ascii="Times New Roman"/>
          <w:spacing w:val="-1"/>
          <w:sz w:val="24"/>
        </w:rPr>
        <w:t>lectronic c</w:t>
      </w:r>
      <w:r w:rsidRPr="009C01DB">
        <w:rPr>
          <w:rFonts w:ascii="Times New Roman"/>
          <w:spacing w:val="-1"/>
          <w:sz w:val="24"/>
        </w:rPr>
        <w:t xml:space="preserve">opies of the draft </w:t>
      </w:r>
      <w:r w:rsidR="00E61926" w:rsidRPr="009C01DB">
        <w:rPr>
          <w:rFonts w:ascii="Times New Roman"/>
          <w:spacing w:val="-1"/>
          <w:sz w:val="24"/>
        </w:rPr>
        <w:t>SEA</w:t>
      </w:r>
      <w:r w:rsidR="00415932" w:rsidRPr="009C01DB">
        <w:rPr>
          <w:rFonts w:ascii="Times New Roman"/>
          <w:spacing w:val="-1"/>
          <w:sz w:val="24"/>
        </w:rPr>
        <w:t>/IS</w:t>
      </w:r>
      <w:r w:rsidRPr="009C01DB">
        <w:rPr>
          <w:rFonts w:ascii="Times New Roman"/>
          <w:spacing w:val="-1"/>
          <w:sz w:val="24"/>
        </w:rPr>
        <w:t xml:space="preserve"> </w:t>
      </w:r>
      <w:r w:rsidR="00AD6D82">
        <w:rPr>
          <w:rFonts w:ascii="Times New Roman"/>
          <w:spacing w:val="-1"/>
          <w:sz w:val="24"/>
        </w:rPr>
        <w:t xml:space="preserve">would </w:t>
      </w:r>
      <w:r w:rsidR="009458BB" w:rsidRPr="009C01DB">
        <w:rPr>
          <w:rFonts w:ascii="Times New Roman"/>
          <w:spacing w:val="-1"/>
          <w:sz w:val="24"/>
        </w:rPr>
        <w:t xml:space="preserve">be </w:t>
      </w:r>
      <w:r w:rsidR="00BD7D3E">
        <w:rPr>
          <w:rFonts w:ascii="Times New Roman"/>
          <w:spacing w:val="-1"/>
          <w:sz w:val="24"/>
        </w:rPr>
        <w:t xml:space="preserve">posted on the </w:t>
      </w:r>
      <w:r w:rsidRPr="009C01DB">
        <w:rPr>
          <w:rFonts w:ascii="Times New Roman"/>
          <w:spacing w:val="-1"/>
          <w:sz w:val="24"/>
        </w:rPr>
        <w:t>USACE website</w:t>
      </w:r>
      <w:r w:rsidR="00DA14C9" w:rsidRPr="009C01DB">
        <w:rPr>
          <w:rFonts w:ascii="Times New Roman"/>
          <w:spacing w:val="-1"/>
          <w:sz w:val="24"/>
        </w:rPr>
        <w:t xml:space="preserve"> and</w:t>
      </w:r>
      <w:r w:rsidR="00415932" w:rsidRPr="009C01DB">
        <w:rPr>
          <w:rFonts w:ascii="Times New Roman"/>
          <w:spacing w:val="-1"/>
          <w:sz w:val="24"/>
        </w:rPr>
        <w:t xml:space="preserve"> </w:t>
      </w:r>
      <w:r w:rsidR="00E16E23">
        <w:rPr>
          <w:rFonts w:ascii="Times New Roman"/>
          <w:spacing w:val="-1"/>
          <w:sz w:val="24"/>
        </w:rPr>
        <w:t xml:space="preserve">a link to that website </w:t>
      </w:r>
      <w:r w:rsidR="00AD6D82">
        <w:rPr>
          <w:rFonts w:ascii="Times New Roman"/>
          <w:spacing w:val="-1"/>
          <w:sz w:val="24"/>
        </w:rPr>
        <w:t xml:space="preserve">would </w:t>
      </w:r>
      <w:r w:rsidR="00E16E23">
        <w:rPr>
          <w:rFonts w:ascii="Times New Roman"/>
          <w:spacing w:val="-1"/>
          <w:sz w:val="24"/>
        </w:rPr>
        <w:t xml:space="preserve">be provided </w:t>
      </w:r>
      <w:r w:rsidR="00415932" w:rsidRPr="009C01DB">
        <w:rPr>
          <w:rFonts w:ascii="Times New Roman"/>
          <w:spacing w:val="-1"/>
          <w:sz w:val="24"/>
        </w:rPr>
        <w:t>on the CVFPB website</w:t>
      </w:r>
      <w:r w:rsidR="00D90011" w:rsidRPr="009C01DB">
        <w:rPr>
          <w:rFonts w:ascii="Times New Roman"/>
          <w:spacing w:val="-1"/>
          <w:sz w:val="24"/>
        </w:rPr>
        <w:t xml:space="preserve">. A hard copy </w:t>
      </w:r>
      <w:r w:rsidR="00AD6D82">
        <w:rPr>
          <w:rFonts w:ascii="Times New Roman"/>
          <w:spacing w:val="-1"/>
          <w:sz w:val="24"/>
        </w:rPr>
        <w:t xml:space="preserve">would </w:t>
      </w:r>
      <w:r w:rsidR="00D90011" w:rsidRPr="009C01DB">
        <w:rPr>
          <w:rFonts w:ascii="Times New Roman"/>
          <w:spacing w:val="-1"/>
          <w:sz w:val="24"/>
        </w:rPr>
        <w:t>be</w:t>
      </w:r>
      <w:r w:rsidR="00DA14C9" w:rsidRPr="009C01DB">
        <w:rPr>
          <w:rFonts w:ascii="Times New Roman"/>
          <w:spacing w:val="-1"/>
          <w:sz w:val="24"/>
        </w:rPr>
        <w:t xml:space="preserve"> available </w:t>
      </w:r>
      <w:r w:rsidRPr="009C01DB">
        <w:rPr>
          <w:rFonts w:ascii="Times New Roman"/>
          <w:spacing w:val="-1"/>
          <w:sz w:val="24"/>
        </w:rPr>
        <w:t xml:space="preserve">at </w:t>
      </w:r>
      <w:r w:rsidR="00D90011" w:rsidRPr="009C01DB">
        <w:rPr>
          <w:rFonts w:ascii="Times New Roman"/>
          <w:spacing w:val="-1"/>
          <w:sz w:val="24"/>
        </w:rPr>
        <w:t xml:space="preserve">the </w:t>
      </w:r>
      <w:r w:rsidR="00D90011" w:rsidRPr="00F04ADB">
        <w:rPr>
          <w:rFonts w:ascii="Times New Roman"/>
          <w:spacing w:val="-1"/>
          <w:sz w:val="24"/>
        </w:rPr>
        <w:t>Yuba County library in Marysville</w:t>
      </w:r>
      <w:r w:rsidR="009C01DB" w:rsidRPr="009C01DB">
        <w:rPr>
          <w:rFonts w:ascii="Times New Roman"/>
          <w:spacing w:val="-1"/>
          <w:sz w:val="24"/>
        </w:rPr>
        <w:t xml:space="preserve"> </w:t>
      </w:r>
      <w:r w:rsidR="00F04ADB">
        <w:rPr>
          <w:rFonts w:ascii="Times New Roman"/>
          <w:spacing w:val="-1"/>
          <w:sz w:val="24"/>
        </w:rPr>
        <w:t>and at the Yuba County Clerk</w:t>
      </w:r>
      <w:r w:rsidR="00F04ADB">
        <w:rPr>
          <w:rFonts w:ascii="Times New Roman"/>
          <w:spacing w:val="-1"/>
          <w:sz w:val="24"/>
        </w:rPr>
        <w:t>’</w:t>
      </w:r>
      <w:r w:rsidR="00F04ADB">
        <w:rPr>
          <w:rFonts w:ascii="Times New Roman"/>
          <w:spacing w:val="-1"/>
          <w:sz w:val="24"/>
        </w:rPr>
        <w:t>s Office.  The document</w:t>
      </w:r>
      <w:r w:rsidR="00D90011" w:rsidRPr="009C01DB">
        <w:rPr>
          <w:rFonts w:ascii="Times New Roman"/>
          <w:spacing w:val="-1"/>
          <w:sz w:val="24"/>
        </w:rPr>
        <w:t xml:space="preserve"> </w:t>
      </w:r>
      <w:r w:rsidR="00AD6D82">
        <w:rPr>
          <w:rFonts w:ascii="Times New Roman"/>
          <w:spacing w:val="-1"/>
          <w:sz w:val="24"/>
        </w:rPr>
        <w:t xml:space="preserve">would </w:t>
      </w:r>
      <w:r w:rsidR="00D90011" w:rsidRPr="009C01DB">
        <w:rPr>
          <w:rFonts w:ascii="Times New Roman"/>
          <w:spacing w:val="-1"/>
          <w:sz w:val="24"/>
        </w:rPr>
        <w:t xml:space="preserve">also be </w:t>
      </w:r>
      <w:r w:rsidRPr="009C01DB">
        <w:rPr>
          <w:rFonts w:ascii="Times New Roman"/>
          <w:spacing w:val="-1"/>
          <w:sz w:val="24"/>
        </w:rPr>
        <w:t>provided upon request.  Th</w:t>
      </w:r>
      <w:r w:rsidR="00C70B77">
        <w:rPr>
          <w:rFonts w:ascii="Times New Roman"/>
          <w:spacing w:val="-1"/>
          <w:sz w:val="24"/>
        </w:rPr>
        <w:t>e Phases 2B and 3</w:t>
      </w:r>
      <w:r w:rsidR="00BA0F6B" w:rsidRPr="009C01DB">
        <w:rPr>
          <w:rFonts w:ascii="Times New Roman"/>
          <w:spacing w:val="-1"/>
          <w:sz w:val="24"/>
        </w:rPr>
        <w:t>P</w:t>
      </w:r>
      <w:r w:rsidRPr="009C01DB">
        <w:rPr>
          <w:rFonts w:ascii="Times New Roman"/>
          <w:spacing w:val="-1"/>
          <w:sz w:val="24"/>
        </w:rPr>
        <w:t>roject has been coordinated with</w:t>
      </w:r>
      <w:r w:rsidR="00205D0E" w:rsidRPr="009C01DB">
        <w:rPr>
          <w:rFonts w:ascii="Times New Roman"/>
          <w:spacing w:val="-1"/>
          <w:sz w:val="24"/>
        </w:rPr>
        <w:t xml:space="preserve"> interested Native American Tribes and with</w:t>
      </w:r>
      <w:r w:rsidRPr="009C01DB">
        <w:rPr>
          <w:rFonts w:ascii="Times New Roman"/>
          <w:spacing w:val="-1"/>
          <w:sz w:val="24"/>
        </w:rPr>
        <w:t xml:space="preserve"> all relevant governmen</w:t>
      </w:r>
      <w:r w:rsidRPr="00D90011">
        <w:rPr>
          <w:rFonts w:ascii="Times New Roman"/>
          <w:spacing w:val="-1"/>
          <w:sz w:val="24"/>
        </w:rPr>
        <w:t>t agencies including</w:t>
      </w:r>
      <w:r w:rsidR="00205D0E" w:rsidRPr="00D90011">
        <w:rPr>
          <w:rFonts w:ascii="Times New Roman"/>
          <w:spacing w:val="-1"/>
          <w:sz w:val="24"/>
        </w:rPr>
        <w:t xml:space="preserve"> </w:t>
      </w:r>
      <w:r w:rsidRPr="00D90011">
        <w:rPr>
          <w:rFonts w:ascii="Times New Roman"/>
          <w:spacing w:val="-1"/>
          <w:sz w:val="24"/>
        </w:rPr>
        <w:t xml:space="preserve">USFWS, </w:t>
      </w:r>
      <w:r w:rsidR="00D90011" w:rsidRPr="00D90011">
        <w:rPr>
          <w:rFonts w:ascii="Times New Roman"/>
          <w:spacing w:val="-1"/>
          <w:sz w:val="24"/>
        </w:rPr>
        <w:t xml:space="preserve">CDFW, </w:t>
      </w:r>
      <w:r w:rsidR="00D90011">
        <w:rPr>
          <w:rFonts w:ascii="Times New Roman"/>
          <w:spacing w:val="-1"/>
          <w:sz w:val="24"/>
        </w:rPr>
        <w:t xml:space="preserve">the </w:t>
      </w:r>
      <w:r w:rsidRPr="00D90011">
        <w:rPr>
          <w:rFonts w:ascii="Times New Roman"/>
          <w:spacing w:val="-1"/>
          <w:sz w:val="24"/>
        </w:rPr>
        <w:t>SHPO</w:t>
      </w:r>
      <w:r w:rsidR="00D90011">
        <w:rPr>
          <w:rFonts w:ascii="Times New Roman"/>
          <w:spacing w:val="-1"/>
          <w:sz w:val="24"/>
        </w:rPr>
        <w:t>, the City of Marysville</w:t>
      </w:r>
      <w:r w:rsidR="009C01DB">
        <w:rPr>
          <w:rFonts w:ascii="Times New Roman"/>
          <w:spacing w:val="-1"/>
          <w:sz w:val="24"/>
        </w:rPr>
        <w:t xml:space="preserve">, and Yuba </w:t>
      </w:r>
      <w:r w:rsidR="009C01DB" w:rsidRPr="009C01DB">
        <w:rPr>
          <w:rFonts w:ascii="Times New Roman"/>
          <w:spacing w:val="-1"/>
          <w:sz w:val="24"/>
        </w:rPr>
        <w:t>County</w:t>
      </w:r>
      <w:r w:rsidR="00D90011" w:rsidRPr="009C01DB">
        <w:rPr>
          <w:rFonts w:ascii="Times New Roman"/>
          <w:spacing w:val="-1"/>
          <w:sz w:val="24"/>
        </w:rPr>
        <w:t>.</w:t>
      </w:r>
    </w:p>
    <w:p w14:paraId="4E417105" w14:textId="139D294C" w:rsidR="0035411A" w:rsidRDefault="00587739" w:rsidP="00664A3E">
      <w:pPr>
        <w:spacing w:after="120"/>
        <w:ind w:right="144" w:firstLine="720"/>
        <w:rPr>
          <w:rFonts w:ascii="Times New Roman"/>
          <w:spacing w:val="-1"/>
          <w:sz w:val="24"/>
        </w:rPr>
      </w:pPr>
      <w:r w:rsidRPr="009C01DB">
        <w:rPr>
          <w:rFonts w:ascii="Times New Roman"/>
          <w:spacing w:val="-1"/>
          <w:sz w:val="24"/>
        </w:rPr>
        <w:t xml:space="preserve">A public meeting </w:t>
      </w:r>
      <w:r w:rsidR="00AD6D82">
        <w:rPr>
          <w:rFonts w:ascii="Times New Roman"/>
          <w:spacing w:val="-1"/>
          <w:sz w:val="24"/>
        </w:rPr>
        <w:t xml:space="preserve">would </w:t>
      </w:r>
      <w:r w:rsidR="00D90011" w:rsidRPr="009C01DB">
        <w:rPr>
          <w:rFonts w:ascii="Times New Roman"/>
          <w:spacing w:val="-1"/>
          <w:sz w:val="24"/>
        </w:rPr>
        <w:t xml:space="preserve">be held </w:t>
      </w:r>
      <w:r w:rsidR="009458BB" w:rsidRPr="009C01DB">
        <w:rPr>
          <w:rFonts w:ascii="Times New Roman"/>
          <w:spacing w:val="-1"/>
          <w:sz w:val="24"/>
        </w:rPr>
        <w:t>in February</w:t>
      </w:r>
      <w:r w:rsidRPr="009C01DB">
        <w:rPr>
          <w:rFonts w:ascii="Times New Roman"/>
          <w:spacing w:val="-1"/>
          <w:sz w:val="24"/>
        </w:rPr>
        <w:t xml:space="preserve"> </w:t>
      </w:r>
      <w:r w:rsidR="009458BB" w:rsidRPr="009C01DB">
        <w:rPr>
          <w:rFonts w:ascii="Times New Roman"/>
          <w:spacing w:val="-1"/>
          <w:sz w:val="24"/>
        </w:rPr>
        <w:t>201</w:t>
      </w:r>
      <w:r w:rsidR="00462D9D">
        <w:rPr>
          <w:rFonts w:ascii="Times New Roman"/>
          <w:spacing w:val="-1"/>
          <w:sz w:val="24"/>
        </w:rPr>
        <w:t>9</w:t>
      </w:r>
      <w:r w:rsidRPr="009C01DB">
        <w:rPr>
          <w:rFonts w:ascii="Times New Roman"/>
          <w:spacing w:val="-1"/>
          <w:sz w:val="24"/>
        </w:rPr>
        <w:t xml:space="preserve"> in the </w:t>
      </w:r>
      <w:r w:rsidR="00D90011" w:rsidRPr="009C01DB">
        <w:rPr>
          <w:rFonts w:ascii="Times New Roman"/>
          <w:spacing w:val="-1"/>
          <w:sz w:val="24"/>
        </w:rPr>
        <w:t>C</w:t>
      </w:r>
      <w:r w:rsidRPr="009C01DB">
        <w:rPr>
          <w:rFonts w:ascii="Times New Roman"/>
          <w:spacing w:val="-1"/>
          <w:sz w:val="24"/>
        </w:rPr>
        <w:t xml:space="preserve">ity of Marysville. The purpose of the meeting </w:t>
      </w:r>
      <w:r w:rsidR="00AD6D82">
        <w:rPr>
          <w:rFonts w:ascii="Times New Roman"/>
          <w:spacing w:val="-1"/>
          <w:sz w:val="24"/>
        </w:rPr>
        <w:t xml:space="preserve">would </w:t>
      </w:r>
      <w:r w:rsidR="009458BB" w:rsidRPr="009C01DB">
        <w:rPr>
          <w:rFonts w:ascii="Times New Roman"/>
          <w:spacing w:val="-1"/>
          <w:sz w:val="24"/>
        </w:rPr>
        <w:t xml:space="preserve">be </w:t>
      </w:r>
      <w:r w:rsidRPr="009C01DB">
        <w:rPr>
          <w:rFonts w:ascii="Times New Roman"/>
          <w:spacing w:val="-1"/>
          <w:sz w:val="24"/>
        </w:rPr>
        <w:t xml:space="preserve">to </w:t>
      </w:r>
      <w:r w:rsidR="009C01DB" w:rsidRPr="009C01DB">
        <w:rPr>
          <w:rFonts w:ascii="Times New Roman"/>
          <w:spacing w:val="-1"/>
          <w:sz w:val="24"/>
        </w:rPr>
        <w:t xml:space="preserve">present </w:t>
      </w:r>
      <w:r w:rsidR="009458BB" w:rsidRPr="009C01DB">
        <w:rPr>
          <w:rFonts w:ascii="Times New Roman"/>
          <w:spacing w:val="-1"/>
          <w:sz w:val="24"/>
        </w:rPr>
        <w:t xml:space="preserve">new information included in the </w:t>
      </w:r>
      <w:r w:rsidR="009C01DB" w:rsidRPr="009C01DB">
        <w:rPr>
          <w:rFonts w:ascii="Times New Roman"/>
          <w:spacing w:val="-1"/>
          <w:sz w:val="24"/>
        </w:rPr>
        <w:t xml:space="preserve">MRL Phases 2B and 3 </w:t>
      </w:r>
      <w:r w:rsidR="009458BB" w:rsidRPr="009C01DB">
        <w:rPr>
          <w:rFonts w:ascii="Times New Roman"/>
          <w:spacing w:val="-1"/>
          <w:sz w:val="24"/>
        </w:rPr>
        <w:t>SEA</w:t>
      </w:r>
      <w:r w:rsidR="00415932" w:rsidRPr="009C01DB">
        <w:rPr>
          <w:rFonts w:ascii="Times New Roman"/>
          <w:spacing w:val="-1"/>
          <w:sz w:val="24"/>
        </w:rPr>
        <w:t>/IS</w:t>
      </w:r>
      <w:r w:rsidR="009C01DB" w:rsidRPr="009C01DB">
        <w:rPr>
          <w:rFonts w:ascii="Times New Roman"/>
          <w:spacing w:val="-1"/>
          <w:sz w:val="24"/>
        </w:rPr>
        <w:t xml:space="preserve"> and to receive comments from the public on the </w:t>
      </w:r>
      <w:r w:rsidR="00874871">
        <w:rPr>
          <w:rFonts w:ascii="Times New Roman"/>
          <w:spacing w:val="-1"/>
          <w:sz w:val="24"/>
        </w:rPr>
        <w:t>P</w:t>
      </w:r>
      <w:r w:rsidR="009C01DB" w:rsidRPr="009C01DB">
        <w:rPr>
          <w:rFonts w:ascii="Times New Roman"/>
          <w:spacing w:val="-1"/>
          <w:sz w:val="24"/>
        </w:rPr>
        <w:t xml:space="preserve">roposed </w:t>
      </w:r>
      <w:r w:rsidR="00874871">
        <w:rPr>
          <w:rFonts w:ascii="Times New Roman"/>
          <w:spacing w:val="-1"/>
          <w:sz w:val="24"/>
        </w:rPr>
        <w:t>A</w:t>
      </w:r>
      <w:r w:rsidR="009C01DB" w:rsidRPr="009C01DB">
        <w:rPr>
          <w:rFonts w:ascii="Times New Roman"/>
          <w:spacing w:val="-1"/>
          <w:sz w:val="24"/>
        </w:rPr>
        <w:t>ction.</w:t>
      </w:r>
    </w:p>
    <w:p w14:paraId="0072E88E" w14:textId="77777777" w:rsidR="0067619F" w:rsidRDefault="0067619F" w:rsidP="00664A3E">
      <w:pPr>
        <w:spacing w:after="120"/>
        <w:ind w:right="144" w:firstLine="720"/>
        <w:rPr>
          <w:rFonts w:ascii="Times New Roman"/>
          <w:spacing w:val="-1"/>
          <w:sz w:val="24"/>
        </w:rPr>
      </w:pPr>
    </w:p>
    <w:p w14:paraId="460BDA79" w14:textId="77777777" w:rsidR="0067619F" w:rsidRDefault="0067619F" w:rsidP="00664A3E">
      <w:pPr>
        <w:spacing w:after="120"/>
        <w:ind w:right="144" w:firstLine="720"/>
        <w:rPr>
          <w:rFonts w:ascii="Times New Roman"/>
          <w:spacing w:val="-1"/>
          <w:sz w:val="24"/>
        </w:rPr>
      </w:pPr>
    </w:p>
    <w:p w14:paraId="51232B62" w14:textId="77777777" w:rsidR="0067619F" w:rsidRDefault="0067619F" w:rsidP="00664A3E">
      <w:pPr>
        <w:spacing w:after="120"/>
        <w:ind w:right="144" w:firstLine="720"/>
        <w:rPr>
          <w:rFonts w:ascii="Times New Roman"/>
          <w:spacing w:val="-1"/>
          <w:sz w:val="24"/>
        </w:rPr>
        <w:sectPr w:rsidR="0067619F" w:rsidSect="00CF137D">
          <w:footerReference w:type="even" r:id="rId165"/>
          <w:footerReference w:type="default" r:id="rId166"/>
          <w:footerReference w:type="first" r:id="rId167"/>
          <w:type w:val="continuous"/>
          <w:pgSz w:w="12240" w:h="15840"/>
          <w:pgMar w:top="1494" w:right="1094" w:bottom="1263" w:left="1301" w:header="604" w:footer="987" w:gutter="0"/>
          <w:cols w:space="720"/>
          <w:titlePg/>
        </w:sectPr>
      </w:pPr>
    </w:p>
    <w:p w14:paraId="19DA6DFA" w14:textId="69D84DF4" w:rsidR="00706C7F" w:rsidRPr="003A28B1" w:rsidRDefault="00105730" w:rsidP="003A28B1">
      <w:pPr>
        <w:pStyle w:val="Heading1"/>
        <w:spacing w:after="120"/>
        <w:ind w:left="0"/>
        <w:jc w:val="center"/>
      </w:pPr>
      <w:bookmarkStart w:id="222" w:name="9.1__Printed_Sources"/>
      <w:bookmarkStart w:id="223" w:name="_Toc501017951"/>
      <w:bookmarkStart w:id="224" w:name="_Toc503951240"/>
      <w:bookmarkStart w:id="225" w:name="_Toc2674544"/>
      <w:bookmarkEnd w:id="222"/>
      <w:r w:rsidRPr="00DC3A44">
        <w:t>6.0</w:t>
      </w:r>
      <w:r w:rsidRPr="00DC3A44">
        <w:tab/>
      </w:r>
      <w:r w:rsidR="00587739" w:rsidRPr="00DC3A44">
        <w:t>LIST OF PR</w:t>
      </w:r>
      <w:bookmarkStart w:id="226" w:name="8.0__LIST_OF_PREPARERS"/>
      <w:bookmarkEnd w:id="226"/>
      <w:r w:rsidR="00587739" w:rsidRPr="00DC3A44">
        <w:t>EPARERS</w:t>
      </w:r>
      <w:bookmarkEnd w:id="223"/>
      <w:bookmarkEnd w:id="224"/>
      <w:bookmarkEnd w:id="225"/>
    </w:p>
    <w:p w14:paraId="492F245E" w14:textId="76875C8D" w:rsidR="00D90011" w:rsidRDefault="00D90011" w:rsidP="00D90011">
      <w:pPr>
        <w:ind w:right="665"/>
        <w:rPr>
          <w:rFonts w:ascii="Times New Roman" w:eastAsia="Times New Roman" w:hAnsi="Times New Roman" w:cs="Times New Roman"/>
          <w:sz w:val="24"/>
          <w:szCs w:val="24"/>
        </w:rPr>
      </w:pPr>
      <w:r>
        <w:rPr>
          <w:rFonts w:ascii="Times New Roman" w:eastAsia="Times New Roman" w:hAnsi="Times New Roman" w:cs="Times New Roman"/>
          <w:sz w:val="24"/>
          <w:szCs w:val="24"/>
        </w:rPr>
        <w:tab/>
        <w:t>USACE, Sacramento District, CVFPB (represented by DWR staff), DWR, and the Marysville Levee Commission contributed technical information or reviewed the SEA/IS.  Principal report analysts, authors, and reviewers are listed below.</w:t>
      </w:r>
    </w:p>
    <w:p w14:paraId="3150824B" w14:textId="77777777" w:rsidR="00D90011" w:rsidRDefault="00D90011" w:rsidP="00D90011">
      <w:pPr>
        <w:ind w:right="665"/>
        <w:rPr>
          <w:rFonts w:ascii="Times New Roman" w:eastAsia="Times New Roman" w:hAnsi="Times New Roman" w:cs="Times New Roman"/>
          <w:sz w:val="24"/>
          <w:szCs w:val="24"/>
        </w:rPr>
      </w:pPr>
    </w:p>
    <w:p w14:paraId="680BF57F" w14:textId="77777777" w:rsidR="00706C7F" w:rsidRPr="00721E2E" w:rsidRDefault="00706C7F" w:rsidP="00DC3A44">
      <w:pPr>
        <w:ind w:right="665" w:firstLine="720"/>
        <w:rPr>
          <w:rFonts w:ascii="Times New Roman"/>
          <w:spacing w:val="-1"/>
          <w:sz w:val="24"/>
        </w:rPr>
      </w:pPr>
      <w:r w:rsidRPr="00721E2E">
        <w:rPr>
          <w:rFonts w:ascii="Times New Roman"/>
          <w:spacing w:val="-1"/>
          <w:sz w:val="24"/>
        </w:rPr>
        <w:t>Lillian Corley, Biological Sciences Environmental Manager</w:t>
      </w:r>
    </w:p>
    <w:p w14:paraId="2DD5ED64" w14:textId="77777777" w:rsidR="00706C7F" w:rsidRPr="00721E2E" w:rsidRDefault="00706C7F" w:rsidP="00DC3A44">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0300F085" w14:textId="47B04B94" w:rsidR="00706C7F" w:rsidRDefault="00706C7F" w:rsidP="00DC3A44">
      <w:pPr>
        <w:spacing w:after="120"/>
        <w:ind w:right="665" w:firstLine="720"/>
        <w:rPr>
          <w:rFonts w:ascii="Times New Roman"/>
          <w:spacing w:val="-1"/>
          <w:sz w:val="24"/>
        </w:rPr>
      </w:pPr>
      <w:r>
        <w:rPr>
          <w:rFonts w:ascii="Times New Roman"/>
          <w:spacing w:val="-1"/>
          <w:sz w:val="24"/>
        </w:rPr>
        <w:t xml:space="preserve">NEPA Lead - </w:t>
      </w:r>
      <w:r w:rsidR="00DC3A44">
        <w:rPr>
          <w:rFonts w:ascii="Times New Roman"/>
          <w:spacing w:val="-1"/>
          <w:sz w:val="24"/>
        </w:rPr>
        <w:t>R</w:t>
      </w:r>
      <w:r w:rsidRPr="00721E2E">
        <w:rPr>
          <w:rFonts w:ascii="Times New Roman"/>
          <w:spacing w:val="-1"/>
          <w:sz w:val="24"/>
        </w:rPr>
        <w:t>eport</w:t>
      </w:r>
      <w:r w:rsidRPr="00721E2E">
        <w:rPr>
          <w:rFonts w:ascii="Times New Roman"/>
          <w:sz w:val="24"/>
        </w:rPr>
        <w:t xml:space="preserve"> </w:t>
      </w:r>
      <w:r w:rsidR="00B23CA3">
        <w:rPr>
          <w:rFonts w:ascii="Times New Roman"/>
          <w:spacing w:val="-1"/>
          <w:sz w:val="24"/>
        </w:rPr>
        <w:t>P</w:t>
      </w:r>
      <w:r w:rsidRPr="00721E2E">
        <w:rPr>
          <w:rFonts w:ascii="Times New Roman"/>
          <w:spacing w:val="-1"/>
          <w:sz w:val="24"/>
        </w:rPr>
        <w:t>reparation</w:t>
      </w:r>
      <w:r w:rsidRPr="00721E2E">
        <w:rPr>
          <w:rFonts w:ascii="Times New Roman"/>
          <w:sz w:val="24"/>
        </w:rPr>
        <w:t xml:space="preserve"> </w:t>
      </w:r>
      <w:r w:rsidRPr="00721E2E">
        <w:rPr>
          <w:rFonts w:ascii="Times New Roman"/>
          <w:spacing w:val="-1"/>
          <w:sz w:val="24"/>
        </w:rPr>
        <w:t>and</w:t>
      </w:r>
      <w:r w:rsidRPr="00721E2E">
        <w:rPr>
          <w:rFonts w:ascii="Times New Roman"/>
          <w:sz w:val="24"/>
        </w:rPr>
        <w:t xml:space="preserve"> </w:t>
      </w:r>
      <w:r w:rsidR="00B23CA3">
        <w:rPr>
          <w:rFonts w:ascii="Times New Roman"/>
          <w:spacing w:val="-1"/>
          <w:sz w:val="24"/>
        </w:rPr>
        <w:t>C</w:t>
      </w:r>
      <w:r w:rsidRPr="00721E2E">
        <w:rPr>
          <w:rFonts w:ascii="Times New Roman"/>
          <w:spacing w:val="-1"/>
          <w:sz w:val="24"/>
        </w:rPr>
        <w:t>oordination</w:t>
      </w:r>
    </w:p>
    <w:p w14:paraId="6785E132" w14:textId="77777777" w:rsidR="00DC3A44" w:rsidRPr="00721E2E" w:rsidRDefault="00DC3A44" w:rsidP="00DC3A44">
      <w:pPr>
        <w:widowControl/>
        <w:autoSpaceDE w:val="0"/>
        <w:autoSpaceDN w:val="0"/>
        <w:adjustRightInd w:val="0"/>
        <w:ind w:right="665" w:firstLine="720"/>
        <w:rPr>
          <w:rFonts w:ascii="Times New Roman" w:hAnsi="Times New Roman" w:cs="Times New Roman"/>
          <w:sz w:val="24"/>
          <w:szCs w:val="24"/>
        </w:rPr>
      </w:pPr>
      <w:r w:rsidRPr="00721E2E">
        <w:rPr>
          <w:rFonts w:ascii="Times New Roman" w:hAnsi="Times New Roman" w:cs="Times New Roman"/>
          <w:sz w:val="24"/>
          <w:szCs w:val="24"/>
        </w:rPr>
        <w:t>David Moldoff, Environmental Scientist</w:t>
      </w:r>
    </w:p>
    <w:p w14:paraId="161D323A" w14:textId="77777777" w:rsidR="00DC3A44" w:rsidRPr="00721E2E" w:rsidRDefault="00DC3A44" w:rsidP="00DC3A44">
      <w:pPr>
        <w:widowControl/>
        <w:autoSpaceDE w:val="0"/>
        <w:autoSpaceDN w:val="0"/>
        <w:adjustRightInd w:val="0"/>
        <w:ind w:right="665" w:firstLine="720"/>
        <w:rPr>
          <w:rFonts w:ascii="Times New Roman" w:hAnsi="Times New Roman" w:cs="Times New Roman"/>
          <w:sz w:val="24"/>
          <w:szCs w:val="24"/>
        </w:rPr>
      </w:pPr>
      <w:r w:rsidRPr="00721E2E">
        <w:rPr>
          <w:rFonts w:ascii="Times New Roman" w:hAnsi="Times New Roman" w:cs="Times New Roman"/>
          <w:sz w:val="24"/>
          <w:szCs w:val="24"/>
        </w:rPr>
        <w:t>Department of Water Resources (DWR), California</w:t>
      </w:r>
    </w:p>
    <w:p w14:paraId="791CA698" w14:textId="794E73B6" w:rsidR="00DC3A44" w:rsidRPr="00721E2E" w:rsidRDefault="00DC3A44" w:rsidP="00DC3A44">
      <w:pPr>
        <w:widowControl/>
        <w:autoSpaceDE w:val="0"/>
        <w:autoSpaceDN w:val="0"/>
        <w:adjustRightInd w:val="0"/>
        <w:spacing w:after="120"/>
        <w:ind w:right="665" w:firstLine="720"/>
        <w:rPr>
          <w:rFonts w:ascii="Times New Roman" w:hAnsi="Times New Roman" w:cs="Times New Roman"/>
          <w:sz w:val="24"/>
          <w:szCs w:val="24"/>
        </w:rPr>
      </w:pPr>
      <w:r>
        <w:rPr>
          <w:rFonts w:ascii="Times New Roman" w:hAnsi="Times New Roman" w:cs="Times New Roman"/>
          <w:sz w:val="24"/>
          <w:szCs w:val="24"/>
        </w:rPr>
        <w:t xml:space="preserve">CEQA Lead - </w:t>
      </w:r>
      <w:r w:rsidR="00B23CA3">
        <w:rPr>
          <w:rFonts w:ascii="Times New Roman"/>
          <w:spacing w:val="-1"/>
          <w:sz w:val="24"/>
        </w:rPr>
        <w:t>R</w:t>
      </w:r>
      <w:r w:rsidR="00B23CA3" w:rsidRPr="00721E2E">
        <w:rPr>
          <w:rFonts w:ascii="Times New Roman"/>
          <w:spacing w:val="-1"/>
          <w:sz w:val="24"/>
        </w:rPr>
        <w:t>eport</w:t>
      </w:r>
      <w:r w:rsidR="00B23CA3" w:rsidRPr="00721E2E">
        <w:rPr>
          <w:rFonts w:ascii="Times New Roman"/>
          <w:sz w:val="24"/>
        </w:rPr>
        <w:t xml:space="preserve"> </w:t>
      </w:r>
      <w:r w:rsidR="00B23CA3">
        <w:rPr>
          <w:rFonts w:ascii="Times New Roman"/>
          <w:spacing w:val="-1"/>
          <w:sz w:val="24"/>
        </w:rPr>
        <w:t>P</w:t>
      </w:r>
      <w:r w:rsidR="00B23CA3" w:rsidRPr="00721E2E">
        <w:rPr>
          <w:rFonts w:ascii="Times New Roman"/>
          <w:spacing w:val="-1"/>
          <w:sz w:val="24"/>
        </w:rPr>
        <w:t>reparation</w:t>
      </w:r>
      <w:r w:rsidR="00B23CA3" w:rsidRPr="00721E2E">
        <w:rPr>
          <w:rFonts w:ascii="Times New Roman"/>
          <w:sz w:val="24"/>
        </w:rPr>
        <w:t xml:space="preserve"> </w:t>
      </w:r>
      <w:r w:rsidR="00B23CA3" w:rsidRPr="00721E2E">
        <w:rPr>
          <w:rFonts w:ascii="Times New Roman"/>
          <w:spacing w:val="-1"/>
          <w:sz w:val="24"/>
        </w:rPr>
        <w:t>and</w:t>
      </w:r>
      <w:r w:rsidR="00B23CA3" w:rsidRPr="00721E2E">
        <w:rPr>
          <w:rFonts w:ascii="Times New Roman"/>
          <w:sz w:val="24"/>
        </w:rPr>
        <w:t xml:space="preserve"> </w:t>
      </w:r>
      <w:r w:rsidR="00B23CA3">
        <w:rPr>
          <w:rFonts w:ascii="Times New Roman"/>
          <w:spacing w:val="-1"/>
          <w:sz w:val="24"/>
        </w:rPr>
        <w:t>C</w:t>
      </w:r>
      <w:r w:rsidR="00B23CA3" w:rsidRPr="00721E2E">
        <w:rPr>
          <w:rFonts w:ascii="Times New Roman"/>
          <w:spacing w:val="-1"/>
          <w:sz w:val="24"/>
        </w:rPr>
        <w:t>oordination</w:t>
      </w:r>
    </w:p>
    <w:p w14:paraId="73737A55" w14:textId="77777777" w:rsidR="00DC3A44" w:rsidRPr="00721E2E" w:rsidRDefault="00DC3A44" w:rsidP="00DC3A44">
      <w:pPr>
        <w:ind w:right="665" w:firstLine="720"/>
        <w:rPr>
          <w:rFonts w:ascii="Times New Roman"/>
          <w:spacing w:val="-1"/>
          <w:sz w:val="24"/>
        </w:rPr>
      </w:pPr>
      <w:r w:rsidRPr="00721E2E">
        <w:rPr>
          <w:rFonts w:ascii="Times New Roman"/>
          <w:spacing w:val="-1"/>
          <w:sz w:val="24"/>
        </w:rPr>
        <w:t>Jack Pfertsh, Archeologist</w:t>
      </w:r>
    </w:p>
    <w:p w14:paraId="3028F1C9" w14:textId="77777777" w:rsidR="00DC3A44" w:rsidRPr="00721E2E" w:rsidRDefault="00DC3A44" w:rsidP="00DC3A44">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2DD07CDE" w14:textId="0A8552E3" w:rsidR="00DC3A44" w:rsidRPr="00721E2E" w:rsidRDefault="00DC3A44" w:rsidP="00DC3A44">
      <w:pPr>
        <w:spacing w:after="120"/>
        <w:ind w:right="665" w:firstLine="720"/>
        <w:rPr>
          <w:rFonts w:ascii="Times New Roman"/>
          <w:spacing w:val="-1"/>
          <w:sz w:val="24"/>
        </w:rPr>
      </w:pPr>
      <w:r>
        <w:rPr>
          <w:rFonts w:ascii="Times New Roman"/>
          <w:spacing w:val="-1"/>
          <w:sz w:val="24"/>
        </w:rPr>
        <w:t xml:space="preserve">NHPA, Section 106 Lead - </w:t>
      </w:r>
      <w:r w:rsidR="00BF3BBB">
        <w:rPr>
          <w:rFonts w:ascii="Times New Roman"/>
          <w:spacing w:val="-1"/>
          <w:sz w:val="24"/>
        </w:rPr>
        <w:t>R</w:t>
      </w:r>
      <w:r w:rsidR="00BF3BBB" w:rsidRPr="00721E2E">
        <w:rPr>
          <w:rFonts w:ascii="Times New Roman"/>
          <w:spacing w:val="-1"/>
          <w:sz w:val="24"/>
        </w:rPr>
        <w:t>eport</w:t>
      </w:r>
      <w:r w:rsidR="00BF3BBB" w:rsidRPr="00721E2E">
        <w:rPr>
          <w:rFonts w:ascii="Times New Roman"/>
          <w:sz w:val="24"/>
        </w:rPr>
        <w:t xml:space="preserve"> </w:t>
      </w:r>
      <w:r w:rsidR="00BF3BBB">
        <w:rPr>
          <w:rFonts w:ascii="Times New Roman"/>
          <w:spacing w:val="-1"/>
          <w:sz w:val="24"/>
        </w:rPr>
        <w:t>P</w:t>
      </w:r>
      <w:r w:rsidR="00BF3BBB" w:rsidRPr="00721E2E">
        <w:rPr>
          <w:rFonts w:ascii="Times New Roman"/>
          <w:spacing w:val="-1"/>
          <w:sz w:val="24"/>
        </w:rPr>
        <w:t>reparation</w:t>
      </w:r>
      <w:r w:rsidR="00BF3BBB" w:rsidRPr="00721E2E">
        <w:rPr>
          <w:rFonts w:ascii="Times New Roman"/>
          <w:sz w:val="24"/>
        </w:rPr>
        <w:t xml:space="preserve"> </w:t>
      </w:r>
      <w:r w:rsidR="00BF3BBB" w:rsidRPr="00721E2E">
        <w:rPr>
          <w:rFonts w:ascii="Times New Roman"/>
          <w:spacing w:val="-1"/>
          <w:sz w:val="24"/>
        </w:rPr>
        <w:t>and</w:t>
      </w:r>
      <w:r w:rsidR="00BF3BBB" w:rsidRPr="00721E2E">
        <w:rPr>
          <w:rFonts w:ascii="Times New Roman"/>
          <w:sz w:val="24"/>
        </w:rPr>
        <w:t xml:space="preserve"> </w:t>
      </w:r>
      <w:r w:rsidR="00BF3BBB">
        <w:rPr>
          <w:rFonts w:ascii="Times New Roman"/>
          <w:spacing w:val="-1"/>
          <w:sz w:val="24"/>
        </w:rPr>
        <w:t>C</w:t>
      </w:r>
      <w:r w:rsidR="00BF3BBB" w:rsidRPr="00721E2E">
        <w:rPr>
          <w:rFonts w:ascii="Times New Roman"/>
          <w:spacing w:val="-1"/>
          <w:sz w:val="24"/>
        </w:rPr>
        <w:t>oordination</w:t>
      </w:r>
    </w:p>
    <w:p w14:paraId="28B771F3" w14:textId="4917B08E" w:rsidR="00664A3E" w:rsidRPr="00721E2E" w:rsidRDefault="00664A3E" w:rsidP="00DC3A44">
      <w:pPr>
        <w:ind w:right="665" w:firstLine="720"/>
        <w:rPr>
          <w:rFonts w:ascii="Times New Roman" w:eastAsia="Times New Roman" w:hAnsi="Times New Roman" w:cs="Times New Roman"/>
          <w:sz w:val="24"/>
          <w:szCs w:val="24"/>
        </w:rPr>
      </w:pPr>
      <w:r w:rsidRPr="00721E2E">
        <w:rPr>
          <w:rFonts w:ascii="Times New Roman" w:eastAsia="Times New Roman" w:hAnsi="Times New Roman" w:cs="Times New Roman"/>
          <w:sz w:val="24"/>
          <w:szCs w:val="24"/>
        </w:rPr>
        <w:t xml:space="preserve">Tanis Toland, </w:t>
      </w:r>
      <w:r w:rsidR="00706C7F">
        <w:rPr>
          <w:rFonts w:ascii="Times New Roman" w:eastAsia="Times New Roman" w:hAnsi="Times New Roman" w:cs="Times New Roman"/>
          <w:sz w:val="24"/>
          <w:szCs w:val="24"/>
        </w:rPr>
        <w:t xml:space="preserve">Environmental Compliance </w:t>
      </w:r>
      <w:r w:rsidRPr="00721E2E">
        <w:rPr>
          <w:rFonts w:ascii="Times New Roman" w:eastAsia="Times New Roman" w:hAnsi="Times New Roman" w:cs="Times New Roman"/>
          <w:sz w:val="24"/>
          <w:szCs w:val="24"/>
        </w:rPr>
        <w:t>Regional Technical Specialist</w:t>
      </w:r>
    </w:p>
    <w:p w14:paraId="209B4BA6" w14:textId="77777777" w:rsidR="00664A3E" w:rsidRPr="00721E2E" w:rsidRDefault="00664A3E" w:rsidP="00DC3A44">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3DB00CB6" w14:textId="77777777" w:rsidR="00BF3BBB" w:rsidRDefault="00BF3BBB" w:rsidP="00DC3A44">
      <w:pPr>
        <w:ind w:right="665" w:firstLine="720"/>
        <w:rPr>
          <w:rFonts w:ascii="Times New Roman" w:eastAsia="Times New Roman" w:hAnsi="Times New Roman" w:cs="Times New Roman"/>
          <w:sz w:val="24"/>
          <w:szCs w:val="24"/>
        </w:rPr>
      </w:pPr>
      <w:r>
        <w:rPr>
          <w:rFonts w:ascii="Times New Roman"/>
          <w:spacing w:val="-1"/>
          <w:sz w:val="24"/>
        </w:rPr>
        <w:t>R</w:t>
      </w:r>
      <w:r w:rsidRPr="00721E2E">
        <w:rPr>
          <w:rFonts w:ascii="Times New Roman"/>
          <w:spacing w:val="-1"/>
          <w:sz w:val="24"/>
        </w:rPr>
        <w:t>eport</w:t>
      </w:r>
      <w:r w:rsidRPr="00721E2E">
        <w:rPr>
          <w:rFonts w:ascii="Times New Roman"/>
          <w:sz w:val="24"/>
        </w:rPr>
        <w:t xml:space="preserve"> </w:t>
      </w:r>
      <w:r>
        <w:rPr>
          <w:rFonts w:ascii="Times New Roman"/>
          <w:spacing w:val="-1"/>
          <w:sz w:val="24"/>
        </w:rPr>
        <w:t>P</w:t>
      </w:r>
      <w:r w:rsidRPr="00721E2E">
        <w:rPr>
          <w:rFonts w:ascii="Times New Roman"/>
          <w:spacing w:val="-1"/>
          <w:sz w:val="24"/>
        </w:rPr>
        <w:t>reparation</w:t>
      </w:r>
      <w:r w:rsidRPr="00721E2E">
        <w:rPr>
          <w:rFonts w:ascii="Times New Roman"/>
          <w:sz w:val="24"/>
        </w:rPr>
        <w:t xml:space="preserve"> </w:t>
      </w:r>
      <w:r w:rsidRPr="00721E2E">
        <w:rPr>
          <w:rFonts w:ascii="Times New Roman"/>
          <w:spacing w:val="-1"/>
          <w:sz w:val="24"/>
        </w:rPr>
        <w:t>and</w:t>
      </w:r>
      <w:r w:rsidRPr="00721E2E">
        <w:rPr>
          <w:rFonts w:ascii="Times New Roman"/>
          <w:sz w:val="24"/>
        </w:rPr>
        <w:t xml:space="preserve"> </w:t>
      </w:r>
      <w:r>
        <w:rPr>
          <w:rFonts w:ascii="Times New Roman"/>
          <w:spacing w:val="-1"/>
          <w:sz w:val="24"/>
        </w:rPr>
        <w:t>C</w:t>
      </w:r>
      <w:r w:rsidRPr="00721E2E">
        <w:rPr>
          <w:rFonts w:ascii="Times New Roman"/>
          <w:spacing w:val="-1"/>
          <w:sz w:val="24"/>
        </w:rPr>
        <w:t>oordination</w:t>
      </w:r>
      <w:r w:rsidRPr="00721E2E">
        <w:rPr>
          <w:rFonts w:ascii="Times New Roman" w:eastAsia="Times New Roman" w:hAnsi="Times New Roman" w:cs="Times New Roman"/>
          <w:sz w:val="24"/>
          <w:szCs w:val="24"/>
        </w:rPr>
        <w:t xml:space="preserve"> </w:t>
      </w:r>
    </w:p>
    <w:p w14:paraId="7EE0B1C7" w14:textId="25E48074" w:rsidR="002B478E" w:rsidRPr="00721E2E" w:rsidRDefault="002B478E" w:rsidP="00BF3BBB">
      <w:pPr>
        <w:spacing w:before="120"/>
        <w:ind w:right="662" w:firstLine="720"/>
        <w:rPr>
          <w:rFonts w:ascii="Times New Roman" w:eastAsia="Times New Roman" w:hAnsi="Times New Roman" w:cs="Times New Roman"/>
          <w:sz w:val="24"/>
          <w:szCs w:val="24"/>
        </w:rPr>
      </w:pPr>
      <w:r w:rsidRPr="00721E2E">
        <w:rPr>
          <w:rFonts w:ascii="Times New Roman" w:eastAsia="Times New Roman" w:hAnsi="Times New Roman" w:cs="Times New Roman"/>
          <w:sz w:val="24"/>
          <w:szCs w:val="24"/>
        </w:rPr>
        <w:t>Natalie McNair, Senior Environmental Manager</w:t>
      </w:r>
    </w:p>
    <w:p w14:paraId="4FF92ADB" w14:textId="77777777" w:rsidR="002B478E" w:rsidRPr="00721E2E" w:rsidRDefault="002B478E" w:rsidP="00DC3A44">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4BDD0051" w14:textId="1B882708" w:rsidR="002B478E" w:rsidRPr="00721E2E" w:rsidRDefault="00DC3A44" w:rsidP="00DC3A44">
      <w:pPr>
        <w:spacing w:after="120"/>
        <w:ind w:right="665" w:firstLine="720"/>
        <w:rPr>
          <w:rFonts w:ascii="Times New Roman"/>
          <w:spacing w:val="-1"/>
          <w:sz w:val="24"/>
        </w:rPr>
      </w:pPr>
      <w:r>
        <w:rPr>
          <w:rFonts w:ascii="Times New Roman"/>
          <w:spacing w:val="-1"/>
          <w:sz w:val="24"/>
        </w:rPr>
        <w:t xml:space="preserve">USACE District Quality Control Review </w:t>
      </w:r>
    </w:p>
    <w:p w14:paraId="3BC86151" w14:textId="293783E4" w:rsidR="002B478E" w:rsidRPr="00721E2E" w:rsidRDefault="002B478E" w:rsidP="00DC3A44">
      <w:pPr>
        <w:widowControl/>
        <w:autoSpaceDE w:val="0"/>
        <w:autoSpaceDN w:val="0"/>
        <w:adjustRightInd w:val="0"/>
        <w:ind w:right="665" w:firstLine="720"/>
        <w:rPr>
          <w:rFonts w:ascii="Times New Roman" w:hAnsi="Times New Roman" w:cs="Times New Roman"/>
          <w:sz w:val="24"/>
          <w:szCs w:val="24"/>
        </w:rPr>
      </w:pPr>
      <w:r w:rsidRPr="00721E2E">
        <w:rPr>
          <w:rFonts w:ascii="Times New Roman" w:hAnsi="Times New Roman" w:cs="Times New Roman"/>
          <w:sz w:val="24"/>
          <w:szCs w:val="24"/>
        </w:rPr>
        <w:t>David Martasian, Senior Environmental Scientist</w:t>
      </w:r>
    </w:p>
    <w:p w14:paraId="716ACC96" w14:textId="04F6A0C9" w:rsidR="002B478E" w:rsidRPr="00721E2E" w:rsidRDefault="002B478E" w:rsidP="00DC3A44">
      <w:pPr>
        <w:widowControl/>
        <w:autoSpaceDE w:val="0"/>
        <w:autoSpaceDN w:val="0"/>
        <w:adjustRightInd w:val="0"/>
        <w:ind w:right="665" w:firstLine="720"/>
        <w:rPr>
          <w:rFonts w:ascii="Times New Roman" w:hAnsi="Times New Roman" w:cs="Times New Roman"/>
          <w:sz w:val="24"/>
          <w:szCs w:val="24"/>
        </w:rPr>
      </w:pPr>
      <w:r w:rsidRPr="00721E2E">
        <w:rPr>
          <w:rFonts w:ascii="Times New Roman" w:hAnsi="Times New Roman" w:cs="Times New Roman"/>
          <w:sz w:val="24"/>
          <w:szCs w:val="24"/>
        </w:rPr>
        <w:t>Department of Water Resources (DWR), California</w:t>
      </w:r>
    </w:p>
    <w:p w14:paraId="2FD7FB2A" w14:textId="0A305812" w:rsidR="002B478E" w:rsidRDefault="00DC3A44" w:rsidP="00EA31C2">
      <w:pPr>
        <w:widowControl/>
        <w:autoSpaceDE w:val="0"/>
        <w:autoSpaceDN w:val="0"/>
        <w:adjustRightInd w:val="0"/>
        <w:spacing w:after="120"/>
        <w:ind w:right="662" w:firstLine="720"/>
        <w:rPr>
          <w:rFonts w:ascii="Times New Roman" w:hAnsi="Times New Roman" w:cs="Times New Roman"/>
          <w:sz w:val="24"/>
          <w:szCs w:val="24"/>
        </w:rPr>
      </w:pPr>
      <w:r>
        <w:rPr>
          <w:rFonts w:ascii="Times New Roman" w:hAnsi="Times New Roman" w:cs="Times New Roman"/>
          <w:sz w:val="24"/>
          <w:szCs w:val="24"/>
        </w:rPr>
        <w:t>CEQA Technical Review</w:t>
      </w:r>
    </w:p>
    <w:p w14:paraId="6C5E0AA8" w14:textId="02A1675A" w:rsidR="00EA31C2" w:rsidRPr="00721E2E" w:rsidRDefault="00EA31C2" w:rsidP="00EA31C2">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Katie Charan</w:t>
      </w:r>
      <w:r w:rsidRPr="00721E2E">
        <w:rPr>
          <w:rFonts w:ascii="Times New Roman" w:hAnsi="Times New Roman" w:cs="Times New Roman"/>
          <w:sz w:val="24"/>
          <w:szCs w:val="24"/>
        </w:rPr>
        <w:t xml:space="preserve">, Senior </w:t>
      </w:r>
      <w:r>
        <w:rPr>
          <w:rFonts w:ascii="Times New Roman" w:hAnsi="Times New Roman" w:cs="Times New Roman"/>
          <w:sz w:val="24"/>
          <w:szCs w:val="24"/>
        </w:rPr>
        <w:t>Project Manager</w:t>
      </w:r>
    </w:p>
    <w:p w14:paraId="66CCB791" w14:textId="77777777" w:rsidR="00EA31C2" w:rsidRPr="00721E2E" w:rsidRDefault="00EA31C2" w:rsidP="00EA31C2">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7CFFDF48" w14:textId="0FEE317B" w:rsidR="00EA31C2" w:rsidRPr="00721E2E" w:rsidRDefault="00EA31C2" w:rsidP="00EA31C2">
      <w:pPr>
        <w:spacing w:after="120"/>
        <w:ind w:right="665" w:firstLine="720"/>
        <w:rPr>
          <w:rFonts w:ascii="Times New Roman"/>
          <w:spacing w:val="-1"/>
          <w:sz w:val="24"/>
        </w:rPr>
      </w:pPr>
      <w:r>
        <w:rPr>
          <w:rFonts w:ascii="Times New Roman"/>
          <w:spacing w:val="-1"/>
          <w:sz w:val="24"/>
        </w:rPr>
        <w:t xml:space="preserve">Air Quality Emissions Calculations </w:t>
      </w:r>
      <w:r w:rsidR="00BF3BBB">
        <w:rPr>
          <w:rFonts w:ascii="Times New Roman"/>
          <w:spacing w:val="-1"/>
          <w:sz w:val="24"/>
        </w:rPr>
        <w:t>(Phases 2B and 3)</w:t>
      </w:r>
    </w:p>
    <w:p w14:paraId="0D61A299" w14:textId="41C00AF5" w:rsidR="00EA31C2" w:rsidRPr="00721E2E" w:rsidRDefault="00EA31C2" w:rsidP="00EA31C2">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Art Ceballos</w:t>
      </w:r>
      <w:r w:rsidRPr="00721E2E">
        <w:rPr>
          <w:rFonts w:ascii="Times New Roman" w:hAnsi="Times New Roman" w:cs="Times New Roman"/>
          <w:sz w:val="24"/>
          <w:szCs w:val="24"/>
        </w:rPr>
        <w:t xml:space="preserve">, </w:t>
      </w:r>
      <w:r>
        <w:rPr>
          <w:rFonts w:ascii="Times New Roman" w:hAnsi="Times New Roman" w:cs="Times New Roman"/>
          <w:sz w:val="24"/>
          <w:szCs w:val="24"/>
        </w:rPr>
        <w:t>Civil Engineer</w:t>
      </w:r>
    </w:p>
    <w:p w14:paraId="75A78A57" w14:textId="77777777" w:rsidR="00EA31C2" w:rsidRPr="00721E2E" w:rsidRDefault="00EA31C2" w:rsidP="00EA31C2">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377325BD" w14:textId="5AA200B0" w:rsidR="00EA31C2" w:rsidRPr="00721E2E" w:rsidRDefault="00EA31C2" w:rsidP="00EA31C2">
      <w:pPr>
        <w:spacing w:after="120"/>
        <w:ind w:right="665" w:firstLine="720"/>
        <w:rPr>
          <w:rFonts w:ascii="Times New Roman"/>
          <w:spacing w:val="-1"/>
          <w:sz w:val="24"/>
        </w:rPr>
      </w:pPr>
      <w:r>
        <w:rPr>
          <w:rFonts w:ascii="Times New Roman"/>
          <w:spacing w:val="-1"/>
          <w:sz w:val="24"/>
        </w:rPr>
        <w:t xml:space="preserve">USACE Technical Review - </w:t>
      </w:r>
      <w:r w:rsidR="00BF3BBB">
        <w:rPr>
          <w:rFonts w:ascii="Times New Roman"/>
          <w:spacing w:val="-1"/>
          <w:sz w:val="24"/>
        </w:rPr>
        <w:t>R</w:t>
      </w:r>
      <w:r w:rsidR="00BF3BBB" w:rsidRPr="00721E2E">
        <w:rPr>
          <w:rFonts w:ascii="Times New Roman"/>
          <w:spacing w:val="-1"/>
          <w:sz w:val="24"/>
        </w:rPr>
        <w:t>eport</w:t>
      </w:r>
      <w:r w:rsidR="00BF3BBB" w:rsidRPr="00721E2E">
        <w:rPr>
          <w:rFonts w:ascii="Times New Roman"/>
          <w:sz w:val="24"/>
        </w:rPr>
        <w:t xml:space="preserve"> </w:t>
      </w:r>
      <w:r w:rsidR="00BF3BBB">
        <w:rPr>
          <w:rFonts w:ascii="Times New Roman"/>
          <w:spacing w:val="-1"/>
          <w:sz w:val="24"/>
        </w:rPr>
        <w:t>P</w:t>
      </w:r>
      <w:r w:rsidR="00BF3BBB" w:rsidRPr="00721E2E">
        <w:rPr>
          <w:rFonts w:ascii="Times New Roman"/>
          <w:spacing w:val="-1"/>
          <w:sz w:val="24"/>
        </w:rPr>
        <w:t>reparation</w:t>
      </w:r>
      <w:r w:rsidR="00BF3BBB" w:rsidRPr="00721E2E">
        <w:rPr>
          <w:rFonts w:ascii="Times New Roman"/>
          <w:sz w:val="24"/>
        </w:rPr>
        <w:t xml:space="preserve"> </w:t>
      </w:r>
      <w:r w:rsidR="00BF3BBB" w:rsidRPr="00721E2E">
        <w:rPr>
          <w:rFonts w:ascii="Times New Roman"/>
          <w:spacing w:val="-1"/>
          <w:sz w:val="24"/>
        </w:rPr>
        <w:t>and</w:t>
      </w:r>
      <w:r w:rsidR="00BF3BBB" w:rsidRPr="00721E2E">
        <w:rPr>
          <w:rFonts w:ascii="Times New Roman"/>
          <w:sz w:val="24"/>
        </w:rPr>
        <w:t xml:space="preserve"> </w:t>
      </w:r>
      <w:r w:rsidR="00BF3BBB">
        <w:rPr>
          <w:rFonts w:ascii="Times New Roman"/>
          <w:spacing w:val="-1"/>
          <w:sz w:val="24"/>
        </w:rPr>
        <w:t>C</w:t>
      </w:r>
      <w:r w:rsidR="00BF3BBB" w:rsidRPr="00721E2E">
        <w:rPr>
          <w:rFonts w:ascii="Times New Roman"/>
          <w:spacing w:val="-1"/>
          <w:sz w:val="24"/>
        </w:rPr>
        <w:t>oordination</w:t>
      </w:r>
    </w:p>
    <w:p w14:paraId="7F6B4E66" w14:textId="76C8EB97" w:rsidR="00EA31C2" w:rsidRPr="00721E2E" w:rsidRDefault="00EA31C2" w:rsidP="00EA31C2">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Joaquin “Kin” Quenga</w:t>
      </w:r>
      <w:r w:rsidRPr="00721E2E">
        <w:rPr>
          <w:rFonts w:ascii="Times New Roman" w:hAnsi="Times New Roman" w:cs="Times New Roman"/>
          <w:sz w:val="24"/>
          <w:szCs w:val="24"/>
        </w:rPr>
        <w:t xml:space="preserve">, </w:t>
      </w:r>
      <w:r>
        <w:rPr>
          <w:rFonts w:ascii="Times New Roman" w:hAnsi="Times New Roman" w:cs="Times New Roman"/>
          <w:sz w:val="24"/>
          <w:szCs w:val="24"/>
        </w:rPr>
        <w:t>Civil Engineer</w:t>
      </w:r>
    </w:p>
    <w:p w14:paraId="52ABA806" w14:textId="77777777" w:rsidR="00EA31C2" w:rsidRPr="00721E2E" w:rsidRDefault="00EA31C2" w:rsidP="00EA31C2">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1E59C985" w14:textId="0ED2F04E" w:rsidR="00EA31C2" w:rsidRPr="00721E2E" w:rsidRDefault="00EA31C2" w:rsidP="00EA31C2">
      <w:pPr>
        <w:spacing w:after="120"/>
        <w:ind w:right="665" w:firstLine="720"/>
        <w:rPr>
          <w:rFonts w:ascii="Times New Roman"/>
          <w:spacing w:val="-1"/>
          <w:sz w:val="24"/>
        </w:rPr>
      </w:pPr>
      <w:r>
        <w:rPr>
          <w:rFonts w:ascii="Times New Roman"/>
          <w:spacing w:val="-1"/>
          <w:sz w:val="24"/>
        </w:rPr>
        <w:t xml:space="preserve">USACE Technical Review - </w:t>
      </w:r>
      <w:r w:rsidR="00BF3BBB">
        <w:rPr>
          <w:rFonts w:ascii="Times New Roman"/>
          <w:spacing w:val="-1"/>
          <w:sz w:val="24"/>
        </w:rPr>
        <w:t>R</w:t>
      </w:r>
      <w:r w:rsidR="00BF3BBB" w:rsidRPr="00721E2E">
        <w:rPr>
          <w:rFonts w:ascii="Times New Roman"/>
          <w:spacing w:val="-1"/>
          <w:sz w:val="24"/>
        </w:rPr>
        <w:t>eport</w:t>
      </w:r>
      <w:r w:rsidR="00BF3BBB" w:rsidRPr="00721E2E">
        <w:rPr>
          <w:rFonts w:ascii="Times New Roman"/>
          <w:sz w:val="24"/>
        </w:rPr>
        <w:t xml:space="preserve"> </w:t>
      </w:r>
      <w:r w:rsidR="00BF3BBB">
        <w:rPr>
          <w:rFonts w:ascii="Times New Roman"/>
          <w:spacing w:val="-1"/>
          <w:sz w:val="24"/>
        </w:rPr>
        <w:t>P</w:t>
      </w:r>
      <w:r w:rsidR="00BF3BBB" w:rsidRPr="00721E2E">
        <w:rPr>
          <w:rFonts w:ascii="Times New Roman"/>
          <w:spacing w:val="-1"/>
          <w:sz w:val="24"/>
        </w:rPr>
        <w:t>reparation</w:t>
      </w:r>
      <w:r w:rsidR="00BF3BBB" w:rsidRPr="00721E2E">
        <w:rPr>
          <w:rFonts w:ascii="Times New Roman"/>
          <w:sz w:val="24"/>
        </w:rPr>
        <w:t xml:space="preserve"> </w:t>
      </w:r>
      <w:r w:rsidR="00BF3BBB" w:rsidRPr="00721E2E">
        <w:rPr>
          <w:rFonts w:ascii="Times New Roman"/>
          <w:spacing w:val="-1"/>
          <w:sz w:val="24"/>
        </w:rPr>
        <w:t>and</w:t>
      </w:r>
      <w:r w:rsidR="00BF3BBB" w:rsidRPr="00721E2E">
        <w:rPr>
          <w:rFonts w:ascii="Times New Roman"/>
          <w:sz w:val="24"/>
        </w:rPr>
        <w:t xml:space="preserve"> </w:t>
      </w:r>
      <w:r w:rsidR="00BF3BBB">
        <w:rPr>
          <w:rFonts w:ascii="Times New Roman"/>
          <w:spacing w:val="-1"/>
          <w:sz w:val="24"/>
        </w:rPr>
        <w:t>C</w:t>
      </w:r>
      <w:r w:rsidR="00BF3BBB" w:rsidRPr="00721E2E">
        <w:rPr>
          <w:rFonts w:ascii="Times New Roman"/>
          <w:spacing w:val="-1"/>
          <w:sz w:val="24"/>
        </w:rPr>
        <w:t>oordination</w:t>
      </w:r>
    </w:p>
    <w:p w14:paraId="7594B6E6" w14:textId="12154DF3" w:rsidR="00EA31C2" w:rsidRPr="00721E2E" w:rsidRDefault="00B23CA3" w:rsidP="00EA31C2">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Tom Goebel</w:t>
      </w:r>
      <w:r w:rsidR="00EA31C2" w:rsidRPr="00721E2E">
        <w:rPr>
          <w:rFonts w:ascii="Times New Roman" w:hAnsi="Times New Roman" w:cs="Times New Roman"/>
          <w:sz w:val="24"/>
          <w:szCs w:val="24"/>
        </w:rPr>
        <w:t xml:space="preserve">, </w:t>
      </w:r>
      <w:r w:rsidR="00EA31C2">
        <w:rPr>
          <w:rFonts w:ascii="Times New Roman" w:hAnsi="Times New Roman" w:cs="Times New Roman"/>
          <w:sz w:val="24"/>
          <w:szCs w:val="24"/>
        </w:rPr>
        <w:t>Civil Engineer</w:t>
      </w:r>
    </w:p>
    <w:p w14:paraId="65398F9C" w14:textId="77777777" w:rsidR="00EA31C2" w:rsidRPr="00721E2E" w:rsidRDefault="00EA31C2" w:rsidP="00EA31C2">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6C474FD3" w14:textId="7F54D212" w:rsidR="00EA31C2" w:rsidRPr="00721E2E" w:rsidRDefault="00EA31C2" w:rsidP="00EA31C2">
      <w:pPr>
        <w:spacing w:after="120"/>
        <w:ind w:right="665" w:firstLine="720"/>
        <w:rPr>
          <w:rFonts w:ascii="Times New Roman"/>
          <w:spacing w:val="-1"/>
          <w:sz w:val="24"/>
        </w:rPr>
      </w:pPr>
      <w:r>
        <w:rPr>
          <w:rFonts w:ascii="Times New Roman"/>
          <w:spacing w:val="-1"/>
          <w:sz w:val="24"/>
        </w:rPr>
        <w:t xml:space="preserve">USACE Technical Review - </w:t>
      </w:r>
      <w:r w:rsidR="00BF3BBB">
        <w:rPr>
          <w:rFonts w:ascii="Times New Roman"/>
          <w:spacing w:val="-1"/>
          <w:sz w:val="24"/>
        </w:rPr>
        <w:t>R</w:t>
      </w:r>
      <w:r w:rsidR="00BF3BBB" w:rsidRPr="00721E2E">
        <w:rPr>
          <w:rFonts w:ascii="Times New Roman"/>
          <w:spacing w:val="-1"/>
          <w:sz w:val="24"/>
        </w:rPr>
        <w:t>eport</w:t>
      </w:r>
      <w:r w:rsidR="00BF3BBB" w:rsidRPr="00721E2E">
        <w:rPr>
          <w:rFonts w:ascii="Times New Roman"/>
          <w:sz w:val="24"/>
        </w:rPr>
        <w:t xml:space="preserve"> </w:t>
      </w:r>
      <w:r w:rsidR="00BF3BBB">
        <w:rPr>
          <w:rFonts w:ascii="Times New Roman"/>
          <w:spacing w:val="-1"/>
          <w:sz w:val="24"/>
        </w:rPr>
        <w:t>P</w:t>
      </w:r>
      <w:r w:rsidR="00BF3BBB" w:rsidRPr="00721E2E">
        <w:rPr>
          <w:rFonts w:ascii="Times New Roman"/>
          <w:spacing w:val="-1"/>
          <w:sz w:val="24"/>
        </w:rPr>
        <w:t>reparation</w:t>
      </w:r>
      <w:r w:rsidR="00BF3BBB" w:rsidRPr="00721E2E">
        <w:rPr>
          <w:rFonts w:ascii="Times New Roman"/>
          <w:sz w:val="24"/>
        </w:rPr>
        <w:t xml:space="preserve"> </w:t>
      </w:r>
      <w:r w:rsidR="00BF3BBB" w:rsidRPr="00721E2E">
        <w:rPr>
          <w:rFonts w:ascii="Times New Roman"/>
          <w:spacing w:val="-1"/>
          <w:sz w:val="24"/>
        </w:rPr>
        <w:t>and</w:t>
      </w:r>
      <w:r w:rsidR="00BF3BBB" w:rsidRPr="00721E2E">
        <w:rPr>
          <w:rFonts w:ascii="Times New Roman"/>
          <w:sz w:val="24"/>
        </w:rPr>
        <w:t xml:space="preserve"> </w:t>
      </w:r>
      <w:r w:rsidR="00BF3BBB">
        <w:rPr>
          <w:rFonts w:ascii="Times New Roman"/>
          <w:spacing w:val="-1"/>
          <w:sz w:val="24"/>
        </w:rPr>
        <w:t>C</w:t>
      </w:r>
      <w:r w:rsidR="00BF3BBB" w:rsidRPr="00721E2E">
        <w:rPr>
          <w:rFonts w:ascii="Times New Roman"/>
          <w:spacing w:val="-1"/>
          <w:sz w:val="24"/>
        </w:rPr>
        <w:t>oordination</w:t>
      </w:r>
    </w:p>
    <w:p w14:paraId="06CE5109" w14:textId="0CF14038" w:rsidR="00EA31C2" w:rsidRPr="00721E2E" w:rsidRDefault="00B23CA3" w:rsidP="00EA31C2">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Richard Adams</w:t>
      </w:r>
      <w:r w:rsidR="00EA31C2" w:rsidRPr="00721E2E">
        <w:rPr>
          <w:rFonts w:ascii="Times New Roman" w:hAnsi="Times New Roman" w:cs="Times New Roman"/>
          <w:sz w:val="24"/>
          <w:szCs w:val="24"/>
        </w:rPr>
        <w:t xml:space="preserve">, </w:t>
      </w:r>
      <w:r>
        <w:rPr>
          <w:rFonts w:ascii="Times New Roman" w:hAnsi="Times New Roman" w:cs="Times New Roman"/>
          <w:sz w:val="24"/>
          <w:szCs w:val="24"/>
        </w:rPr>
        <w:t>Geographer/GIS Specialist</w:t>
      </w:r>
    </w:p>
    <w:p w14:paraId="340771A7" w14:textId="77777777" w:rsidR="00EA31C2" w:rsidRPr="00721E2E" w:rsidRDefault="00EA31C2" w:rsidP="00EA31C2">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1C9FF407" w14:textId="6DBA66D7" w:rsidR="00EA31C2" w:rsidRDefault="00B23CA3" w:rsidP="00EA31C2">
      <w:pPr>
        <w:spacing w:after="120"/>
        <w:ind w:right="665" w:firstLine="720"/>
        <w:rPr>
          <w:rFonts w:ascii="Times New Roman"/>
          <w:spacing w:val="-1"/>
          <w:sz w:val="24"/>
        </w:rPr>
      </w:pPr>
      <w:r>
        <w:rPr>
          <w:rFonts w:ascii="Times New Roman"/>
          <w:spacing w:val="-1"/>
          <w:sz w:val="24"/>
        </w:rPr>
        <w:lastRenderedPageBreak/>
        <w:t>Geographical Data and Mapping</w:t>
      </w:r>
      <w:r w:rsidR="00EA31C2">
        <w:rPr>
          <w:rFonts w:ascii="Times New Roman"/>
          <w:spacing w:val="-1"/>
          <w:sz w:val="24"/>
        </w:rPr>
        <w:t xml:space="preserve"> </w:t>
      </w:r>
    </w:p>
    <w:p w14:paraId="70D42BA7" w14:textId="30FA05B2" w:rsidR="00B23CA3" w:rsidRPr="00721E2E" w:rsidRDefault="00B23CA3" w:rsidP="00B23CA3">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Deb Lewis</w:t>
      </w:r>
      <w:r w:rsidRPr="00721E2E">
        <w:rPr>
          <w:rFonts w:ascii="Times New Roman" w:hAnsi="Times New Roman" w:cs="Times New Roman"/>
          <w:sz w:val="24"/>
          <w:szCs w:val="24"/>
        </w:rPr>
        <w:t xml:space="preserve">, </w:t>
      </w:r>
      <w:r>
        <w:rPr>
          <w:rFonts w:ascii="Times New Roman" w:hAnsi="Times New Roman" w:cs="Times New Roman"/>
          <w:sz w:val="24"/>
          <w:szCs w:val="24"/>
        </w:rPr>
        <w:t>Biological Sciences Environmental Manager</w:t>
      </w:r>
    </w:p>
    <w:p w14:paraId="169B8893" w14:textId="77777777" w:rsidR="00B23CA3" w:rsidRPr="00721E2E" w:rsidRDefault="00B23CA3" w:rsidP="00B23CA3">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67D3403F" w14:textId="61516233" w:rsidR="00B23CA3" w:rsidRPr="00721E2E" w:rsidRDefault="00B23CA3" w:rsidP="00B23CA3">
      <w:pPr>
        <w:spacing w:after="120"/>
        <w:ind w:right="665" w:firstLine="720"/>
        <w:rPr>
          <w:rFonts w:ascii="Times New Roman"/>
          <w:spacing w:val="-1"/>
          <w:sz w:val="24"/>
        </w:rPr>
      </w:pPr>
      <w:r>
        <w:rPr>
          <w:rFonts w:ascii="Times New Roman"/>
          <w:spacing w:val="-1"/>
          <w:sz w:val="24"/>
        </w:rPr>
        <w:t>Surveying and Data Collection</w:t>
      </w:r>
    </w:p>
    <w:p w14:paraId="2E54B0B7" w14:textId="599B2866" w:rsidR="00B23CA3" w:rsidRPr="00721E2E" w:rsidRDefault="00B23CA3" w:rsidP="00B23CA3">
      <w:pPr>
        <w:widowControl/>
        <w:autoSpaceDE w:val="0"/>
        <w:autoSpaceDN w:val="0"/>
        <w:adjustRightInd w:val="0"/>
        <w:ind w:right="665" w:firstLine="720"/>
        <w:rPr>
          <w:rFonts w:ascii="Times New Roman" w:hAnsi="Times New Roman" w:cs="Times New Roman"/>
          <w:sz w:val="24"/>
          <w:szCs w:val="24"/>
        </w:rPr>
      </w:pPr>
      <w:r>
        <w:rPr>
          <w:rFonts w:ascii="Times New Roman" w:hAnsi="Times New Roman" w:cs="Times New Roman"/>
          <w:sz w:val="24"/>
          <w:szCs w:val="24"/>
        </w:rPr>
        <w:t>Blake Prawl</w:t>
      </w:r>
      <w:r w:rsidRPr="00721E2E">
        <w:rPr>
          <w:rFonts w:ascii="Times New Roman" w:hAnsi="Times New Roman" w:cs="Times New Roman"/>
          <w:sz w:val="24"/>
          <w:szCs w:val="24"/>
        </w:rPr>
        <w:t xml:space="preserve">, </w:t>
      </w:r>
      <w:r>
        <w:rPr>
          <w:rFonts w:ascii="Times New Roman" w:hAnsi="Times New Roman" w:cs="Times New Roman"/>
          <w:sz w:val="24"/>
          <w:szCs w:val="24"/>
        </w:rPr>
        <w:t>Biology Student Trainee</w:t>
      </w:r>
    </w:p>
    <w:p w14:paraId="020C31AE" w14:textId="77777777" w:rsidR="00B23CA3" w:rsidRPr="00721E2E" w:rsidRDefault="00B23CA3" w:rsidP="00B23CA3">
      <w:pPr>
        <w:ind w:right="665" w:firstLine="720"/>
        <w:rPr>
          <w:rFonts w:ascii="Times New Roman"/>
          <w:spacing w:val="53"/>
          <w:sz w:val="24"/>
        </w:rPr>
      </w:pPr>
      <w:r w:rsidRPr="00721E2E">
        <w:rPr>
          <w:rFonts w:ascii="Times New Roman"/>
          <w:spacing w:val="-1"/>
          <w:sz w:val="24"/>
        </w:rPr>
        <w:t>U.S.</w:t>
      </w:r>
      <w:r w:rsidRPr="00721E2E">
        <w:rPr>
          <w:rFonts w:ascii="Times New Roman"/>
          <w:sz w:val="24"/>
        </w:rPr>
        <w:t xml:space="preserve"> Army</w:t>
      </w:r>
      <w:r w:rsidRPr="00721E2E">
        <w:rPr>
          <w:rFonts w:ascii="Times New Roman"/>
          <w:spacing w:val="-5"/>
          <w:sz w:val="24"/>
        </w:rPr>
        <w:t xml:space="preserve"> </w:t>
      </w:r>
      <w:r w:rsidRPr="00721E2E">
        <w:rPr>
          <w:rFonts w:ascii="Times New Roman"/>
          <w:spacing w:val="-1"/>
          <w:sz w:val="24"/>
        </w:rPr>
        <w:t>Corps</w:t>
      </w:r>
      <w:r w:rsidRPr="00721E2E">
        <w:rPr>
          <w:rFonts w:ascii="Times New Roman"/>
          <w:sz w:val="24"/>
        </w:rPr>
        <w:t xml:space="preserve"> of</w:t>
      </w:r>
      <w:r w:rsidRPr="00721E2E">
        <w:rPr>
          <w:rFonts w:ascii="Times New Roman"/>
          <w:spacing w:val="1"/>
          <w:sz w:val="24"/>
        </w:rPr>
        <w:t xml:space="preserve"> </w:t>
      </w:r>
      <w:r w:rsidRPr="00721E2E">
        <w:rPr>
          <w:rFonts w:ascii="Times New Roman"/>
          <w:spacing w:val="-1"/>
          <w:sz w:val="24"/>
        </w:rPr>
        <w:t>Engineers,</w:t>
      </w:r>
      <w:r w:rsidRPr="00721E2E">
        <w:rPr>
          <w:rFonts w:ascii="Times New Roman"/>
          <w:sz w:val="24"/>
        </w:rPr>
        <w:t xml:space="preserve"> </w:t>
      </w:r>
      <w:r w:rsidRPr="00721E2E">
        <w:rPr>
          <w:rFonts w:ascii="Times New Roman"/>
          <w:spacing w:val="-1"/>
          <w:sz w:val="24"/>
        </w:rPr>
        <w:t>Sacramento</w:t>
      </w:r>
      <w:r w:rsidRPr="00721E2E">
        <w:rPr>
          <w:rFonts w:ascii="Times New Roman"/>
          <w:sz w:val="24"/>
        </w:rPr>
        <w:t xml:space="preserve"> </w:t>
      </w:r>
      <w:r w:rsidRPr="00721E2E">
        <w:rPr>
          <w:rFonts w:ascii="Times New Roman"/>
          <w:spacing w:val="-1"/>
          <w:sz w:val="24"/>
        </w:rPr>
        <w:t>District</w:t>
      </w:r>
      <w:r w:rsidRPr="00721E2E">
        <w:rPr>
          <w:rFonts w:ascii="Times New Roman"/>
          <w:spacing w:val="53"/>
          <w:sz w:val="24"/>
        </w:rPr>
        <w:t xml:space="preserve"> </w:t>
      </w:r>
    </w:p>
    <w:p w14:paraId="28DA817B" w14:textId="1AB9C637" w:rsidR="00B23CA3" w:rsidRPr="00721E2E" w:rsidRDefault="00B23CA3" w:rsidP="00B23CA3">
      <w:pPr>
        <w:spacing w:after="120"/>
        <w:ind w:right="665" w:firstLine="720"/>
        <w:rPr>
          <w:rFonts w:ascii="Times New Roman"/>
          <w:spacing w:val="-1"/>
          <w:sz w:val="24"/>
        </w:rPr>
      </w:pPr>
      <w:r>
        <w:rPr>
          <w:rFonts w:ascii="Times New Roman"/>
          <w:spacing w:val="-1"/>
          <w:sz w:val="24"/>
        </w:rPr>
        <w:t>Surveying and Data Collection</w:t>
      </w:r>
    </w:p>
    <w:p w14:paraId="24B116A3" w14:textId="21CF22B7" w:rsidR="00395A86" w:rsidRPr="0051078E" w:rsidRDefault="00105730" w:rsidP="00A15702">
      <w:pPr>
        <w:pStyle w:val="Heading1"/>
        <w:ind w:left="0"/>
        <w:jc w:val="center"/>
      </w:pPr>
      <w:bookmarkStart w:id="227" w:name="_Toc501017952"/>
      <w:bookmarkStart w:id="228" w:name="_Toc503951241"/>
      <w:bookmarkStart w:id="229" w:name="_Toc2674545"/>
      <w:r w:rsidRPr="0051078E">
        <w:t>7.0</w:t>
      </w:r>
      <w:r w:rsidRPr="0051078E">
        <w:tab/>
      </w:r>
      <w:r w:rsidR="00587739" w:rsidRPr="0051078E">
        <w:t>REFERENCES</w:t>
      </w:r>
      <w:bookmarkEnd w:id="227"/>
      <w:bookmarkEnd w:id="228"/>
      <w:bookmarkEnd w:id="229"/>
    </w:p>
    <w:p w14:paraId="38BE1FE4" w14:textId="77777777" w:rsidR="00395A86" w:rsidRPr="00ED109C" w:rsidRDefault="00395A86">
      <w:pPr>
        <w:spacing w:before="7"/>
        <w:rPr>
          <w:rFonts w:ascii="Times New Roman" w:eastAsia="Times New Roman" w:hAnsi="Times New Roman" w:cs="Times New Roman"/>
          <w:b/>
          <w:bCs/>
          <w:color w:val="FF0000"/>
          <w:sz w:val="23"/>
          <w:szCs w:val="23"/>
        </w:rPr>
      </w:pPr>
    </w:p>
    <w:p w14:paraId="789249DB" w14:textId="20754E1A" w:rsidR="00395A86" w:rsidRPr="009E04A8" w:rsidRDefault="00587739" w:rsidP="009E04A8">
      <w:pPr>
        <w:spacing w:before="11" w:after="120"/>
        <w:ind w:left="720" w:hanging="720"/>
        <w:rPr>
          <w:rFonts w:ascii="Times New Roman" w:eastAsia="Times New Roman" w:hAnsi="Times New Roman" w:cs="Times New Roman"/>
          <w:sz w:val="17"/>
          <w:szCs w:val="17"/>
        </w:rPr>
      </w:pPr>
      <w:r w:rsidRPr="009E04A8">
        <w:rPr>
          <w:rFonts w:ascii="Times New Roman"/>
          <w:sz w:val="24"/>
        </w:rPr>
        <w:t>Barr,</w:t>
      </w:r>
      <w:r w:rsidRPr="009E04A8">
        <w:rPr>
          <w:rFonts w:ascii="Times New Roman"/>
          <w:spacing w:val="2"/>
          <w:sz w:val="24"/>
        </w:rPr>
        <w:t xml:space="preserve"> </w:t>
      </w:r>
      <w:r w:rsidRPr="009E04A8">
        <w:rPr>
          <w:rFonts w:ascii="Times New Roman"/>
          <w:sz w:val="24"/>
        </w:rPr>
        <w:t>C.</w:t>
      </w:r>
      <w:r w:rsidRPr="009E04A8">
        <w:rPr>
          <w:rFonts w:ascii="Times New Roman"/>
          <w:spacing w:val="2"/>
          <w:sz w:val="24"/>
        </w:rPr>
        <w:t xml:space="preserve"> </w:t>
      </w:r>
      <w:r w:rsidRPr="009E04A8">
        <w:rPr>
          <w:rFonts w:ascii="Times New Roman"/>
          <w:sz w:val="24"/>
        </w:rPr>
        <w:t xml:space="preserve">B. </w:t>
      </w:r>
      <w:r w:rsidRPr="009E04A8">
        <w:rPr>
          <w:rFonts w:ascii="Times New Roman"/>
          <w:spacing w:val="4"/>
          <w:sz w:val="24"/>
        </w:rPr>
        <w:t xml:space="preserve"> </w:t>
      </w:r>
      <w:r w:rsidRPr="009E04A8">
        <w:rPr>
          <w:rFonts w:ascii="Times New Roman"/>
          <w:sz w:val="24"/>
        </w:rPr>
        <w:t xml:space="preserve">1991. </w:t>
      </w:r>
      <w:r w:rsidRPr="009E04A8">
        <w:rPr>
          <w:rFonts w:ascii="Times New Roman"/>
          <w:spacing w:val="2"/>
          <w:sz w:val="24"/>
        </w:rPr>
        <w:t xml:space="preserve"> </w:t>
      </w:r>
      <w:r w:rsidRPr="009E04A8">
        <w:rPr>
          <w:rFonts w:ascii="Times New Roman"/>
          <w:sz w:val="24"/>
        </w:rPr>
        <w:t>The</w:t>
      </w:r>
      <w:r w:rsidRPr="009E04A8">
        <w:rPr>
          <w:rFonts w:ascii="Times New Roman"/>
          <w:spacing w:val="3"/>
          <w:sz w:val="24"/>
        </w:rPr>
        <w:t xml:space="preserve"> </w:t>
      </w:r>
      <w:r w:rsidRPr="009E04A8">
        <w:rPr>
          <w:rFonts w:ascii="Times New Roman"/>
          <w:sz w:val="24"/>
        </w:rPr>
        <w:t>Distribution,</w:t>
      </w:r>
      <w:r w:rsidRPr="009E04A8">
        <w:rPr>
          <w:rFonts w:ascii="Times New Roman"/>
          <w:spacing w:val="2"/>
          <w:sz w:val="24"/>
        </w:rPr>
        <w:t xml:space="preserve"> </w:t>
      </w:r>
      <w:r w:rsidRPr="009E04A8">
        <w:rPr>
          <w:rFonts w:ascii="Times New Roman"/>
          <w:sz w:val="24"/>
        </w:rPr>
        <w:t>Habitat,</w:t>
      </w:r>
      <w:r w:rsidRPr="009E04A8">
        <w:rPr>
          <w:rFonts w:ascii="Times New Roman"/>
          <w:spacing w:val="2"/>
          <w:sz w:val="24"/>
        </w:rPr>
        <w:t xml:space="preserve"> </w:t>
      </w:r>
      <w:r w:rsidRPr="009E04A8">
        <w:rPr>
          <w:rFonts w:ascii="Times New Roman"/>
          <w:spacing w:val="1"/>
          <w:sz w:val="24"/>
        </w:rPr>
        <w:t>and</w:t>
      </w:r>
      <w:r w:rsidRPr="009E04A8">
        <w:rPr>
          <w:rFonts w:ascii="Times New Roman"/>
          <w:spacing w:val="2"/>
          <w:sz w:val="24"/>
        </w:rPr>
        <w:t xml:space="preserve"> </w:t>
      </w:r>
      <w:r w:rsidRPr="009E04A8">
        <w:rPr>
          <w:rFonts w:ascii="Times New Roman"/>
          <w:sz w:val="24"/>
        </w:rPr>
        <w:t>Status</w:t>
      </w:r>
      <w:r w:rsidRPr="009E04A8">
        <w:rPr>
          <w:rFonts w:ascii="Times New Roman"/>
          <w:spacing w:val="2"/>
          <w:sz w:val="24"/>
        </w:rPr>
        <w:t xml:space="preserve"> </w:t>
      </w:r>
      <w:r w:rsidRPr="009E04A8">
        <w:rPr>
          <w:rFonts w:ascii="Times New Roman"/>
          <w:sz w:val="24"/>
        </w:rPr>
        <w:t>of</w:t>
      </w:r>
      <w:r w:rsidRPr="009E04A8">
        <w:rPr>
          <w:rFonts w:ascii="Times New Roman"/>
          <w:spacing w:val="1"/>
          <w:sz w:val="24"/>
        </w:rPr>
        <w:t xml:space="preserve"> </w:t>
      </w:r>
      <w:r w:rsidRPr="009E04A8">
        <w:rPr>
          <w:rFonts w:ascii="Times New Roman"/>
          <w:sz w:val="24"/>
        </w:rPr>
        <w:t>the</w:t>
      </w:r>
      <w:r w:rsidRPr="009E04A8">
        <w:rPr>
          <w:rFonts w:ascii="Times New Roman"/>
          <w:spacing w:val="1"/>
          <w:sz w:val="24"/>
        </w:rPr>
        <w:t xml:space="preserve"> </w:t>
      </w:r>
      <w:r w:rsidRPr="009E04A8">
        <w:rPr>
          <w:rFonts w:ascii="Times New Roman"/>
          <w:sz w:val="24"/>
        </w:rPr>
        <w:t>Valley</w:t>
      </w:r>
      <w:r w:rsidRPr="009E04A8">
        <w:rPr>
          <w:rFonts w:ascii="Times New Roman"/>
          <w:spacing w:val="-3"/>
          <w:sz w:val="24"/>
        </w:rPr>
        <w:t xml:space="preserve"> </w:t>
      </w:r>
      <w:r w:rsidRPr="009E04A8">
        <w:rPr>
          <w:rFonts w:ascii="Times New Roman"/>
          <w:spacing w:val="1"/>
          <w:sz w:val="24"/>
        </w:rPr>
        <w:t>Elderberry</w:t>
      </w:r>
      <w:r w:rsidRPr="009E04A8">
        <w:rPr>
          <w:rFonts w:ascii="Times New Roman"/>
          <w:spacing w:val="46"/>
          <w:sz w:val="24"/>
        </w:rPr>
        <w:t xml:space="preserve"> </w:t>
      </w:r>
      <w:r w:rsidRPr="009E04A8">
        <w:rPr>
          <w:rFonts w:ascii="Times New Roman"/>
          <w:sz w:val="24"/>
        </w:rPr>
        <w:t>Longhorn</w:t>
      </w:r>
      <w:r w:rsidRPr="009E04A8">
        <w:rPr>
          <w:rFonts w:ascii="Times New Roman"/>
          <w:spacing w:val="2"/>
          <w:sz w:val="24"/>
        </w:rPr>
        <w:t xml:space="preserve"> </w:t>
      </w:r>
      <w:r w:rsidRPr="009E04A8">
        <w:rPr>
          <w:rFonts w:ascii="Times New Roman"/>
          <w:sz w:val="24"/>
        </w:rPr>
        <w:t>Beetle</w:t>
      </w:r>
      <w:r w:rsidRPr="009E04A8">
        <w:rPr>
          <w:rFonts w:ascii="Times New Roman"/>
          <w:spacing w:val="1"/>
          <w:sz w:val="24"/>
        </w:rPr>
        <w:t xml:space="preserve"> </w:t>
      </w:r>
      <w:r w:rsidRPr="009E04A8">
        <w:rPr>
          <w:rFonts w:ascii="Times New Roman"/>
          <w:sz w:val="24"/>
        </w:rPr>
        <w:t>(</w:t>
      </w:r>
      <w:r w:rsidRPr="009E04A8">
        <w:rPr>
          <w:rFonts w:ascii="Times New Roman"/>
          <w:i/>
          <w:sz w:val="24"/>
        </w:rPr>
        <w:t>Desmocerus</w:t>
      </w:r>
      <w:r w:rsidRPr="009E04A8">
        <w:rPr>
          <w:rFonts w:ascii="Times New Roman"/>
          <w:i/>
          <w:spacing w:val="2"/>
          <w:sz w:val="24"/>
        </w:rPr>
        <w:t xml:space="preserve"> </w:t>
      </w:r>
      <w:r w:rsidRPr="009E04A8">
        <w:rPr>
          <w:rFonts w:ascii="Times New Roman"/>
          <w:i/>
          <w:sz w:val="24"/>
        </w:rPr>
        <w:t>californicus</w:t>
      </w:r>
      <w:r w:rsidRPr="009E04A8">
        <w:rPr>
          <w:rFonts w:ascii="Times New Roman"/>
          <w:i/>
          <w:spacing w:val="2"/>
          <w:sz w:val="24"/>
        </w:rPr>
        <w:t xml:space="preserve"> </w:t>
      </w:r>
      <w:r w:rsidRPr="009E04A8">
        <w:rPr>
          <w:rFonts w:ascii="Times New Roman"/>
          <w:i/>
          <w:sz w:val="24"/>
        </w:rPr>
        <w:t>dimorphus)</w:t>
      </w:r>
      <w:r w:rsidRPr="009E04A8">
        <w:rPr>
          <w:rFonts w:ascii="Times New Roman"/>
          <w:i/>
          <w:spacing w:val="1"/>
          <w:sz w:val="24"/>
        </w:rPr>
        <w:t xml:space="preserve"> </w:t>
      </w:r>
      <w:r w:rsidRPr="009E04A8">
        <w:rPr>
          <w:rFonts w:ascii="Times New Roman"/>
          <w:sz w:val="24"/>
        </w:rPr>
        <w:t>Fisher</w:t>
      </w:r>
      <w:r w:rsidRPr="009E04A8">
        <w:rPr>
          <w:rFonts w:ascii="Times New Roman"/>
          <w:spacing w:val="1"/>
          <w:sz w:val="24"/>
        </w:rPr>
        <w:t xml:space="preserve"> </w:t>
      </w:r>
      <w:r w:rsidRPr="009E04A8">
        <w:rPr>
          <w:rFonts w:ascii="Times New Roman"/>
          <w:sz w:val="24"/>
        </w:rPr>
        <w:t>(Insecta:</w:t>
      </w:r>
      <w:r w:rsidRPr="009E04A8">
        <w:rPr>
          <w:rFonts w:ascii="Times New Roman"/>
          <w:spacing w:val="62"/>
          <w:sz w:val="24"/>
        </w:rPr>
        <w:t xml:space="preserve"> </w:t>
      </w:r>
      <w:r w:rsidRPr="009E04A8">
        <w:rPr>
          <w:rFonts w:ascii="Times New Roman"/>
          <w:sz w:val="24"/>
        </w:rPr>
        <w:t>Coleoptera:</w:t>
      </w:r>
      <w:r w:rsidRPr="009E04A8">
        <w:rPr>
          <w:rFonts w:ascii="Times New Roman"/>
          <w:spacing w:val="2"/>
          <w:sz w:val="24"/>
        </w:rPr>
        <w:t xml:space="preserve"> </w:t>
      </w:r>
      <w:r w:rsidRPr="009E04A8">
        <w:rPr>
          <w:rFonts w:ascii="Times New Roman"/>
          <w:sz w:val="24"/>
        </w:rPr>
        <w:t>Cerambycidae).</w:t>
      </w:r>
      <w:r w:rsidRPr="009E04A8">
        <w:rPr>
          <w:rFonts w:ascii="Times New Roman"/>
          <w:spacing w:val="2"/>
          <w:sz w:val="24"/>
        </w:rPr>
        <w:t xml:space="preserve"> </w:t>
      </w:r>
      <w:r w:rsidRPr="009E04A8">
        <w:rPr>
          <w:rFonts w:ascii="Times New Roman"/>
          <w:sz w:val="24"/>
        </w:rPr>
        <w:t>U.S.</w:t>
      </w:r>
      <w:r w:rsidRPr="009E04A8">
        <w:rPr>
          <w:rFonts w:ascii="Times New Roman"/>
          <w:spacing w:val="2"/>
          <w:sz w:val="24"/>
        </w:rPr>
        <w:t xml:space="preserve"> </w:t>
      </w:r>
      <w:r w:rsidRPr="009E04A8">
        <w:rPr>
          <w:rFonts w:ascii="Times New Roman"/>
          <w:sz w:val="24"/>
        </w:rPr>
        <w:t>Fish</w:t>
      </w:r>
      <w:r w:rsidRPr="009E04A8">
        <w:rPr>
          <w:rFonts w:ascii="Times New Roman"/>
          <w:spacing w:val="2"/>
          <w:sz w:val="24"/>
        </w:rPr>
        <w:t xml:space="preserve"> </w:t>
      </w:r>
      <w:r w:rsidRPr="009E04A8">
        <w:rPr>
          <w:rFonts w:ascii="Times New Roman"/>
          <w:sz w:val="24"/>
        </w:rPr>
        <w:t>and</w:t>
      </w:r>
      <w:r w:rsidRPr="009E04A8">
        <w:rPr>
          <w:rFonts w:ascii="Times New Roman"/>
          <w:spacing w:val="2"/>
          <w:sz w:val="24"/>
        </w:rPr>
        <w:t xml:space="preserve"> </w:t>
      </w:r>
      <w:r w:rsidRPr="009E04A8">
        <w:rPr>
          <w:rFonts w:ascii="Times New Roman"/>
          <w:sz w:val="24"/>
        </w:rPr>
        <w:t>Wildlife</w:t>
      </w:r>
      <w:r w:rsidRPr="009E04A8">
        <w:rPr>
          <w:rFonts w:ascii="Times New Roman"/>
          <w:spacing w:val="-1"/>
          <w:sz w:val="24"/>
        </w:rPr>
        <w:t xml:space="preserve"> </w:t>
      </w:r>
      <w:r w:rsidRPr="009E04A8">
        <w:rPr>
          <w:rFonts w:ascii="Times New Roman"/>
          <w:sz w:val="24"/>
        </w:rPr>
        <w:t>Service.</w:t>
      </w:r>
      <w:r w:rsidRPr="009E04A8">
        <w:rPr>
          <w:rFonts w:ascii="Times New Roman"/>
          <w:spacing w:val="2"/>
          <w:sz w:val="24"/>
        </w:rPr>
        <w:t xml:space="preserve"> </w:t>
      </w:r>
      <w:r w:rsidRPr="009E04A8">
        <w:rPr>
          <w:rFonts w:ascii="Times New Roman"/>
          <w:sz w:val="24"/>
        </w:rPr>
        <w:t>Sacramento,</w:t>
      </w:r>
      <w:r w:rsidRPr="009E04A8">
        <w:rPr>
          <w:rFonts w:ascii="Times New Roman"/>
          <w:spacing w:val="4"/>
          <w:sz w:val="24"/>
        </w:rPr>
        <w:t xml:space="preserve"> </w:t>
      </w:r>
      <w:r w:rsidRPr="009E04A8">
        <w:rPr>
          <w:rFonts w:ascii="Times New Roman"/>
          <w:spacing w:val="-1"/>
          <w:sz w:val="24"/>
        </w:rPr>
        <w:t>CA.</w:t>
      </w:r>
    </w:p>
    <w:p w14:paraId="46F4904A" w14:textId="066BF341" w:rsidR="00395A86" w:rsidRPr="006B7DBD" w:rsidRDefault="00587739" w:rsidP="00923B3B">
      <w:pPr>
        <w:spacing w:before="52" w:after="120"/>
        <w:ind w:left="720" w:right="144" w:hanging="720"/>
        <w:rPr>
          <w:rFonts w:ascii="Times New Roman" w:eastAsia="Times New Roman" w:hAnsi="Times New Roman" w:cs="Times New Roman"/>
          <w:sz w:val="24"/>
          <w:szCs w:val="24"/>
        </w:rPr>
      </w:pPr>
      <w:r w:rsidRPr="00923B3B">
        <w:rPr>
          <w:rFonts w:ascii="Times New Roman"/>
          <w:spacing w:val="-1"/>
          <w:sz w:val="24"/>
        </w:rPr>
        <w:t>California Department</w:t>
      </w:r>
      <w:r w:rsidRPr="00923B3B">
        <w:rPr>
          <w:rFonts w:ascii="Times New Roman"/>
          <w:sz w:val="24"/>
        </w:rPr>
        <w:t xml:space="preserve"> of</w:t>
      </w:r>
      <w:r w:rsidRPr="00923B3B">
        <w:rPr>
          <w:rFonts w:ascii="Times New Roman"/>
          <w:spacing w:val="1"/>
          <w:sz w:val="24"/>
        </w:rPr>
        <w:t xml:space="preserve"> </w:t>
      </w:r>
      <w:r w:rsidRPr="00923B3B">
        <w:rPr>
          <w:rFonts w:ascii="Times New Roman"/>
          <w:spacing w:val="-1"/>
          <w:sz w:val="24"/>
        </w:rPr>
        <w:t>Fish</w:t>
      </w:r>
      <w:r w:rsidRPr="00923B3B">
        <w:rPr>
          <w:rFonts w:ascii="Times New Roman"/>
          <w:sz w:val="24"/>
        </w:rPr>
        <w:t xml:space="preserve"> </w:t>
      </w:r>
      <w:r w:rsidRPr="00923B3B">
        <w:rPr>
          <w:rFonts w:ascii="Times New Roman"/>
          <w:spacing w:val="-1"/>
          <w:sz w:val="24"/>
        </w:rPr>
        <w:t>and</w:t>
      </w:r>
      <w:r w:rsidRPr="00923B3B">
        <w:rPr>
          <w:rFonts w:ascii="Times New Roman"/>
          <w:sz w:val="24"/>
        </w:rPr>
        <w:t xml:space="preserve"> Game</w:t>
      </w:r>
      <w:r w:rsidRPr="00923B3B">
        <w:rPr>
          <w:rFonts w:ascii="Times New Roman"/>
          <w:spacing w:val="-1"/>
          <w:sz w:val="24"/>
        </w:rPr>
        <w:t xml:space="preserve"> (CDFG</w:t>
      </w:r>
      <w:r w:rsidR="00777B74" w:rsidRPr="00923B3B">
        <w:rPr>
          <w:rFonts w:ascii="Times New Roman"/>
          <w:spacing w:val="-1"/>
          <w:sz w:val="24"/>
        </w:rPr>
        <w:t>)</w:t>
      </w:r>
      <w:r w:rsidRPr="00923B3B">
        <w:rPr>
          <w:rFonts w:ascii="Times New Roman"/>
          <w:spacing w:val="-1"/>
          <w:sz w:val="24"/>
        </w:rPr>
        <w:t>.</w:t>
      </w:r>
      <w:r w:rsidRPr="00923B3B">
        <w:rPr>
          <w:rFonts w:ascii="Times New Roman"/>
          <w:spacing w:val="60"/>
          <w:sz w:val="24"/>
        </w:rPr>
        <w:t xml:space="preserve"> </w:t>
      </w:r>
      <w:r w:rsidR="00177220" w:rsidRPr="00923B3B">
        <w:rPr>
          <w:rFonts w:ascii="Times New Roman"/>
          <w:sz w:val="24"/>
        </w:rPr>
        <w:t xml:space="preserve">2009a.  </w:t>
      </w:r>
      <w:r w:rsidRPr="00923B3B">
        <w:rPr>
          <w:rFonts w:ascii="Times New Roman"/>
          <w:sz w:val="24"/>
        </w:rPr>
        <w:t>California</w:t>
      </w:r>
      <w:r w:rsidRPr="00923B3B">
        <w:rPr>
          <w:rFonts w:ascii="Times New Roman"/>
          <w:spacing w:val="-1"/>
          <w:sz w:val="24"/>
        </w:rPr>
        <w:t xml:space="preserve"> </w:t>
      </w:r>
      <w:r w:rsidRPr="00923B3B">
        <w:rPr>
          <w:rFonts w:ascii="Times New Roman"/>
          <w:sz w:val="24"/>
        </w:rPr>
        <w:t>Wildlife</w:t>
      </w:r>
      <w:r w:rsidRPr="00923B3B">
        <w:rPr>
          <w:rFonts w:ascii="Times New Roman"/>
          <w:spacing w:val="-1"/>
          <w:sz w:val="24"/>
        </w:rPr>
        <w:t xml:space="preserve"> Habitat</w:t>
      </w:r>
      <w:r w:rsidRPr="00923B3B">
        <w:rPr>
          <w:rFonts w:ascii="Times New Roman"/>
          <w:spacing w:val="75"/>
          <w:sz w:val="24"/>
        </w:rPr>
        <w:t xml:space="preserve"> </w:t>
      </w:r>
      <w:r w:rsidRPr="006B7DBD">
        <w:rPr>
          <w:rFonts w:ascii="Times New Roman"/>
          <w:spacing w:val="-1"/>
          <w:sz w:val="24"/>
        </w:rPr>
        <w:t>Relationships</w:t>
      </w:r>
      <w:r w:rsidRPr="006B7DBD">
        <w:rPr>
          <w:rFonts w:ascii="Times New Roman"/>
          <w:sz w:val="24"/>
        </w:rPr>
        <w:t xml:space="preserve"> </w:t>
      </w:r>
      <w:r w:rsidRPr="006B7DBD">
        <w:rPr>
          <w:rFonts w:ascii="Times New Roman"/>
          <w:spacing w:val="-1"/>
          <w:sz w:val="24"/>
        </w:rPr>
        <w:t>System.</w:t>
      </w:r>
      <w:r w:rsidRPr="006B7DBD">
        <w:rPr>
          <w:rFonts w:ascii="Times New Roman"/>
          <w:sz w:val="24"/>
        </w:rPr>
        <w:t xml:space="preserve">  </w:t>
      </w:r>
      <w:hyperlink r:id="rId168">
        <w:r w:rsidRPr="006B7DBD">
          <w:rPr>
            <w:rFonts w:ascii="Times New Roman"/>
            <w:spacing w:val="-1"/>
            <w:sz w:val="24"/>
            <w:u w:val="single" w:color="0000FF"/>
          </w:rPr>
          <w:t>http://www.dfg.ca.gov/biogeodata/cwhr/cawildlife.aspx</w:t>
        </w:r>
      </w:hyperlink>
    </w:p>
    <w:p w14:paraId="023C115A" w14:textId="71676B75" w:rsidR="00E37483" w:rsidRPr="006B7DBD" w:rsidRDefault="00587739" w:rsidP="003D467E">
      <w:pPr>
        <w:spacing w:after="120"/>
        <w:ind w:left="720" w:right="202" w:hanging="720"/>
        <w:rPr>
          <w:rFonts w:ascii="Times New Roman"/>
          <w:spacing w:val="-1"/>
          <w:sz w:val="24"/>
          <w:u w:val="single" w:color="0000FF"/>
        </w:rPr>
      </w:pPr>
      <w:r w:rsidRPr="006B7DBD">
        <w:rPr>
          <w:rFonts w:ascii="Times New Roman"/>
          <w:spacing w:val="-1"/>
          <w:sz w:val="24"/>
        </w:rPr>
        <w:t>California Department</w:t>
      </w:r>
      <w:r w:rsidRPr="006B7DBD">
        <w:rPr>
          <w:rFonts w:ascii="Times New Roman"/>
          <w:sz w:val="24"/>
        </w:rPr>
        <w:t xml:space="preserve"> of</w:t>
      </w:r>
      <w:r w:rsidRPr="006B7DBD">
        <w:rPr>
          <w:rFonts w:ascii="Times New Roman"/>
          <w:spacing w:val="1"/>
          <w:sz w:val="24"/>
        </w:rPr>
        <w:t xml:space="preserve"> </w:t>
      </w:r>
      <w:r w:rsidRPr="006B7DBD">
        <w:rPr>
          <w:rFonts w:ascii="Times New Roman"/>
          <w:spacing w:val="-1"/>
          <w:sz w:val="24"/>
        </w:rPr>
        <w:t>Fish</w:t>
      </w:r>
      <w:r w:rsidRPr="006B7DBD">
        <w:rPr>
          <w:rFonts w:ascii="Times New Roman"/>
          <w:sz w:val="24"/>
        </w:rPr>
        <w:t xml:space="preserve"> </w:t>
      </w:r>
      <w:r w:rsidRPr="006B7DBD">
        <w:rPr>
          <w:rFonts w:ascii="Times New Roman"/>
          <w:spacing w:val="-1"/>
          <w:sz w:val="24"/>
        </w:rPr>
        <w:t>and</w:t>
      </w:r>
      <w:r w:rsidRPr="006B7DBD">
        <w:rPr>
          <w:rFonts w:ascii="Times New Roman"/>
          <w:sz w:val="24"/>
        </w:rPr>
        <w:t xml:space="preserve"> </w:t>
      </w:r>
      <w:r w:rsidR="00777B74" w:rsidRPr="006B7DBD">
        <w:rPr>
          <w:rFonts w:ascii="Times New Roman"/>
          <w:sz w:val="24"/>
        </w:rPr>
        <w:t>Wildlife</w:t>
      </w:r>
      <w:r w:rsidRPr="006B7DBD">
        <w:rPr>
          <w:rFonts w:ascii="Times New Roman"/>
          <w:spacing w:val="-1"/>
          <w:sz w:val="24"/>
        </w:rPr>
        <w:t xml:space="preserve"> (CDF</w:t>
      </w:r>
      <w:r w:rsidR="00777B74" w:rsidRPr="006B7DBD">
        <w:rPr>
          <w:rFonts w:ascii="Times New Roman"/>
          <w:spacing w:val="-1"/>
          <w:sz w:val="24"/>
        </w:rPr>
        <w:t>W</w:t>
      </w:r>
      <w:r w:rsidR="00777B74" w:rsidRPr="006B7DBD">
        <w:rPr>
          <w:rFonts w:ascii="Times New Roman"/>
          <w:sz w:val="24"/>
        </w:rPr>
        <w:t>)</w:t>
      </w:r>
      <w:r w:rsidRPr="006B7DBD">
        <w:rPr>
          <w:rFonts w:ascii="Times New Roman"/>
          <w:sz w:val="24"/>
        </w:rPr>
        <w:t xml:space="preserve">. </w:t>
      </w:r>
      <w:r w:rsidR="006B7DBD" w:rsidRPr="006B7DBD">
        <w:rPr>
          <w:rFonts w:ascii="Times New Roman"/>
          <w:sz w:val="24"/>
        </w:rPr>
        <w:t>2018</w:t>
      </w:r>
      <w:r w:rsidR="00177220" w:rsidRPr="006B7DBD">
        <w:rPr>
          <w:rFonts w:ascii="Times New Roman"/>
          <w:sz w:val="24"/>
        </w:rPr>
        <w:t xml:space="preserve">.  </w:t>
      </w:r>
      <w:r w:rsidRPr="006B7DBD">
        <w:rPr>
          <w:rFonts w:ascii="Times New Roman"/>
          <w:spacing w:val="-1"/>
          <w:sz w:val="24"/>
        </w:rPr>
        <w:t>California Natural</w:t>
      </w:r>
      <w:r w:rsidRPr="006B7DBD">
        <w:rPr>
          <w:rFonts w:ascii="Times New Roman"/>
          <w:sz w:val="24"/>
        </w:rPr>
        <w:t xml:space="preserve"> Diversity</w:t>
      </w:r>
      <w:r w:rsidRPr="006B7DBD">
        <w:rPr>
          <w:rFonts w:ascii="Times New Roman"/>
          <w:spacing w:val="71"/>
          <w:sz w:val="24"/>
        </w:rPr>
        <w:t xml:space="preserve"> </w:t>
      </w:r>
      <w:r w:rsidRPr="006B7DBD">
        <w:rPr>
          <w:rFonts w:ascii="Times New Roman"/>
          <w:spacing w:val="-1"/>
          <w:sz w:val="24"/>
        </w:rPr>
        <w:t>Database</w:t>
      </w:r>
      <w:r w:rsidRPr="006B7DBD">
        <w:rPr>
          <w:rFonts w:ascii="Times New Roman"/>
          <w:spacing w:val="1"/>
          <w:sz w:val="24"/>
        </w:rPr>
        <w:t xml:space="preserve"> </w:t>
      </w:r>
      <w:r w:rsidRPr="006B7DBD">
        <w:rPr>
          <w:rFonts w:ascii="Times New Roman"/>
          <w:spacing w:val="-1"/>
          <w:sz w:val="24"/>
        </w:rPr>
        <w:t>(CNDDB),</w:t>
      </w:r>
      <w:r w:rsidRPr="006B7DBD">
        <w:rPr>
          <w:rFonts w:ascii="Times New Roman"/>
          <w:sz w:val="24"/>
        </w:rPr>
        <w:t xml:space="preserve"> Rarefind </w:t>
      </w:r>
      <w:r w:rsidRPr="006B7DBD">
        <w:rPr>
          <w:rFonts w:ascii="Times New Roman"/>
          <w:spacing w:val="-1"/>
          <w:sz w:val="24"/>
        </w:rPr>
        <w:t>Electronic</w:t>
      </w:r>
      <w:r w:rsidRPr="006B7DBD">
        <w:rPr>
          <w:rFonts w:ascii="Times New Roman"/>
          <w:spacing w:val="1"/>
          <w:sz w:val="24"/>
        </w:rPr>
        <w:t xml:space="preserve"> </w:t>
      </w:r>
      <w:r w:rsidRPr="006B7DBD">
        <w:rPr>
          <w:rFonts w:ascii="Times New Roman"/>
          <w:spacing w:val="-1"/>
          <w:sz w:val="24"/>
        </w:rPr>
        <w:t>Database.</w:t>
      </w:r>
      <w:r w:rsidRPr="006B7DBD">
        <w:rPr>
          <w:rFonts w:ascii="Times New Roman"/>
          <w:sz w:val="24"/>
        </w:rPr>
        <w:t xml:space="preserve"> </w:t>
      </w:r>
      <w:r w:rsidRPr="00BA228A">
        <w:rPr>
          <w:rFonts w:ascii="Times New Roman"/>
          <w:spacing w:val="-1"/>
          <w:sz w:val="24"/>
        </w:rPr>
        <w:t>Accessed:</w:t>
      </w:r>
      <w:r w:rsidRPr="00BA228A">
        <w:rPr>
          <w:rFonts w:ascii="Times New Roman"/>
          <w:sz w:val="24"/>
        </w:rPr>
        <w:t xml:space="preserve"> </w:t>
      </w:r>
      <w:r w:rsidR="00BA228A" w:rsidRPr="00BA228A">
        <w:rPr>
          <w:rFonts w:ascii="Times New Roman"/>
          <w:sz w:val="24"/>
        </w:rPr>
        <w:t>September 19, 2018</w:t>
      </w:r>
      <w:r w:rsidRPr="00BA228A">
        <w:rPr>
          <w:rFonts w:ascii="Times New Roman"/>
          <w:sz w:val="24"/>
        </w:rPr>
        <w:t>.</w:t>
      </w:r>
      <w:hyperlink r:id="rId169">
        <w:r w:rsidRPr="006B7DBD">
          <w:rPr>
            <w:rFonts w:ascii="Times New Roman"/>
            <w:spacing w:val="71"/>
            <w:sz w:val="24"/>
          </w:rPr>
          <w:t xml:space="preserve"> </w:t>
        </w:r>
        <w:r w:rsidR="00777B74" w:rsidRPr="006B7DBD">
          <w:rPr>
            <w:rFonts w:ascii="Times New Roman"/>
            <w:spacing w:val="-1"/>
            <w:sz w:val="24"/>
            <w:u w:val="single" w:color="0000FF"/>
          </w:rPr>
          <w:t>https://www.wildlife.ca.gov/data/cnddb/maps-and-data</w:t>
        </w:r>
      </w:hyperlink>
    </w:p>
    <w:p w14:paraId="7345F380" w14:textId="77777777" w:rsidR="00E46573" w:rsidRPr="00E46573" w:rsidRDefault="00E46573" w:rsidP="00E46573">
      <w:pPr>
        <w:spacing w:after="120"/>
        <w:ind w:left="720" w:right="202" w:hanging="720"/>
        <w:rPr>
          <w:rFonts w:ascii="Times New Roman"/>
          <w:spacing w:val="-1"/>
          <w:sz w:val="24"/>
          <w:u w:val="single" w:color="0000FF"/>
        </w:rPr>
      </w:pPr>
      <w:r w:rsidRPr="006B7DBD">
        <w:rPr>
          <w:rFonts w:ascii="Times New Roman"/>
          <w:spacing w:val="-1"/>
          <w:sz w:val="24"/>
        </w:rPr>
        <w:t>California Department of Transportation (CalTrans).  2016.  Traffic Volumes on California State Highways.</w:t>
      </w:r>
      <w:r w:rsidRPr="00E46573">
        <w:rPr>
          <w:rFonts w:ascii="Times New Roman"/>
          <w:spacing w:val="-1"/>
          <w:sz w:val="24"/>
          <w:u w:val="single" w:color="0000FF"/>
        </w:rPr>
        <w:t xml:space="preserve">  http://www.dot.ca.gov/trafficops/census/docs/2016_aadt_volumes.pdf</w:t>
      </w:r>
    </w:p>
    <w:p w14:paraId="700066C3" w14:textId="77777777" w:rsidR="00E46573" w:rsidRPr="003D467E" w:rsidRDefault="00E46573" w:rsidP="00E46573">
      <w:pPr>
        <w:spacing w:after="120"/>
        <w:ind w:left="720" w:right="202" w:hanging="720"/>
        <w:rPr>
          <w:rFonts w:ascii="Times New Roman"/>
          <w:spacing w:val="-1"/>
          <w:sz w:val="24"/>
          <w:u w:val="single" w:color="0000FF"/>
        </w:rPr>
      </w:pPr>
      <w:r w:rsidRPr="006B7DBD">
        <w:rPr>
          <w:rFonts w:ascii="Times New Roman"/>
          <w:spacing w:val="-1"/>
          <w:sz w:val="24"/>
        </w:rPr>
        <w:t>California Department of Transportation (CalTrans).  2014.  Transportation Concept Report State Route 70.</w:t>
      </w:r>
      <w:r w:rsidRPr="003D467E">
        <w:rPr>
          <w:rFonts w:ascii="Times New Roman"/>
          <w:spacing w:val="-1"/>
          <w:sz w:val="24"/>
          <w:u w:val="single" w:color="0000FF"/>
        </w:rPr>
        <w:t xml:space="preserve">  http://www.dot.ca.gov/dist3/departments/planning/tcr/tcr70.pdf</w:t>
      </w:r>
    </w:p>
    <w:p w14:paraId="2936D9DF" w14:textId="08044E90" w:rsidR="00395A86" w:rsidRDefault="00E37483" w:rsidP="003D467E">
      <w:pPr>
        <w:spacing w:after="120"/>
        <w:ind w:left="720" w:right="202" w:hanging="720"/>
        <w:rPr>
          <w:rFonts w:ascii="Times New Roman"/>
          <w:spacing w:val="-1"/>
          <w:sz w:val="24"/>
          <w:u w:val="single" w:color="0000FF"/>
        </w:rPr>
      </w:pPr>
      <w:r w:rsidRPr="006B7DBD">
        <w:rPr>
          <w:rFonts w:ascii="Times New Roman"/>
          <w:spacing w:val="-1"/>
          <w:sz w:val="24"/>
        </w:rPr>
        <w:t>California De</w:t>
      </w:r>
      <w:r w:rsidR="00EC06C1" w:rsidRPr="006B7DBD">
        <w:rPr>
          <w:rFonts w:ascii="Times New Roman"/>
          <w:spacing w:val="-1"/>
          <w:sz w:val="24"/>
        </w:rPr>
        <w:t>partment of Transportation (CalT</w:t>
      </w:r>
      <w:r w:rsidRPr="006B7DBD">
        <w:rPr>
          <w:rFonts w:ascii="Times New Roman"/>
          <w:spacing w:val="-1"/>
          <w:sz w:val="24"/>
        </w:rPr>
        <w:t xml:space="preserve">rans).  2013.  Transportation Concept Report State Route </w:t>
      </w:r>
      <w:r w:rsidRPr="00B92731">
        <w:rPr>
          <w:rFonts w:ascii="Times New Roman"/>
          <w:spacing w:val="-1"/>
          <w:sz w:val="24"/>
        </w:rPr>
        <w:t xml:space="preserve">20.  </w:t>
      </w:r>
      <w:hyperlink r:id="rId170" w:history="1">
        <w:r w:rsidR="00B92731" w:rsidRPr="00B92731">
          <w:rPr>
            <w:rStyle w:val="Hyperlink"/>
            <w:rFonts w:ascii="Times New Roman"/>
            <w:color w:val="auto"/>
            <w:spacing w:val="-1"/>
            <w:sz w:val="24"/>
            <w:u w:color="0000FF"/>
          </w:rPr>
          <w:t>http://www.dot.ca.gov/dist3/departments/planning/tcr/SR%2020%20TCR%20-%20FINALv2013.pdf</w:t>
        </w:r>
      </w:hyperlink>
    </w:p>
    <w:p w14:paraId="355699CC" w14:textId="7E0C7874" w:rsidR="00056F39" w:rsidRPr="00056F39" w:rsidRDefault="00056F39" w:rsidP="003D467E">
      <w:pPr>
        <w:spacing w:after="120"/>
        <w:ind w:left="720" w:right="202" w:hanging="720"/>
        <w:rPr>
          <w:rFonts w:ascii="Times New Roman"/>
          <w:spacing w:val="-1"/>
          <w:sz w:val="24"/>
        </w:rPr>
      </w:pPr>
      <w:r>
        <w:rPr>
          <w:rFonts w:ascii="Times New Roman"/>
          <w:spacing w:val="-1"/>
          <w:sz w:val="24"/>
        </w:rPr>
        <w:t xml:space="preserve">California Department of Water Resources (DWR).  2018a.  SGMA Portal.  Yuba County Water Agency (5-021.6 Sacramento valley South Yuba, 5-021.69 Sacra,emtp Va;;eu Wuamdptte Creel. 5-021.60 Sacramento Valley North Yuba).  Accessed 28 October 2018.  </w:t>
      </w:r>
      <w:r w:rsidRPr="00056F39">
        <w:rPr>
          <w:rFonts w:ascii="Times New Roman"/>
          <w:spacing w:val="-1"/>
          <w:sz w:val="24"/>
        </w:rPr>
        <w:t>https://sgma.water.ca.gov/portal/gsa/print/106</w:t>
      </w:r>
    </w:p>
    <w:p w14:paraId="4C9152A4" w14:textId="2835B684" w:rsidR="00F325A7" w:rsidRPr="001670E8" w:rsidRDefault="00B92731" w:rsidP="001670E8">
      <w:pPr>
        <w:spacing w:after="120"/>
        <w:ind w:left="720" w:right="202" w:hanging="720"/>
        <w:rPr>
          <w:rFonts w:ascii="Times New Roman"/>
          <w:spacing w:val="-1"/>
          <w:sz w:val="24"/>
        </w:rPr>
      </w:pPr>
      <w:r>
        <w:rPr>
          <w:rFonts w:ascii="Times New Roman"/>
          <w:spacing w:val="-1"/>
          <w:sz w:val="24"/>
        </w:rPr>
        <w:t>California Department of Water Resources (DWR).  2018</w:t>
      </w:r>
      <w:r w:rsidR="00056F39">
        <w:rPr>
          <w:rFonts w:ascii="Times New Roman"/>
          <w:spacing w:val="-1"/>
          <w:sz w:val="24"/>
        </w:rPr>
        <w:t>b</w:t>
      </w:r>
      <w:r>
        <w:rPr>
          <w:rFonts w:ascii="Times New Roman"/>
          <w:spacing w:val="-1"/>
          <w:sz w:val="24"/>
        </w:rPr>
        <w:t xml:space="preserve">.  Groundwater Basin Prioritization Dashboard.  Draft 2018.  Accessed 28 October 2018.  </w:t>
      </w:r>
      <w:r w:rsidRPr="00B92731">
        <w:rPr>
          <w:rFonts w:ascii="Times New Roman"/>
          <w:spacing w:val="-1"/>
          <w:sz w:val="24"/>
        </w:rPr>
        <w:t>https://gis.water.ca.gov/app/bp2018-dashboard/</w:t>
      </w:r>
    </w:p>
    <w:p w14:paraId="1B2C5D4D" w14:textId="323C6C1A" w:rsidR="00F325A7" w:rsidRPr="00B92731" w:rsidRDefault="00F325A7" w:rsidP="003D467E">
      <w:pPr>
        <w:spacing w:after="120"/>
        <w:ind w:left="720" w:right="202"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California Environmental Quality Act (CEQA).  2018. Statutes and Guidelines. </w:t>
      </w:r>
      <w:r w:rsidRPr="00F325A7">
        <w:rPr>
          <w:rFonts w:ascii="Times New Roman" w:eastAsia="Times New Roman" w:hAnsi="Times New Roman" w:cs="Times New Roman"/>
          <w:sz w:val="24"/>
          <w:szCs w:val="24"/>
          <w:u w:val="single"/>
        </w:rPr>
        <w:t>http://resources.ca.gov/ceqa/docs/2018_CEQA_Statutes_and_Guidelines.pdf</w:t>
      </w:r>
    </w:p>
    <w:p w14:paraId="76A0B881" w14:textId="7FC8D8BB" w:rsidR="00395A86" w:rsidRDefault="00587739" w:rsidP="003D467E">
      <w:pPr>
        <w:spacing w:after="120"/>
        <w:ind w:left="720" w:right="144" w:hanging="720"/>
        <w:rPr>
          <w:rFonts w:ascii="Times New Roman"/>
          <w:color w:val="FF0000"/>
          <w:spacing w:val="-1"/>
          <w:sz w:val="24"/>
          <w:u w:val="single" w:color="0000FF"/>
        </w:rPr>
      </w:pPr>
      <w:r w:rsidRPr="006B7DBD">
        <w:rPr>
          <w:rFonts w:ascii="Times New Roman"/>
          <w:spacing w:val="-1"/>
          <w:sz w:val="24"/>
        </w:rPr>
        <w:t>California Native Plant</w:t>
      </w:r>
      <w:r w:rsidRPr="006B7DBD">
        <w:rPr>
          <w:rFonts w:ascii="Times New Roman"/>
          <w:sz w:val="24"/>
        </w:rPr>
        <w:t xml:space="preserve"> Society</w:t>
      </w:r>
      <w:r w:rsidRPr="006B7DBD">
        <w:rPr>
          <w:rFonts w:ascii="Times New Roman"/>
          <w:spacing w:val="-3"/>
          <w:sz w:val="24"/>
        </w:rPr>
        <w:t xml:space="preserve"> </w:t>
      </w:r>
      <w:r w:rsidRPr="006B7DBD">
        <w:rPr>
          <w:rFonts w:ascii="Times New Roman"/>
          <w:spacing w:val="-1"/>
          <w:sz w:val="24"/>
        </w:rPr>
        <w:t>(CNPS</w:t>
      </w:r>
      <w:r w:rsidR="00777B74" w:rsidRPr="006B7DBD">
        <w:rPr>
          <w:rFonts w:ascii="Times New Roman"/>
          <w:sz w:val="24"/>
        </w:rPr>
        <w:t>)</w:t>
      </w:r>
      <w:r w:rsidRPr="006B7DBD">
        <w:rPr>
          <w:rFonts w:ascii="Times New Roman"/>
          <w:sz w:val="24"/>
        </w:rPr>
        <w:t>.</w:t>
      </w:r>
      <w:r w:rsidRPr="006B7DBD">
        <w:rPr>
          <w:rFonts w:ascii="Times New Roman"/>
          <w:spacing w:val="2"/>
          <w:sz w:val="24"/>
        </w:rPr>
        <w:t xml:space="preserve"> </w:t>
      </w:r>
      <w:r w:rsidR="006B7DBD">
        <w:rPr>
          <w:rFonts w:ascii="Times New Roman"/>
          <w:sz w:val="24"/>
        </w:rPr>
        <w:t>2018</w:t>
      </w:r>
      <w:r w:rsidR="00177220" w:rsidRPr="006B7DBD">
        <w:rPr>
          <w:rFonts w:ascii="Times New Roman"/>
          <w:sz w:val="24"/>
        </w:rPr>
        <w:t xml:space="preserve">.  </w:t>
      </w:r>
      <w:r w:rsidR="00777B74" w:rsidRPr="006B7DBD">
        <w:rPr>
          <w:rFonts w:ascii="Times New Roman"/>
          <w:spacing w:val="-1"/>
          <w:sz w:val="24"/>
        </w:rPr>
        <w:t xml:space="preserve">California Rare and Endangered Plant Ranking System. </w:t>
      </w:r>
      <w:r w:rsidRPr="006B7DBD">
        <w:rPr>
          <w:rFonts w:ascii="Times New Roman"/>
          <w:spacing w:val="-1"/>
          <w:sz w:val="24"/>
        </w:rPr>
        <w:t>California Native Plant</w:t>
      </w:r>
      <w:r w:rsidRPr="006B7DBD">
        <w:rPr>
          <w:rFonts w:ascii="Times New Roman"/>
          <w:sz w:val="24"/>
        </w:rPr>
        <w:t xml:space="preserve"> </w:t>
      </w:r>
      <w:r w:rsidRPr="006B7DBD">
        <w:rPr>
          <w:rFonts w:ascii="Times New Roman"/>
          <w:spacing w:val="-1"/>
          <w:sz w:val="24"/>
        </w:rPr>
        <w:t>Society.</w:t>
      </w:r>
      <w:r w:rsidRPr="006B7DBD">
        <w:rPr>
          <w:rFonts w:ascii="Times New Roman"/>
          <w:sz w:val="24"/>
        </w:rPr>
        <w:t xml:space="preserve"> </w:t>
      </w:r>
      <w:r w:rsidRPr="006B7DBD">
        <w:rPr>
          <w:rFonts w:ascii="Times New Roman"/>
          <w:spacing w:val="-1"/>
          <w:sz w:val="24"/>
        </w:rPr>
        <w:t>Sacramento,</w:t>
      </w:r>
      <w:r w:rsidRPr="006B7DBD">
        <w:rPr>
          <w:rFonts w:ascii="Times New Roman"/>
          <w:sz w:val="24"/>
        </w:rPr>
        <w:t xml:space="preserve"> </w:t>
      </w:r>
      <w:r w:rsidRPr="006B7DBD">
        <w:rPr>
          <w:rFonts w:ascii="Times New Roman"/>
          <w:spacing w:val="-1"/>
          <w:sz w:val="24"/>
        </w:rPr>
        <w:t>CA.</w:t>
      </w:r>
      <w:hyperlink r:id="rId171">
        <w:r w:rsidRPr="006B7DBD">
          <w:rPr>
            <w:rFonts w:ascii="Times New Roman"/>
            <w:spacing w:val="99"/>
            <w:sz w:val="24"/>
          </w:rPr>
          <w:t xml:space="preserve"> </w:t>
        </w:r>
        <w:r w:rsidR="006B7DBD" w:rsidRPr="006B7DBD">
          <w:rPr>
            <w:rFonts w:ascii="Times New Roman"/>
            <w:spacing w:val="-1"/>
            <w:sz w:val="24"/>
            <w:u w:val="single" w:color="0000FF"/>
          </w:rPr>
          <w:t xml:space="preserve">https://www.cnps.org/rare-plants/cnps-rare-plant-ranks </w:t>
        </w:r>
      </w:hyperlink>
    </w:p>
    <w:p w14:paraId="32768BA4" w14:textId="7A335383" w:rsidR="00395A86" w:rsidRPr="006B7DBD" w:rsidRDefault="003D467E" w:rsidP="006B7DBD">
      <w:pPr>
        <w:spacing w:after="120"/>
        <w:ind w:left="720" w:right="144" w:hanging="720"/>
        <w:rPr>
          <w:rFonts w:ascii="Times New Roman"/>
          <w:spacing w:val="-1"/>
          <w:sz w:val="24"/>
        </w:rPr>
      </w:pPr>
      <w:r w:rsidRPr="003D467E">
        <w:rPr>
          <w:rFonts w:ascii="Times New Roman"/>
          <w:spacing w:val="-1"/>
          <w:sz w:val="24"/>
        </w:rPr>
        <w:t>California Office of Historic Preservation.  2002.  A History of Chinese Americans in California: The 1860</w:t>
      </w:r>
      <w:r w:rsidRPr="003D467E">
        <w:rPr>
          <w:rFonts w:ascii="Times New Roman"/>
          <w:spacing w:val="-1"/>
          <w:sz w:val="24"/>
        </w:rPr>
        <w:t>’</w:t>
      </w:r>
      <w:r w:rsidRPr="003D467E">
        <w:rPr>
          <w:rFonts w:ascii="Times New Roman"/>
          <w:spacing w:val="-1"/>
          <w:sz w:val="24"/>
        </w:rPr>
        <w:t xml:space="preserve">s. </w:t>
      </w:r>
      <w:r w:rsidRPr="003D467E">
        <w:rPr>
          <w:rFonts w:ascii="Times New Roman"/>
          <w:spacing w:val="-1"/>
          <w:sz w:val="24"/>
          <w:u w:val="single" w:color="0000FF"/>
        </w:rPr>
        <w:t>http://ohp.parks.ca.gov/5Views/5views3c.htm</w:t>
      </w:r>
      <w:r w:rsidRPr="003D467E">
        <w:rPr>
          <w:rFonts w:ascii="Times New Roman"/>
          <w:spacing w:val="-1"/>
          <w:sz w:val="24"/>
        </w:rPr>
        <w:t>.</w:t>
      </w:r>
    </w:p>
    <w:p w14:paraId="1EED240A" w14:textId="2718AADD" w:rsidR="00642026" w:rsidRPr="008E17FC" w:rsidRDefault="00642026" w:rsidP="00BA228A">
      <w:pPr>
        <w:spacing w:before="11" w:after="120"/>
        <w:ind w:left="720" w:hanging="720"/>
        <w:rPr>
          <w:rFonts w:ascii="Times New Roman"/>
          <w:spacing w:val="-1"/>
          <w:sz w:val="24"/>
        </w:rPr>
      </w:pPr>
      <w:r w:rsidRPr="008E17FC">
        <w:rPr>
          <w:rFonts w:ascii="Times New Roman"/>
          <w:sz w:val="24"/>
        </w:rPr>
        <w:t xml:space="preserve">Fan, H. </w:t>
      </w:r>
      <w:r w:rsidRPr="008E17FC">
        <w:rPr>
          <w:rFonts w:ascii="Times New Roman"/>
          <w:spacing w:val="4"/>
          <w:sz w:val="24"/>
        </w:rPr>
        <w:t xml:space="preserve"> </w:t>
      </w:r>
      <w:r w:rsidRPr="008E17FC">
        <w:rPr>
          <w:rFonts w:ascii="Times New Roman"/>
          <w:sz w:val="24"/>
        </w:rPr>
        <w:t>2017</w:t>
      </w:r>
      <w:r w:rsidR="00163A0C" w:rsidRPr="008E17FC">
        <w:rPr>
          <w:rFonts w:ascii="Times New Roman"/>
          <w:sz w:val="24"/>
        </w:rPr>
        <w:t xml:space="preserve">.  </w:t>
      </w:r>
      <w:r w:rsidRPr="008E17FC">
        <w:rPr>
          <w:rFonts w:ascii="Times New Roman"/>
          <w:sz w:val="24"/>
        </w:rPr>
        <w:t>A Critical Review and Analysis of Construction equipment emission factors.</w:t>
      </w:r>
      <w:r w:rsidR="00163A0C" w:rsidRPr="008E17FC">
        <w:rPr>
          <w:rFonts w:ascii="Times New Roman"/>
          <w:spacing w:val="2"/>
          <w:sz w:val="24"/>
        </w:rPr>
        <w:t xml:space="preserve">  </w:t>
      </w:r>
      <w:r w:rsidR="00163A0C" w:rsidRPr="008E17FC">
        <w:rPr>
          <w:rFonts w:ascii="Times New Roman"/>
          <w:spacing w:val="2"/>
          <w:sz w:val="24"/>
        </w:rPr>
        <w:lastRenderedPageBreak/>
        <w:t>Procedia Engineering 196: 351-358.</w:t>
      </w:r>
    </w:p>
    <w:p w14:paraId="117FF8C3" w14:textId="7950DAD8" w:rsidR="00E85E92" w:rsidRPr="008E17FC" w:rsidRDefault="00E85E92" w:rsidP="008E17FC">
      <w:pPr>
        <w:spacing w:before="69" w:after="120"/>
        <w:ind w:left="720" w:right="115" w:hanging="720"/>
        <w:rPr>
          <w:rFonts w:ascii="Times New Roman"/>
          <w:spacing w:val="-1"/>
          <w:sz w:val="24"/>
          <w:u w:val="single" w:color="0000FF"/>
        </w:rPr>
      </w:pPr>
      <w:r w:rsidRPr="008E17FC">
        <w:rPr>
          <w:rFonts w:ascii="Times New Roman"/>
          <w:spacing w:val="-1"/>
          <w:sz w:val="24"/>
        </w:rPr>
        <w:t>Feather River Air</w:t>
      </w:r>
      <w:r w:rsidRPr="008E17FC">
        <w:rPr>
          <w:rFonts w:ascii="Times New Roman"/>
          <w:spacing w:val="1"/>
          <w:sz w:val="24"/>
        </w:rPr>
        <w:t xml:space="preserve"> </w:t>
      </w:r>
      <w:r w:rsidRPr="008E17FC">
        <w:rPr>
          <w:rFonts w:ascii="Times New Roman"/>
          <w:spacing w:val="-1"/>
          <w:sz w:val="24"/>
        </w:rPr>
        <w:t>Quality</w:t>
      </w:r>
      <w:r w:rsidRPr="008E17FC">
        <w:rPr>
          <w:rFonts w:ascii="Times New Roman"/>
          <w:spacing w:val="-3"/>
          <w:sz w:val="24"/>
        </w:rPr>
        <w:t xml:space="preserve"> </w:t>
      </w:r>
      <w:r w:rsidRPr="008E17FC">
        <w:rPr>
          <w:rFonts w:ascii="Times New Roman"/>
          <w:spacing w:val="-1"/>
          <w:sz w:val="24"/>
        </w:rPr>
        <w:t>Management</w:t>
      </w:r>
      <w:r w:rsidRPr="008E17FC">
        <w:rPr>
          <w:rFonts w:ascii="Times New Roman"/>
          <w:sz w:val="24"/>
        </w:rPr>
        <w:t xml:space="preserve"> </w:t>
      </w:r>
      <w:r w:rsidRPr="008E17FC">
        <w:rPr>
          <w:rFonts w:ascii="Times New Roman"/>
          <w:spacing w:val="-1"/>
          <w:sz w:val="24"/>
        </w:rPr>
        <w:t>District</w:t>
      </w:r>
      <w:r w:rsidRPr="008E17FC">
        <w:rPr>
          <w:rFonts w:ascii="Times New Roman"/>
          <w:sz w:val="24"/>
        </w:rPr>
        <w:t xml:space="preserve"> </w:t>
      </w:r>
      <w:r w:rsidRPr="008E17FC">
        <w:rPr>
          <w:rFonts w:ascii="Times New Roman"/>
          <w:spacing w:val="-1"/>
          <w:sz w:val="24"/>
        </w:rPr>
        <w:t>(FRAQMD).</w:t>
      </w:r>
      <w:r w:rsidRPr="008E17FC">
        <w:rPr>
          <w:rFonts w:ascii="Times New Roman"/>
          <w:sz w:val="24"/>
        </w:rPr>
        <w:t xml:space="preserve"> 2009. </w:t>
      </w:r>
      <w:r w:rsidRPr="008E17FC">
        <w:rPr>
          <w:rFonts w:ascii="Times New Roman"/>
          <w:spacing w:val="-1"/>
          <w:sz w:val="24"/>
        </w:rPr>
        <w:t>State</w:t>
      </w:r>
      <w:r w:rsidRPr="008E17FC">
        <w:rPr>
          <w:rFonts w:ascii="Times New Roman"/>
          <w:spacing w:val="1"/>
          <w:sz w:val="24"/>
        </w:rPr>
        <w:t xml:space="preserve"> </w:t>
      </w:r>
      <w:r w:rsidRPr="008E17FC">
        <w:rPr>
          <w:rFonts w:ascii="Times New Roman"/>
          <w:spacing w:val="-1"/>
          <w:sz w:val="24"/>
        </w:rPr>
        <w:t>and</w:t>
      </w:r>
      <w:r w:rsidRPr="008E17FC">
        <w:rPr>
          <w:rFonts w:ascii="Times New Roman"/>
          <w:sz w:val="24"/>
        </w:rPr>
        <w:t xml:space="preserve"> </w:t>
      </w:r>
      <w:r w:rsidRPr="008E17FC">
        <w:rPr>
          <w:rFonts w:ascii="Times New Roman"/>
          <w:spacing w:val="-1"/>
          <w:sz w:val="24"/>
        </w:rPr>
        <w:t>National</w:t>
      </w:r>
      <w:r w:rsidRPr="008E17FC">
        <w:rPr>
          <w:rFonts w:ascii="Times New Roman"/>
          <w:spacing w:val="85"/>
          <w:sz w:val="24"/>
        </w:rPr>
        <w:t xml:space="preserve"> </w:t>
      </w:r>
      <w:r w:rsidRPr="008E17FC">
        <w:rPr>
          <w:rFonts w:ascii="Times New Roman"/>
          <w:spacing w:val="-1"/>
          <w:sz w:val="24"/>
        </w:rPr>
        <w:t>Area</w:t>
      </w:r>
      <w:r w:rsidRPr="008E17FC">
        <w:rPr>
          <w:rFonts w:ascii="Times New Roman"/>
          <w:spacing w:val="1"/>
          <w:sz w:val="24"/>
        </w:rPr>
        <w:t xml:space="preserve"> </w:t>
      </w:r>
      <w:r w:rsidRPr="008E17FC">
        <w:rPr>
          <w:rFonts w:ascii="Times New Roman"/>
          <w:spacing w:val="-1"/>
          <w:sz w:val="24"/>
        </w:rPr>
        <w:t>Designations.</w:t>
      </w:r>
      <w:r w:rsidRPr="008E17FC">
        <w:rPr>
          <w:rFonts w:ascii="Times New Roman"/>
          <w:sz w:val="24"/>
        </w:rPr>
        <w:t xml:space="preserve">  </w:t>
      </w:r>
      <w:hyperlink r:id="rId172">
        <w:r w:rsidRPr="008E17FC">
          <w:rPr>
            <w:rFonts w:ascii="Times New Roman"/>
            <w:spacing w:val="-1"/>
            <w:sz w:val="24"/>
            <w:u w:val="single" w:color="0000FF"/>
          </w:rPr>
          <w:t>http://www.fraqmd.org/images/AQMAP.gif</w:t>
        </w:r>
      </w:hyperlink>
    </w:p>
    <w:p w14:paraId="0A488923" w14:textId="631764CE" w:rsidR="00E85E92" w:rsidRPr="008E17FC" w:rsidRDefault="00E85E92" w:rsidP="008E17FC">
      <w:pPr>
        <w:spacing w:after="120"/>
        <w:ind w:left="720" w:right="115" w:hanging="720"/>
        <w:rPr>
          <w:rFonts w:ascii="Times New Roman" w:eastAsia="Times New Roman" w:hAnsi="Times New Roman" w:cs="Times New Roman"/>
          <w:sz w:val="24"/>
          <w:szCs w:val="24"/>
        </w:rPr>
      </w:pPr>
      <w:r w:rsidRPr="008E17FC">
        <w:rPr>
          <w:rFonts w:ascii="Times New Roman"/>
          <w:spacing w:val="-1"/>
          <w:sz w:val="24"/>
        </w:rPr>
        <w:t>Feather River Air</w:t>
      </w:r>
      <w:r w:rsidRPr="008E17FC">
        <w:rPr>
          <w:rFonts w:ascii="Times New Roman"/>
          <w:spacing w:val="1"/>
          <w:sz w:val="24"/>
        </w:rPr>
        <w:t xml:space="preserve"> </w:t>
      </w:r>
      <w:r w:rsidRPr="008E17FC">
        <w:rPr>
          <w:rFonts w:ascii="Times New Roman"/>
          <w:spacing w:val="-1"/>
          <w:sz w:val="24"/>
        </w:rPr>
        <w:t>Quality</w:t>
      </w:r>
      <w:r w:rsidRPr="008E17FC">
        <w:rPr>
          <w:rFonts w:ascii="Times New Roman"/>
          <w:spacing w:val="-3"/>
          <w:sz w:val="24"/>
        </w:rPr>
        <w:t xml:space="preserve"> </w:t>
      </w:r>
      <w:r w:rsidRPr="008E17FC">
        <w:rPr>
          <w:rFonts w:ascii="Times New Roman"/>
          <w:spacing w:val="-1"/>
          <w:sz w:val="24"/>
        </w:rPr>
        <w:t>Management</w:t>
      </w:r>
      <w:r w:rsidRPr="008E17FC">
        <w:rPr>
          <w:rFonts w:ascii="Times New Roman"/>
          <w:sz w:val="24"/>
        </w:rPr>
        <w:t xml:space="preserve"> </w:t>
      </w:r>
      <w:r w:rsidRPr="008E17FC">
        <w:rPr>
          <w:rFonts w:ascii="Times New Roman"/>
          <w:spacing w:val="-1"/>
          <w:sz w:val="24"/>
        </w:rPr>
        <w:t>District</w:t>
      </w:r>
      <w:r w:rsidRPr="008E17FC">
        <w:rPr>
          <w:rFonts w:ascii="Times New Roman"/>
          <w:sz w:val="24"/>
        </w:rPr>
        <w:t xml:space="preserve"> </w:t>
      </w:r>
      <w:r w:rsidRPr="008E17FC">
        <w:rPr>
          <w:rFonts w:ascii="Times New Roman"/>
          <w:spacing w:val="-1"/>
          <w:sz w:val="24"/>
        </w:rPr>
        <w:t>(FRAQMD).  2010.  Indirect Source Review Guidelines:</w:t>
      </w:r>
      <w:r w:rsidRPr="008E17FC">
        <w:rPr>
          <w:rFonts w:ascii="Times New Roman"/>
          <w:sz w:val="24"/>
        </w:rPr>
        <w:t xml:space="preserve"> </w:t>
      </w:r>
      <w:r w:rsidRPr="008E17FC">
        <w:rPr>
          <w:rFonts w:ascii="Times New Roman"/>
          <w:spacing w:val="-1"/>
          <w:sz w:val="24"/>
        </w:rPr>
        <w:t>Thresholds</w:t>
      </w:r>
      <w:r w:rsidRPr="008E17FC">
        <w:rPr>
          <w:rFonts w:ascii="Times New Roman"/>
          <w:sz w:val="24"/>
        </w:rPr>
        <w:t xml:space="preserve"> of</w:t>
      </w:r>
      <w:r w:rsidRPr="008E17FC">
        <w:rPr>
          <w:rFonts w:ascii="Times New Roman"/>
          <w:spacing w:val="-1"/>
          <w:sz w:val="24"/>
        </w:rPr>
        <w:t xml:space="preserve"> Significance.</w:t>
      </w:r>
      <w:hyperlink r:id="rId173" w:anchor="mitigate">
        <w:r w:rsidRPr="008E17FC">
          <w:rPr>
            <w:rFonts w:ascii="Times New Roman"/>
            <w:spacing w:val="69"/>
            <w:sz w:val="24"/>
          </w:rPr>
          <w:t xml:space="preserve"> </w:t>
        </w:r>
        <w:r w:rsidRPr="008E17FC">
          <w:rPr>
            <w:rFonts w:ascii="Times New Roman"/>
            <w:spacing w:val="-1"/>
            <w:sz w:val="24"/>
            <w:u w:val="single" w:color="0000FF"/>
          </w:rPr>
          <w:t xml:space="preserve">https://www.fraqmd.org/files/658e76309/Chapter+3.pdf </w:t>
        </w:r>
      </w:hyperlink>
    </w:p>
    <w:p w14:paraId="28FD3F67" w14:textId="4BCCD87B" w:rsidR="00642026" w:rsidRPr="00765B16" w:rsidRDefault="00642026" w:rsidP="00765B16">
      <w:pPr>
        <w:spacing w:before="69" w:after="120"/>
        <w:ind w:left="720" w:right="-504" w:hanging="720"/>
        <w:rPr>
          <w:rFonts w:ascii="Times New Roman"/>
          <w:spacing w:val="-1"/>
          <w:sz w:val="24"/>
          <w:u w:val="single" w:color="0000FF"/>
        </w:rPr>
      </w:pPr>
      <w:r w:rsidRPr="00765B16">
        <w:rPr>
          <w:rFonts w:ascii="Times New Roman"/>
          <w:spacing w:val="-1"/>
          <w:sz w:val="24"/>
        </w:rPr>
        <w:t>Feather River Air</w:t>
      </w:r>
      <w:r w:rsidRPr="00765B16">
        <w:rPr>
          <w:rFonts w:ascii="Times New Roman"/>
          <w:spacing w:val="1"/>
          <w:sz w:val="24"/>
        </w:rPr>
        <w:t xml:space="preserve"> </w:t>
      </w:r>
      <w:r w:rsidRPr="00765B16">
        <w:rPr>
          <w:rFonts w:ascii="Times New Roman"/>
          <w:spacing w:val="-1"/>
          <w:sz w:val="24"/>
        </w:rPr>
        <w:t>Quality</w:t>
      </w:r>
      <w:r w:rsidRPr="00765B16">
        <w:rPr>
          <w:rFonts w:ascii="Times New Roman"/>
          <w:spacing w:val="-3"/>
          <w:sz w:val="24"/>
        </w:rPr>
        <w:t xml:space="preserve"> </w:t>
      </w:r>
      <w:r w:rsidRPr="00765B16">
        <w:rPr>
          <w:rFonts w:ascii="Times New Roman"/>
          <w:spacing w:val="-1"/>
          <w:sz w:val="24"/>
        </w:rPr>
        <w:t>Management</w:t>
      </w:r>
      <w:r w:rsidRPr="00765B16">
        <w:rPr>
          <w:rFonts w:ascii="Times New Roman"/>
          <w:sz w:val="24"/>
        </w:rPr>
        <w:t xml:space="preserve"> </w:t>
      </w:r>
      <w:r w:rsidRPr="00765B16">
        <w:rPr>
          <w:rFonts w:ascii="Times New Roman"/>
          <w:spacing w:val="-1"/>
          <w:sz w:val="24"/>
        </w:rPr>
        <w:t>District</w:t>
      </w:r>
      <w:r w:rsidRPr="00765B16">
        <w:rPr>
          <w:rFonts w:ascii="Times New Roman"/>
          <w:sz w:val="24"/>
        </w:rPr>
        <w:t xml:space="preserve"> </w:t>
      </w:r>
      <w:r w:rsidRPr="00765B16">
        <w:rPr>
          <w:rFonts w:ascii="Times New Roman"/>
          <w:spacing w:val="-1"/>
          <w:sz w:val="24"/>
        </w:rPr>
        <w:t>(FRAQMD).</w:t>
      </w:r>
      <w:r w:rsidRPr="00765B16">
        <w:rPr>
          <w:rFonts w:ascii="Times New Roman"/>
          <w:sz w:val="24"/>
        </w:rPr>
        <w:t xml:space="preserve"> 2016. </w:t>
      </w:r>
      <w:r w:rsidRPr="00765B16">
        <w:rPr>
          <w:rFonts w:ascii="Times New Roman"/>
          <w:spacing w:val="-1"/>
          <w:sz w:val="24"/>
        </w:rPr>
        <w:t>FRAQMD Construction Phase Mitigation Measures.</w:t>
      </w:r>
      <w:r w:rsidRPr="00765B16">
        <w:rPr>
          <w:rFonts w:ascii="Times New Roman"/>
          <w:sz w:val="24"/>
        </w:rPr>
        <w:t xml:space="preserve">  </w:t>
      </w:r>
      <w:r w:rsidRPr="00765B16">
        <w:rPr>
          <w:rFonts w:ascii="Times New Roman"/>
          <w:spacing w:val="-1"/>
          <w:sz w:val="24"/>
          <w:u w:val="single" w:color="0000FF"/>
        </w:rPr>
        <w:t>https://www.fraqmd.org/files/1a123b5bb/FRAQMD+Construction+Phase+Mitigation+Measures.pdf</w:t>
      </w:r>
    </w:p>
    <w:p w14:paraId="118F5802" w14:textId="47D54C0B" w:rsidR="004F3418" w:rsidRPr="009E04A8" w:rsidRDefault="004F3418" w:rsidP="009E04A8">
      <w:pPr>
        <w:spacing w:after="120"/>
        <w:ind w:left="720" w:hanging="720"/>
        <w:rPr>
          <w:rFonts w:ascii="Times New Roman" w:eastAsia="Times New Roman" w:hAnsi="Times New Roman" w:cs="Times New Roman"/>
          <w:sz w:val="24"/>
          <w:szCs w:val="24"/>
        </w:rPr>
      </w:pPr>
      <w:r w:rsidRPr="009E04A8">
        <w:rPr>
          <w:rFonts w:ascii="Times New Roman" w:eastAsia="Times New Roman" w:hAnsi="Times New Roman" w:cs="Times New Roman"/>
          <w:sz w:val="24"/>
          <w:szCs w:val="24"/>
        </w:rPr>
        <w:t xml:space="preserve">Halstead, J. A., Oldham, J. A.  1990.  Revision of the Nearctic </w:t>
      </w:r>
      <w:r w:rsidRPr="009E04A8">
        <w:rPr>
          <w:rFonts w:ascii="Times New Roman" w:eastAsia="Times New Roman" w:hAnsi="Times New Roman" w:cs="Times New Roman"/>
          <w:i/>
          <w:sz w:val="24"/>
          <w:szCs w:val="24"/>
        </w:rPr>
        <w:t>Desmocercus</w:t>
      </w:r>
      <w:r w:rsidRPr="009E04A8">
        <w:rPr>
          <w:rFonts w:ascii="Times New Roman" w:eastAsia="Times New Roman" w:hAnsi="Times New Roman" w:cs="Times New Roman"/>
          <w:sz w:val="24"/>
          <w:szCs w:val="24"/>
        </w:rPr>
        <w:t xml:space="preserve"> Audinet-Serville with emphasis on the federally threatened valley elderberry longhorn beetle (Coleoptera: Cerambycidae). Environmental Section Staff Report, Kings River Conservation District, Fresno, CA.</w:t>
      </w:r>
    </w:p>
    <w:p w14:paraId="2C2A8B5C" w14:textId="7CC2E7F0" w:rsidR="009E04A8" w:rsidRPr="009E04A8" w:rsidRDefault="009E04A8" w:rsidP="009E04A8">
      <w:pPr>
        <w:spacing w:after="120"/>
        <w:ind w:left="720" w:hanging="720"/>
        <w:rPr>
          <w:rFonts w:ascii="Times New Roman" w:eastAsia="Times New Roman" w:hAnsi="Times New Roman" w:cs="Times New Roman"/>
          <w:sz w:val="24"/>
          <w:szCs w:val="24"/>
        </w:rPr>
      </w:pPr>
      <w:r w:rsidRPr="009E04A8">
        <w:rPr>
          <w:rFonts w:ascii="Times New Roman" w:eastAsia="Times New Roman" w:hAnsi="Times New Roman" w:cs="Times New Roman"/>
          <w:sz w:val="24"/>
          <w:szCs w:val="24"/>
        </w:rPr>
        <w:t xml:space="preserve">Hansen, G. E. and J. M. Brode.  1980.  Status of the Giant Garter Snake, </w:t>
      </w:r>
      <w:r w:rsidRPr="009E04A8">
        <w:rPr>
          <w:rFonts w:ascii="Times New Roman" w:eastAsia="Times New Roman" w:hAnsi="Times New Roman" w:cs="Times New Roman"/>
          <w:i/>
          <w:sz w:val="24"/>
          <w:szCs w:val="24"/>
        </w:rPr>
        <w:t>Thamnophis couchi gigas</w:t>
      </w:r>
      <w:r w:rsidRPr="009E04A8">
        <w:rPr>
          <w:rFonts w:ascii="Times New Roman" w:eastAsia="Times New Roman" w:hAnsi="Times New Roman" w:cs="Times New Roman"/>
          <w:sz w:val="24"/>
          <w:szCs w:val="24"/>
        </w:rPr>
        <w:t xml:space="preserve"> (Fitch). Inland Fisheries Endangered Species Program Special Publication Report No. 80-5. California Department of Fish and Game. Sacramento, CA.</w:t>
      </w:r>
    </w:p>
    <w:p w14:paraId="310A46BD" w14:textId="26A34D65" w:rsidR="00240B43" w:rsidRDefault="00587739" w:rsidP="00765B16">
      <w:pPr>
        <w:spacing w:after="120"/>
        <w:ind w:left="720" w:right="115" w:hanging="720"/>
        <w:rPr>
          <w:rFonts w:ascii="Times New Roman"/>
          <w:spacing w:val="-1"/>
          <w:sz w:val="24"/>
        </w:rPr>
      </w:pPr>
      <w:r w:rsidRPr="00811C7B">
        <w:rPr>
          <w:rFonts w:ascii="Times New Roman"/>
          <w:spacing w:val="-1"/>
          <w:sz w:val="24"/>
        </w:rPr>
        <w:t>Hoover,</w:t>
      </w:r>
      <w:r w:rsidRPr="00811C7B">
        <w:rPr>
          <w:rFonts w:ascii="Times New Roman"/>
          <w:sz w:val="24"/>
        </w:rPr>
        <w:t xml:space="preserve"> </w:t>
      </w:r>
      <w:r w:rsidRPr="00811C7B">
        <w:rPr>
          <w:rFonts w:ascii="Times New Roman"/>
          <w:spacing w:val="-1"/>
          <w:sz w:val="24"/>
        </w:rPr>
        <w:t>et</w:t>
      </w:r>
      <w:r w:rsidRPr="00811C7B">
        <w:rPr>
          <w:rFonts w:ascii="Times New Roman"/>
          <w:sz w:val="24"/>
        </w:rPr>
        <w:t xml:space="preserve"> </w:t>
      </w:r>
      <w:r w:rsidRPr="00811C7B">
        <w:rPr>
          <w:rFonts w:ascii="Times New Roman"/>
          <w:spacing w:val="-1"/>
          <w:sz w:val="24"/>
        </w:rPr>
        <w:t>al.</w:t>
      </w:r>
      <w:r w:rsidRPr="00811C7B">
        <w:rPr>
          <w:rFonts w:ascii="Times New Roman"/>
          <w:sz w:val="24"/>
        </w:rPr>
        <w:t xml:space="preserve">  1990. </w:t>
      </w:r>
      <w:r w:rsidRPr="00811C7B">
        <w:rPr>
          <w:rFonts w:ascii="Times New Roman"/>
          <w:spacing w:val="2"/>
          <w:sz w:val="24"/>
        </w:rPr>
        <w:t xml:space="preserve"> </w:t>
      </w:r>
      <w:r w:rsidRPr="00811C7B">
        <w:rPr>
          <w:rFonts w:ascii="Times New Roman"/>
          <w:spacing w:val="-1"/>
          <w:sz w:val="24"/>
          <w:u w:val="single" w:color="000000"/>
        </w:rPr>
        <w:t>Historic</w:t>
      </w:r>
      <w:r w:rsidRPr="00811C7B">
        <w:rPr>
          <w:rFonts w:ascii="Times New Roman"/>
          <w:spacing w:val="-2"/>
          <w:sz w:val="24"/>
          <w:u w:val="single" w:color="000000"/>
        </w:rPr>
        <w:t xml:space="preserve"> </w:t>
      </w:r>
      <w:r w:rsidRPr="00811C7B">
        <w:rPr>
          <w:rFonts w:ascii="Times New Roman"/>
          <w:sz w:val="24"/>
          <w:u w:val="single" w:color="000000"/>
        </w:rPr>
        <w:t>Spots</w:t>
      </w:r>
      <w:r w:rsidRPr="00811C7B">
        <w:rPr>
          <w:rFonts w:ascii="Times New Roman"/>
          <w:spacing w:val="-1"/>
          <w:sz w:val="24"/>
          <w:u w:val="single" w:color="000000"/>
        </w:rPr>
        <w:t xml:space="preserve"> </w:t>
      </w:r>
      <w:r w:rsidRPr="00811C7B">
        <w:rPr>
          <w:rFonts w:ascii="Times New Roman"/>
          <w:sz w:val="24"/>
          <w:u w:val="single" w:color="000000"/>
        </w:rPr>
        <w:t>in</w:t>
      </w:r>
      <w:r w:rsidRPr="00811C7B">
        <w:rPr>
          <w:rFonts w:ascii="Times New Roman"/>
          <w:spacing w:val="-1"/>
          <w:sz w:val="24"/>
          <w:u w:val="single" w:color="000000"/>
        </w:rPr>
        <w:t xml:space="preserve"> California:</w:t>
      </w:r>
      <w:r w:rsidRPr="00811C7B">
        <w:rPr>
          <w:rFonts w:ascii="Times New Roman"/>
          <w:sz w:val="24"/>
          <w:u w:val="single" w:color="000000"/>
        </w:rPr>
        <w:t xml:space="preserve"> </w:t>
      </w:r>
      <w:r w:rsidRPr="00811C7B">
        <w:rPr>
          <w:rFonts w:ascii="Times New Roman"/>
          <w:spacing w:val="-1"/>
          <w:sz w:val="24"/>
          <w:u w:val="single" w:color="000000"/>
        </w:rPr>
        <w:t>Fourth Edition</w:t>
      </w:r>
      <w:r w:rsidRPr="00811C7B">
        <w:rPr>
          <w:rFonts w:ascii="Times New Roman"/>
          <w:spacing w:val="-1"/>
          <w:sz w:val="24"/>
        </w:rPr>
        <w:t>.</w:t>
      </w:r>
      <w:r w:rsidRPr="00811C7B">
        <w:rPr>
          <w:rFonts w:ascii="Times New Roman"/>
          <w:spacing w:val="60"/>
          <w:sz w:val="24"/>
        </w:rPr>
        <w:t xml:space="preserve"> </w:t>
      </w:r>
      <w:r w:rsidRPr="00811C7B">
        <w:rPr>
          <w:rFonts w:ascii="Times New Roman"/>
          <w:spacing w:val="-1"/>
          <w:sz w:val="24"/>
        </w:rPr>
        <w:t>Stanford</w:t>
      </w:r>
      <w:r w:rsidRPr="00811C7B">
        <w:rPr>
          <w:rFonts w:ascii="Times New Roman"/>
          <w:spacing w:val="2"/>
          <w:sz w:val="24"/>
        </w:rPr>
        <w:t xml:space="preserve"> </w:t>
      </w:r>
      <w:r w:rsidRPr="00811C7B">
        <w:rPr>
          <w:rFonts w:ascii="Times New Roman"/>
          <w:spacing w:val="-1"/>
          <w:sz w:val="24"/>
        </w:rPr>
        <w:t>University</w:t>
      </w:r>
      <w:r w:rsidRPr="00811C7B">
        <w:rPr>
          <w:rFonts w:ascii="Times New Roman"/>
          <w:spacing w:val="89"/>
          <w:sz w:val="24"/>
        </w:rPr>
        <w:t xml:space="preserve"> </w:t>
      </w:r>
      <w:r w:rsidRPr="00811C7B">
        <w:rPr>
          <w:rFonts w:ascii="Times New Roman"/>
          <w:spacing w:val="-1"/>
          <w:sz w:val="24"/>
        </w:rPr>
        <w:t>Press.</w:t>
      </w:r>
      <w:r w:rsidRPr="00811C7B">
        <w:rPr>
          <w:rFonts w:ascii="Times New Roman"/>
          <w:sz w:val="24"/>
        </w:rPr>
        <w:t xml:space="preserve">  </w:t>
      </w:r>
      <w:r w:rsidRPr="00811C7B">
        <w:rPr>
          <w:rFonts w:ascii="Times New Roman"/>
          <w:spacing w:val="-1"/>
          <w:sz w:val="24"/>
        </w:rPr>
        <w:t>Stanford,</w:t>
      </w:r>
      <w:r w:rsidRPr="00811C7B">
        <w:rPr>
          <w:rFonts w:ascii="Times New Roman"/>
          <w:sz w:val="24"/>
        </w:rPr>
        <w:t xml:space="preserve"> </w:t>
      </w:r>
      <w:r w:rsidRPr="00811C7B">
        <w:rPr>
          <w:rFonts w:ascii="Times New Roman"/>
          <w:spacing w:val="-1"/>
          <w:sz w:val="24"/>
        </w:rPr>
        <w:t>CA.</w:t>
      </w:r>
    </w:p>
    <w:p w14:paraId="7B510BC0" w14:textId="62A90AFA" w:rsidR="003D467E" w:rsidRPr="003D467E" w:rsidRDefault="003D467E" w:rsidP="00765B16">
      <w:pPr>
        <w:spacing w:after="120"/>
        <w:ind w:left="720" w:right="115" w:hanging="720"/>
        <w:rPr>
          <w:rFonts w:ascii="Times New Roman"/>
          <w:spacing w:val="-1"/>
          <w:sz w:val="24"/>
        </w:rPr>
      </w:pPr>
      <w:r>
        <w:rPr>
          <w:rFonts w:ascii="Times New Roman"/>
          <w:spacing w:val="-1"/>
          <w:sz w:val="24"/>
        </w:rPr>
        <w:t xml:space="preserve">Marysville Chinese Community.  1967.  Historic Bok Kai Temple in Old Marysville Pamphlet. </w:t>
      </w:r>
      <w:r>
        <w:rPr>
          <w:rFonts w:ascii="Times New Roman"/>
          <w:spacing w:val="-1"/>
          <w:sz w:val="24"/>
          <w:u w:val="single" w:color="0000FF"/>
        </w:rPr>
        <w:t>https://www.appeal-democrat.com/features/bokkai/stories/booklet.html</w:t>
      </w:r>
      <w:r>
        <w:rPr>
          <w:rFonts w:ascii="Times New Roman"/>
          <w:spacing w:val="-1"/>
          <w:sz w:val="24"/>
        </w:rPr>
        <w:t>.</w:t>
      </w:r>
    </w:p>
    <w:p w14:paraId="15657864" w14:textId="36C3C086" w:rsidR="009E04A8" w:rsidRPr="009E04A8" w:rsidRDefault="009E04A8" w:rsidP="00765B16">
      <w:pPr>
        <w:spacing w:after="120"/>
        <w:ind w:left="720" w:right="115" w:hanging="720"/>
        <w:rPr>
          <w:rFonts w:ascii="Times New Roman"/>
          <w:spacing w:val="-1"/>
          <w:sz w:val="24"/>
        </w:rPr>
      </w:pPr>
      <w:r w:rsidRPr="009E04A8">
        <w:rPr>
          <w:rFonts w:ascii="Times New Roman"/>
          <w:spacing w:val="-1"/>
          <w:sz w:val="24"/>
        </w:rPr>
        <w:t xml:space="preserve">Moratto, Michael J.  1984.  </w:t>
      </w:r>
      <w:r w:rsidRPr="009E04A8">
        <w:rPr>
          <w:rFonts w:ascii="Times New Roman"/>
          <w:spacing w:val="-1"/>
          <w:sz w:val="24"/>
          <w:u w:val="single"/>
        </w:rPr>
        <w:t>California Archaeology.</w:t>
      </w:r>
      <w:r w:rsidRPr="009E04A8">
        <w:rPr>
          <w:rFonts w:ascii="Times New Roman"/>
          <w:spacing w:val="-1"/>
          <w:sz w:val="24"/>
        </w:rPr>
        <w:t xml:space="preserve"> Academic Press, Inc. Orlando, FL.</w:t>
      </w:r>
    </w:p>
    <w:p w14:paraId="107E5C12" w14:textId="2DE6CE57" w:rsidR="00F53E4B" w:rsidRDefault="00F53E4B" w:rsidP="00765B16">
      <w:pPr>
        <w:spacing w:after="120"/>
        <w:ind w:left="720" w:right="115" w:hanging="720"/>
        <w:rPr>
          <w:rFonts w:ascii="Times New Roman"/>
          <w:spacing w:val="-1"/>
          <w:sz w:val="24"/>
        </w:rPr>
      </w:pPr>
      <w:r>
        <w:rPr>
          <w:rFonts w:ascii="Times New Roman"/>
          <w:spacing w:val="-1"/>
          <w:sz w:val="24"/>
        </w:rPr>
        <w:t>Planning and Environmental Review Division (PER).  2016.  Swainson</w:t>
      </w:r>
      <w:r>
        <w:rPr>
          <w:rFonts w:ascii="Times New Roman"/>
          <w:spacing w:val="-1"/>
          <w:sz w:val="24"/>
        </w:rPr>
        <w:t>’</w:t>
      </w:r>
      <w:r>
        <w:rPr>
          <w:rFonts w:ascii="Times New Roman"/>
          <w:spacing w:val="-1"/>
          <w:sz w:val="24"/>
        </w:rPr>
        <w:t xml:space="preserve">s Hawk: Environmental Impacts and Issues: A Guide for the Unincorporated Areas of Sacramento County. </w:t>
      </w:r>
      <w:r w:rsidRPr="00F53E4B">
        <w:rPr>
          <w:rFonts w:ascii="Times New Roman"/>
          <w:spacing w:val="-1"/>
          <w:sz w:val="24"/>
        </w:rPr>
        <w:t>http://www.per.saccounty.net/EnvironmentalDocuments/Documents/Swainsons-Hawk/Swainson%27s%20Info%208_14_18.pdf</w:t>
      </w:r>
    </w:p>
    <w:p w14:paraId="04C12799" w14:textId="5A9ED8E8" w:rsidR="00395A86" w:rsidRPr="00765B16" w:rsidRDefault="00240B43" w:rsidP="00765B16">
      <w:pPr>
        <w:spacing w:after="120"/>
        <w:ind w:left="720" w:right="115" w:hanging="720"/>
        <w:rPr>
          <w:rFonts w:ascii="Times New Roman" w:eastAsia="Times New Roman" w:hAnsi="Times New Roman" w:cs="Times New Roman"/>
          <w:sz w:val="24"/>
          <w:szCs w:val="24"/>
        </w:rPr>
      </w:pPr>
      <w:r w:rsidRPr="00765B16">
        <w:rPr>
          <w:rFonts w:ascii="Times New Roman"/>
          <w:spacing w:val="-1"/>
          <w:sz w:val="24"/>
        </w:rPr>
        <w:t>Placer County Air Pollution Control District (Placer).  2016. California Environmental Quality Act Thresholds of Significance</w:t>
      </w:r>
      <w:r w:rsidR="00C36397" w:rsidRPr="00765B16">
        <w:rPr>
          <w:rFonts w:ascii="Times New Roman"/>
          <w:spacing w:val="-1"/>
          <w:sz w:val="24"/>
        </w:rPr>
        <w:t>. Auburn, CA.</w:t>
      </w:r>
      <w:bookmarkStart w:id="230" w:name="U.S._Army_Corps_of_Engineers_(Corps).__1"/>
      <w:bookmarkEnd w:id="230"/>
    </w:p>
    <w:p w14:paraId="26AB5741" w14:textId="048830C2" w:rsidR="00E85E92" w:rsidRPr="00BF55B5" w:rsidRDefault="00E85E92" w:rsidP="00E85E92">
      <w:pPr>
        <w:ind w:left="720" w:right="135" w:hanging="720"/>
        <w:rPr>
          <w:rFonts w:ascii="Times New Roman" w:eastAsia="Times New Roman" w:hAnsi="Times New Roman" w:cs="Times New Roman"/>
          <w:sz w:val="24"/>
          <w:szCs w:val="24"/>
        </w:rPr>
      </w:pPr>
      <w:r w:rsidRPr="00BF55B5">
        <w:rPr>
          <w:rFonts w:ascii="Times New Roman"/>
          <w:spacing w:val="-1"/>
          <w:sz w:val="24"/>
        </w:rPr>
        <w:t>Sacramento</w:t>
      </w:r>
      <w:r w:rsidRPr="00BF55B5">
        <w:rPr>
          <w:rFonts w:ascii="Times New Roman"/>
          <w:sz w:val="24"/>
        </w:rPr>
        <w:t xml:space="preserve"> </w:t>
      </w:r>
      <w:r w:rsidRPr="00BF55B5">
        <w:rPr>
          <w:rFonts w:ascii="Times New Roman"/>
          <w:spacing w:val="-1"/>
          <w:sz w:val="24"/>
        </w:rPr>
        <w:t>Metropolitan</w:t>
      </w:r>
      <w:r w:rsidRPr="00BF55B5">
        <w:rPr>
          <w:rFonts w:ascii="Times New Roman"/>
          <w:spacing w:val="2"/>
          <w:sz w:val="24"/>
        </w:rPr>
        <w:t xml:space="preserve"> </w:t>
      </w:r>
      <w:r w:rsidRPr="00BF55B5">
        <w:rPr>
          <w:rFonts w:ascii="Times New Roman"/>
          <w:spacing w:val="-1"/>
          <w:sz w:val="24"/>
        </w:rPr>
        <w:t xml:space="preserve">Air </w:t>
      </w:r>
      <w:r w:rsidRPr="00BF55B5">
        <w:rPr>
          <w:rFonts w:ascii="Times New Roman"/>
          <w:sz w:val="24"/>
        </w:rPr>
        <w:t>Quality</w:t>
      </w:r>
      <w:r w:rsidRPr="00BF55B5">
        <w:rPr>
          <w:rFonts w:ascii="Times New Roman"/>
          <w:spacing w:val="-5"/>
          <w:sz w:val="24"/>
        </w:rPr>
        <w:t xml:space="preserve"> </w:t>
      </w:r>
      <w:r w:rsidRPr="00BF55B5">
        <w:rPr>
          <w:rFonts w:ascii="Times New Roman"/>
          <w:sz w:val="24"/>
        </w:rPr>
        <w:t xml:space="preserve">Management </w:t>
      </w:r>
      <w:r w:rsidRPr="00BF55B5">
        <w:rPr>
          <w:rFonts w:ascii="Times New Roman"/>
          <w:spacing w:val="-1"/>
          <w:sz w:val="24"/>
        </w:rPr>
        <w:t>District</w:t>
      </w:r>
      <w:r w:rsidRPr="00BF55B5">
        <w:rPr>
          <w:rFonts w:ascii="Times New Roman"/>
          <w:sz w:val="24"/>
        </w:rPr>
        <w:t xml:space="preserve"> </w:t>
      </w:r>
      <w:r w:rsidRPr="00BF55B5">
        <w:rPr>
          <w:rFonts w:ascii="Times New Roman"/>
          <w:spacing w:val="-1"/>
          <w:sz w:val="24"/>
        </w:rPr>
        <w:t>(SMAQMD).</w:t>
      </w:r>
      <w:r w:rsidRPr="00BF55B5">
        <w:rPr>
          <w:rFonts w:ascii="Times New Roman"/>
          <w:spacing w:val="60"/>
          <w:sz w:val="24"/>
        </w:rPr>
        <w:t xml:space="preserve"> </w:t>
      </w:r>
      <w:r w:rsidR="00BF55B5">
        <w:rPr>
          <w:rFonts w:ascii="Times New Roman"/>
          <w:sz w:val="24"/>
        </w:rPr>
        <w:t>2017</w:t>
      </w:r>
      <w:r w:rsidRPr="00BF55B5">
        <w:rPr>
          <w:rFonts w:ascii="Times New Roman"/>
          <w:sz w:val="24"/>
        </w:rPr>
        <w:t>.</w:t>
      </w:r>
    </w:p>
    <w:p w14:paraId="0EF29FC9" w14:textId="7AD54607" w:rsidR="00395A86" w:rsidRPr="00950186" w:rsidRDefault="00BF55B5" w:rsidP="00950186">
      <w:pPr>
        <w:spacing w:after="120"/>
        <w:ind w:left="720" w:right="-504"/>
        <w:rPr>
          <w:rFonts w:ascii="Times New Roman" w:eastAsia="Times New Roman" w:hAnsi="Times New Roman" w:cs="Times New Roman"/>
          <w:sz w:val="24"/>
          <w:szCs w:val="24"/>
        </w:rPr>
      </w:pPr>
      <w:r>
        <w:rPr>
          <w:rFonts w:ascii="Times New Roman"/>
          <w:spacing w:val="-1"/>
          <w:sz w:val="24"/>
        </w:rPr>
        <w:t>CEQA Guidance and Tools</w:t>
      </w:r>
      <w:r w:rsidR="00E85E92" w:rsidRPr="00BF55B5">
        <w:rPr>
          <w:rFonts w:ascii="Times New Roman"/>
          <w:spacing w:val="-1"/>
          <w:sz w:val="24"/>
        </w:rPr>
        <w:t>.</w:t>
      </w:r>
      <w:r w:rsidR="00E85E92" w:rsidRPr="00BF55B5">
        <w:rPr>
          <w:rFonts w:ascii="Times New Roman"/>
          <w:sz w:val="24"/>
        </w:rPr>
        <w:t xml:space="preserve"> </w:t>
      </w:r>
      <w:r w:rsidRPr="00BF55B5">
        <w:rPr>
          <w:rFonts w:ascii="Times New Roman"/>
          <w:sz w:val="24"/>
          <w:u w:val="single" w:color="0000FF"/>
        </w:rPr>
        <w:t>http://www.airquality.org/businesses/ceqa-land-use-planning/ceqa-guidance-tools</w:t>
      </w:r>
    </w:p>
    <w:p w14:paraId="5002BEA9" w14:textId="658E19B2" w:rsidR="00395A86" w:rsidRPr="003D467E" w:rsidRDefault="00587739" w:rsidP="00923B3B">
      <w:pPr>
        <w:spacing w:before="69" w:after="120"/>
        <w:ind w:left="720" w:right="461" w:hanging="720"/>
        <w:rPr>
          <w:rFonts w:ascii="Times New Roman" w:eastAsia="Times New Roman" w:hAnsi="Times New Roman" w:cs="Times New Roman"/>
          <w:sz w:val="24"/>
          <w:szCs w:val="24"/>
        </w:rPr>
      </w:pPr>
      <w:r w:rsidRPr="003D467E">
        <w:rPr>
          <w:rFonts w:ascii="Times New Roman"/>
          <w:spacing w:val="-1"/>
          <w:sz w:val="24"/>
        </w:rPr>
        <w:t>Shouter,</w:t>
      </w:r>
      <w:r w:rsidRPr="003D467E">
        <w:rPr>
          <w:rFonts w:ascii="Times New Roman"/>
          <w:sz w:val="24"/>
        </w:rPr>
        <w:t xml:space="preserve"> </w:t>
      </w:r>
      <w:r w:rsidRPr="003D467E">
        <w:rPr>
          <w:rFonts w:ascii="Times New Roman"/>
          <w:spacing w:val="-1"/>
          <w:sz w:val="24"/>
        </w:rPr>
        <w:t>D.C.</w:t>
      </w:r>
      <w:r w:rsidRPr="003D467E">
        <w:rPr>
          <w:rFonts w:ascii="Times New Roman"/>
          <w:sz w:val="24"/>
        </w:rPr>
        <w:t xml:space="preserve">  2001.  </w:t>
      </w:r>
      <w:r w:rsidRPr="003D467E">
        <w:rPr>
          <w:rFonts w:ascii="Times New Roman"/>
          <w:spacing w:val="-1"/>
          <w:sz w:val="24"/>
        </w:rPr>
        <w:t>The Central</w:t>
      </w:r>
      <w:r w:rsidRPr="003D467E">
        <w:rPr>
          <w:rFonts w:ascii="Times New Roman"/>
          <w:sz w:val="24"/>
        </w:rPr>
        <w:t xml:space="preserve"> </w:t>
      </w:r>
      <w:r w:rsidRPr="003D467E">
        <w:rPr>
          <w:rFonts w:ascii="Times New Roman"/>
          <w:spacing w:val="-1"/>
          <w:sz w:val="24"/>
        </w:rPr>
        <w:t xml:space="preserve">Pacific </w:t>
      </w:r>
      <w:r w:rsidRPr="003D467E">
        <w:rPr>
          <w:rFonts w:ascii="Times New Roman"/>
          <w:sz w:val="24"/>
        </w:rPr>
        <w:t xml:space="preserve">Railroad </w:t>
      </w:r>
      <w:r w:rsidRPr="003D467E">
        <w:rPr>
          <w:rFonts w:ascii="Times New Roman"/>
          <w:spacing w:val="-1"/>
          <w:sz w:val="24"/>
        </w:rPr>
        <w:t>and</w:t>
      </w:r>
      <w:r w:rsidRPr="003D467E">
        <w:rPr>
          <w:rFonts w:ascii="Times New Roman"/>
          <w:sz w:val="24"/>
        </w:rPr>
        <w:t xml:space="preserve"> the</w:t>
      </w:r>
      <w:r w:rsidRPr="003D467E">
        <w:rPr>
          <w:rFonts w:ascii="Times New Roman"/>
          <w:spacing w:val="-1"/>
          <w:sz w:val="24"/>
        </w:rPr>
        <w:t xml:space="preserve"> Pacific Quartet.</w:t>
      </w:r>
      <w:r w:rsidRPr="003D467E">
        <w:rPr>
          <w:rFonts w:ascii="Times New Roman"/>
          <w:sz w:val="24"/>
        </w:rPr>
        <w:t xml:space="preserve">  </w:t>
      </w:r>
      <w:hyperlink r:id="rId174">
        <w:r w:rsidRPr="003D467E">
          <w:rPr>
            <w:rFonts w:ascii="Times New Roman"/>
            <w:spacing w:val="-1"/>
            <w:sz w:val="24"/>
            <w:u w:val="single" w:color="0000FF"/>
          </w:rPr>
          <w:t>http://www.raken.com/american_wealth/railroad_barons/central_pacific6.asp</w:t>
        </w:r>
      </w:hyperlink>
      <w:r w:rsidRPr="003D467E">
        <w:rPr>
          <w:rFonts w:ascii="Times New Roman"/>
          <w:spacing w:val="-1"/>
          <w:sz w:val="24"/>
        </w:rPr>
        <w:t>.</w:t>
      </w:r>
    </w:p>
    <w:p w14:paraId="6BCBA165" w14:textId="394EA4A5" w:rsidR="00923B3B" w:rsidRPr="00923B3B" w:rsidRDefault="00923B3B" w:rsidP="00923B3B">
      <w:pPr>
        <w:spacing w:before="69" w:after="120"/>
        <w:ind w:left="720" w:right="461" w:hanging="720"/>
        <w:rPr>
          <w:rFonts w:ascii="Times New Roman" w:eastAsia="Times New Roman" w:hAnsi="Times New Roman" w:cs="Times New Roman"/>
          <w:sz w:val="24"/>
          <w:szCs w:val="24"/>
        </w:rPr>
      </w:pPr>
      <w:r w:rsidRPr="00923B3B">
        <w:rPr>
          <w:rFonts w:ascii="Times New Roman" w:eastAsia="Times New Roman" w:hAnsi="Times New Roman" w:cs="Times New Roman"/>
          <w:sz w:val="24"/>
          <w:szCs w:val="24"/>
        </w:rPr>
        <w:t>Terres, J. K.  1980.  The Audobon Society Encyclopedia of North American Birds. A. Knopf. New York.</w:t>
      </w:r>
    </w:p>
    <w:p w14:paraId="71DF8835" w14:textId="6007DD28" w:rsidR="00830DC9" w:rsidRDefault="00830DC9" w:rsidP="00830DC9">
      <w:pPr>
        <w:spacing w:before="69" w:after="120"/>
        <w:ind w:left="720" w:right="461" w:hanging="720"/>
        <w:rPr>
          <w:rFonts w:ascii="Times New Roman"/>
          <w:spacing w:val="-1"/>
          <w:sz w:val="24"/>
        </w:rPr>
      </w:pPr>
      <w:r w:rsidRPr="008E17FC">
        <w:rPr>
          <w:rFonts w:ascii="Times New Roman"/>
          <w:spacing w:val="-1"/>
          <w:sz w:val="24"/>
        </w:rPr>
        <w:t>U.S.</w:t>
      </w:r>
      <w:r w:rsidRPr="008E17FC">
        <w:rPr>
          <w:rFonts w:ascii="Times New Roman"/>
          <w:sz w:val="24"/>
        </w:rPr>
        <w:t xml:space="preserve"> Army</w:t>
      </w:r>
      <w:r w:rsidRPr="008E17FC">
        <w:rPr>
          <w:rFonts w:ascii="Times New Roman"/>
          <w:spacing w:val="-5"/>
          <w:sz w:val="24"/>
        </w:rPr>
        <w:t xml:space="preserve"> </w:t>
      </w:r>
      <w:r w:rsidRPr="008E17FC">
        <w:rPr>
          <w:rFonts w:ascii="Times New Roman"/>
          <w:spacing w:val="-1"/>
          <w:sz w:val="24"/>
        </w:rPr>
        <w:t>Corps</w:t>
      </w:r>
      <w:r w:rsidRPr="008E17FC">
        <w:rPr>
          <w:rFonts w:ascii="Times New Roman"/>
          <w:sz w:val="24"/>
        </w:rPr>
        <w:t xml:space="preserve"> of</w:t>
      </w:r>
      <w:r w:rsidRPr="008E17FC">
        <w:rPr>
          <w:rFonts w:ascii="Times New Roman"/>
          <w:spacing w:val="1"/>
          <w:sz w:val="24"/>
        </w:rPr>
        <w:t xml:space="preserve"> </w:t>
      </w:r>
      <w:r w:rsidRPr="008E17FC">
        <w:rPr>
          <w:rFonts w:ascii="Times New Roman"/>
          <w:spacing w:val="-1"/>
          <w:sz w:val="24"/>
        </w:rPr>
        <w:t>Engineers</w:t>
      </w:r>
      <w:r w:rsidRPr="008E17FC">
        <w:rPr>
          <w:rFonts w:ascii="Times New Roman"/>
          <w:sz w:val="24"/>
        </w:rPr>
        <w:t xml:space="preserve"> </w:t>
      </w:r>
      <w:r w:rsidRPr="008E17FC">
        <w:rPr>
          <w:rFonts w:ascii="Times New Roman"/>
          <w:spacing w:val="-1"/>
          <w:sz w:val="24"/>
        </w:rPr>
        <w:t xml:space="preserve">(USACE).  </w:t>
      </w:r>
      <w:r>
        <w:rPr>
          <w:rFonts w:ascii="Times New Roman"/>
          <w:spacing w:val="-1"/>
          <w:sz w:val="24"/>
        </w:rPr>
        <w:t>2018</w:t>
      </w:r>
      <w:r w:rsidRPr="008E17FC">
        <w:rPr>
          <w:rFonts w:ascii="Times New Roman"/>
          <w:spacing w:val="-1"/>
          <w:sz w:val="24"/>
        </w:rPr>
        <w:t xml:space="preserve">.  Marysville Ring Levee, Yuba River Basin, California, Final </w:t>
      </w:r>
      <w:r>
        <w:rPr>
          <w:rFonts w:ascii="Times New Roman"/>
          <w:spacing w:val="-1"/>
          <w:sz w:val="24"/>
        </w:rPr>
        <w:t xml:space="preserve">Supplemental </w:t>
      </w:r>
      <w:r w:rsidRPr="008E17FC">
        <w:rPr>
          <w:rFonts w:ascii="Times New Roman"/>
          <w:spacing w:val="-1"/>
          <w:sz w:val="24"/>
        </w:rPr>
        <w:t>Environmental Assessment/Initial Study. Sacramento, CA.</w:t>
      </w:r>
    </w:p>
    <w:p w14:paraId="3BEBDA2F" w14:textId="77777777" w:rsidR="00293A60" w:rsidRDefault="00293A60" w:rsidP="00DB3E45">
      <w:pPr>
        <w:spacing w:before="69" w:after="120"/>
        <w:ind w:left="720" w:right="461" w:hanging="720"/>
        <w:rPr>
          <w:rFonts w:ascii="Times New Roman"/>
          <w:spacing w:val="-1"/>
          <w:sz w:val="24"/>
        </w:rPr>
        <w:sectPr w:rsidR="00293A60" w:rsidSect="00CF137D">
          <w:footerReference w:type="even" r:id="rId175"/>
          <w:footerReference w:type="default" r:id="rId176"/>
          <w:footerReference w:type="first" r:id="rId177"/>
          <w:type w:val="continuous"/>
          <w:pgSz w:w="12240" w:h="15840"/>
          <w:pgMar w:top="1494" w:right="1094" w:bottom="1263" w:left="1301" w:header="604" w:footer="987" w:gutter="0"/>
          <w:cols w:space="720"/>
          <w:titlePg/>
        </w:sectPr>
      </w:pPr>
    </w:p>
    <w:p w14:paraId="35FA90D9" w14:textId="77777777" w:rsidR="00293A60" w:rsidRDefault="00293A60" w:rsidP="00DB3E45">
      <w:pPr>
        <w:spacing w:before="69" w:after="120"/>
        <w:ind w:left="720" w:right="461" w:hanging="720"/>
        <w:rPr>
          <w:rFonts w:ascii="Times New Roman"/>
          <w:spacing w:val="-1"/>
          <w:sz w:val="24"/>
        </w:rPr>
        <w:sectPr w:rsidR="00293A60" w:rsidSect="00CF137D">
          <w:type w:val="continuous"/>
          <w:pgSz w:w="12240" w:h="15840"/>
          <w:pgMar w:top="1494" w:right="1094" w:bottom="1263" w:left="1301" w:header="604" w:footer="987" w:gutter="0"/>
          <w:cols w:space="720"/>
          <w:titlePg/>
        </w:sectPr>
      </w:pPr>
    </w:p>
    <w:p w14:paraId="2E0AC7DA" w14:textId="621E0D8C" w:rsidR="00E31ACE" w:rsidRDefault="00DB3E45" w:rsidP="00DB3E45">
      <w:pPr>
        <w:spacing w:before="69" w:after="120"/>
        <w:ind w:left="720" w:right="461" w:hanging="720"/>
        <w:rPr>
          <w:rFonts w:ascii="Times New Roman"/>
          <w:spacing w:val="-1"/>
          <w:sz w:val="24"/>
        </w:rPr>
        <w:sectPr w:rsidR="00E31ACE" w:rsidSect="00CF137D">
          <w:footerReference w:type="first" r:id="rId178"/>
          <w:type w:val="continuous"/>
          <w:pgSz w:w="12240" w:h="15840"/>
          <w:pgMar w:top="1494" w:right="1094" w:bottom="1263" w:left="1301" w:header="604" w:footer="987" w:gutter="0"/>
          <w:cols w:space="720"/>
          <w:titlePg/>
        </w:sectPr>
      </w:pPr>
      <w:r w:rsidRPr="008E17FC">
        <w:rPr>
          <w:rFonts w:ascii="Times New Roman"/>
          <w:spacing w:val="-1"/>
          <w:sz w:val="24"/>
        </w:rPr>
        <w:lastRenderedPageBreak/>
        <w:t>U.S.</w:t>
      </w:r>
      <w:r w:rsidRPr="008E17FC">
        <w:rPr>
          <w:rFonts w:ascii="Times New Roman"/>
          <w:sz w:val="24"/>
        </w:rPr>
        <w:t xml:space="preserve"> Army</w:t>
      </w:r>
      <w:r w:rsidRPr="008E17FC">
        <w:rPr>
          <w:rFonts w:ascii="Times New Roman"/>
          <w:spacing w:val="-5"/>
          <w:sz w:val="24"/>
        </w:rPr>
        <w:t xml:space="preserve"> </w:t>
      </w:r>
      <w:r w:rsidRPr="008E17FC">
        <w:rPr>
          <w:rFonts w:ascii="Times New Roman"/>
          <w:spacing w:val="-1"/>
          <w:sz w:val="24"/>
        </w:rPr>
        <w:t>Corps</w:t>
      </w:r>
      <w:r w:rsidRPr="008E17FC">
        <w:rPr>
          <w:rFonts w:ascii="Times New Roman"/>
          <w:sz w:val="24"/>
        </w:rPr>
        <w:t xml:space="preserve"> of</w:t>
      </w:r>
      <w:r w:rsidRPr="008E17FC">
        <w:rPr>
          <w:rFonts w:ascii="Times New Roman"/>
          <w:spacing w:val="1"/>
          <w:sz w:val="24"/>
        </w:rPr>
        <w:t xml:space="preserve"> </w:t>
      </w:r>
      <w:r w:rsidRPr="008E17FC">
        <w:rPr>
          <w:rFonts w:ascii="Times New Roman"/>
          <w:spacing w:val="-1"/>
          <w:sz w:val="24"/>
        </w:rPr>
        <w:t>Engineers</w:t>
      </w:r>
      <w:r w:rsidRPr="008E17FC">
        <w:rPr>
          <w:rFonts w:ascii="Times New Roman"/>
          <w:sz w:val="24"/>
        </w:rPr>
        <w:t xml:space="preserve"> </w:t>
      </w:r>
      <w:r w:rsidRPr="008E17FC">
        <w:rPr>
          <w:rFonts w:ascii="Times New Roman"/>
          <w:spacing w:val="-1"/>
          <w:sz w:val="24"/>
        </w:rPr>
        <w:t xml:space="preserve">(USACE).  </w:t>
      </w:r>
      <w:r>
        <w:rPr>
          <w:rFonts w:ascii="Times New Roman"/>
          <w:spacing w:val="-1"/>
          <w:sz w:val="24"/>
        </w:rPr>
        <w:t>2017a</w:t>
      </w:r>
      <w:r w:rsidRPr="008E17FC">
        <w:rPr>
          <w:rFonts w:ascii="Times New Roman"/>
          <w:spacing w:val="-1"/>
          <w:sz w:val="24"/>
        </w:rPr>
        <w:t xml:space="preserve">.  </w:t>
      </w:r>
      <w:r w:rsidR="005E25BD">
        <w:rPr>
          <w:rFonts w:ascii="Times New Roman"/>
          <w:spacing w:val="-1"/>
          <w:sz w:val="24"/>
        </w:rPr>
        <w:t>Hydraulic Design Documentation Report. Marysville Ring Levee Improvement Project, Phase 2B</w:t>
      </w:r>
      <w:r w:rsidRPr="008E17FC">
        <w:rPr>
          <w:rFonts w:ascii="Times New Roman"/>
          <w:spacing w:val="-1"/>
          <w:sz w:val="24"/>
        </w:rPr>
        <w:t>. Sacramento, CA.</w:t>
      </w:r>
    </w:p>
    <w:p w14:paraId="3AB9C0AB" w14:textId="02F016CF" w:rsidR="00DB3E45" w:rsidRDefault="00DB3E45" w:rsidP="00DB3E45">
      <w:pPr>
        <w:spacing w:before="69" w:after="120"/>
        <w:ind w:left="720" w:right="461" w:hanging="720"/>
        <w:rPr>
          <w:rFonts w:ascii="Times New Roman"/>
          <w:spacing w:val="-1"/>
          <w:sz w:val="24"/>
        </w:rPr>
      </w:pPr>
      <w:r w:rsidRPr="008E17FC">
        <w:rPr>
          <w:rFonts w:ascii="Times New Roman"/>
          <w:spacing w:val="-1"/>
          <w:sz w:val="24"/>
        </w:rPr>
        <w:t>U.S.</w:t>
      </w:r>
      <w:r w:rsidRPr="008E17FC">
        <w:rPr>
          <w:rFonts w:ascii="Times New Roman"/>
          <w:sz w:val="24"/>
        </w:rPr>
        <w:t xml:space="preserve"> Army</w:t>
      </w:r>
      <w:r w:rsidRPr="008E17FC">
        <w:rPr>
          <w:rFonts w:ascii="Times New Roman"/>
          <w:spacing w:val="-5"/>
          <w:sz w:val="24"/>
        </w:rPr>
        <w:t xml:space="preserve"> </w:t>
      </w:r>
      <w:r w:rsidRPr="008E17FC">
        <w:rPr>
          <w:rFonts w:ascii="Times New Roman"/>
          <w:spacing w:val="-1"/>
          <w:sz w:val="24"/>
        </w:rPr>
        <w:t>Corps</w:t>
      </w:r>
      <w:r w:rsidRPr="008E17FC">
        <w:rPr>
          <w:rFonts w:ascii="Times New Roman"/>
          <w:sz w:val="24"/>
        </w:rPr>
        <w:t xml:space="preserve"> of</w:t>
      </w:r>
      <w:r w:rsidRPr="008E17FC">
        <w:rPr>
          <w:rFonts w:ascii="Times New Roman"/>
          <w:spacing w:val="1"/>
          <w:sz w:val="24"/>
        </w:rPr>
        <w:t xml:space="preserve"> </w:t>
      </w:r>
      <w:r w:rsidRPr="008E17FC">
        <w:rPr>
          <w:rFonts w:ascii="Times New Roman"/>
          <w:spacing w:val="-1"/>
          <w:sz w:val="24"/>
        </w:rPr>
        <w:t>Engineers</w:t>
      </w:r>
      <w:r w:rsidRPr="008E17FC">
        <w:rPr>
          <w:rFonts w:ascii="Times New Roman"/>
          <w:sz w:val="24"/>
        </w:rPr>
        <w:t xml:space="preserve"> </w:t>
      </w:r>
      <w:r w:rsidRPr="008E17FC">
        <w:rPr>
          <w:rFonts w:ascii="Times New Roman"/>
          <w:spacing w:val="-1"/>
          <w:sz w:val="24"/>
        </w:rPr>
        <w:t xml:space="preserve">(USACE).  </w:t>
      </w:r>
      <w:r>
        <w:rPr>
          <w:rFonts w:ascii="Times New Roman"/>
          <w:spacing w:val="-1"/>
          <w:sz w:val="24"/>
        </w:rPr>
        <w:t>2017b</w:t>
      </w:r>
      <w:r w:rsidRPr="008E17FC">
        <w:rPr>
          <w:rFonts w:ascii="Times New Roman"/>
          <w:spacing w:val="-1"/>
          <w:sz w:val="24"/>
        </w:rPr>
        <w:t xml:space="preserve">.  </w:t>
      </w:r>
      <w:r w:rsidR="005E25BD">
        <w:rPr>
          <w:rFonts w:ascii="Times New Roman"/>
          <w:spacing w:val="-1"/>
          <w:sz w:val="24"/>
        </w:rPr>
        <w:t>Hydraulic Design Documentation Report. Marysville Ring Levee Improvement Project, Phase 3</w:t>
      </w:r>
      <w:r w:rsidRPr="008E17FC">
        <w:rPr>
          <w:rFonts w:ascii="Times New Roman"/>
          <w:spacing w:val="-1"/>
          <w:sz w:val="24"/>
        </w:rPr>
        <w:t>. Sacramento, CA.</w:t>
      </w:r>
    </w:p>
    <w:p w14:paraId="4DCF6A73" w14:textId="7572A378" w:rsidR="00DB3E45" w:rsidRDefault="00DB3E45" w:rsidP="005E25BD">
      <w:pPr>
        <w:spacing w:before="69" w:after="120"/>
        <w:ind w:left="720" w:right="461" w:hanging="720"/>
        <w:rPr>
          <w:rFonts w:ascii="Times New Roman"/>
          <w:spacing w:val="-1"/>
          <w:sz w:val="24"/>
        </w:rPr>
      </w:pPr>
      <w:r w:rsidRPr="008E17FC">
        <w:rPr>
          <w:rFonts w:ascii="Times New Roman"/>
          <w:spacing w:val="-1"/>
          <w:sz w:val="24"/>
        </w:rPr>
        <w:t>U.S.</w:t>
      </w:r>
      <w:r w:rsidRPr="008E17FC">
        <w:rPr>
          <w:rFonts w:ascii="Times New Roman"/>
          <w:sz w:val="24"/>
        </w:rPr>
        <w:t xml:space="preserve"> Army</w:t>
      </w:r>
      <w:r w:rsidRPr="008E17FC">
        <w:rPr>
          <w:rFonts w:ascii="Times New Roman"/>
          <w:spacing w:val="-5"/>
          <w:sz w:val="24"/>
        </w:rPr>
        <w:t xml:space="preserve"> </w:t>
      </w:r>
      <w:r w:rsidRPr="008E17FC">
        <w:rPr>
          <w:rFonts w:ascii="Times New Roman"/>
          <w:spacing w:val="-1"/>
          <w:sz w:val="24"/>
        </w:rPr>
        <w:t>Corps</w:t>
      </w:r>
      <w:r w:rsidRPr="008E17FC">
        <w:rPr>
          <w:rFonts w:ascii="Times New Roman"/>
          <w:sz w:val="24"/>
        </w:rPr>
        <w:t xml:space="preserve"> of</w:t>
      </w:r>
      <w:r w:rsidRPr="008E17FC">
        <w:rPr>
          <w:rFonts w:ascii="Times New Roman"/>
          <w:spacing w:val="1"/>
          <w:sz w:val="24"/>
        </w:rPr>
        <w:t xml:space="preserve"> </w:t>
      </w:r>
      <w:r w:rsidRPr="008E17FC">
        <w:rPr>
          <w:rFonts w:ascii="Times New Roman"/>
          <w:spacing w:val="-1"/>
          <w:sz w:val="24"/>
        </w:rPr>
        <w:t>Engineers</w:t>
      </w:r>
      <w:r w:rsidRPr="008E17FC">
        <w:rPr>
          <w:rFonts w:ascii="Times New Roman"/>
          <w:sz w:val="24"/>
        </w:rPr>
        <w:t xml:space="preserve"> </w:t>
      </w:r>
      <w:r w:rsidRPr="008E17FC">
        <w:rPr>
          <w:rFonts w:ascii="Times New Roman"/>
          <w:spacing w:val="-1"/>
          <w:sz w:val="24"/>
        </w:rPr>
        <w:t xml:space="preserve">(USACE).  </w:t>
      </w:r>
      <w:r>
        <w:rPr>
          <w:rFonts w:ascii="Times New Roman"/>
          <w:spacing w:val="-1"/>
          <w:sz w:val="24"/>
        </w:rPr>
        <w:t>2014</w:t>
      </w:r>
      <w:r w:rsidRPr="008E17FC">
        <w:rPr>
          <w:rFonts w:ascii="Times New Roman"/>
          <w:spacing w:val="-1"/>
          <w:sz w:val="24"/>
        </w:rPr>
        <w:t xml:space="preserve">.  </w:t>
      </w:r>
      <w:r>
        <w:rPr>
          <w:rFonts w:ascii="Times New Roman"/>
          <w:spacing w:val="-1"/>
          <w:sz w:val="24"/>
        </w:rPr>
        <w:t>Guidelines for Landscape Planting and Vegetation Management at Levees, Floodwalls, Embankment Dams, and Appurtenant Structures, ETL No. 1110-2-583</w:t>
      </w:r>
      <w:r w:rsidRPr="008E17FC">
        <w:rPr>
          <w:rFonts w:ascii="Times New Roman"/>
          <w:spacing w:val="-1"/>
          <w:sz w:val="24"/>
        </w:rPr>
        <w:t xml:space="preserve">. </w:t>
      </w:r>
      <w:r>
        <w:rPr>
          <w:rFonts w:ascii="Times New Roman"/>
          <w:spacing w:val="-1"/>
          <w:sz w:val="24"/>
        </w:rPr>
        <w:t>Washington, DC</w:t>
      </w:r>
      <w:r w:rsidRPr="008E17FC">
        <w:rPr>
          <w:rFonts w:ascii="Times New Roman"/>
          <w:spacing w:val="-1"/>
          <w:sz w:val="24"/>
        </w:rPr>
        <w:t>.</w:t>
      </w:r>
    </w:p>
    <w:p w14:paraId="3CEE47EB" w14:textId="13832BC6" w:rsidR="00395A86" w:rsidRDefault="00587739" w:rsidP="008E17FC">
      <w:pPr>
        <w:spacing w:before="69" w:after="120"/>
        <w:ind w:left="720" w:right="461" w:hanging="720"/>
        <w:rPr>
          <w:rFonts w:ascii="Times New Roman"/>
          <w:spacing w:val="-1"/>
          <w:sz w:val="24"/>
        </w:rPr>
      </w:pPr>
      <w:r w:rsidRPr="008E17FC">
        <w:rPr>
          <w:rFonts w:ascii="Times New Roman"/>
          <w:spacing w:val="-1"/>
          <w:sz w:val="24"/>
        </w:rPr>
        <w:t>U.S.</w:t>
      </w:r>
      <w:r w:rsidRPr="008E17FC">
        <w:rPr>
          <w:rFonts w:ascii="Times New Roman"/>
          <w:sz w:val="24"/>
        </w:rPr>
        <w:t xml:space="preserve"> Army</w:t>
      </w:r>
      <w:r w:rsidRPr="008E17FC">
        <w:rPr>
          <w:rFonts w:ascii="Times New Roman"/>
          <w:spacing w:val="-5"/>
          <w:sz w:val="24"/>
        </w:rPr>
        <w:t xml:space="preserve"> </w:t>
      </w:r>
      <w:r w:rsidRPr="008E17FC">
        <w:rPr>
          <w:rFonts w:ascii="Times New Roman"/>
          <w:spacing w:val="-1"/>
          <w:sz w:val="24"/>
        </w:rPr>
        <w:t>Corps</w:t>
      </w:r>
      <w:r w:rsidRPr="008E17FC">
        <w:rPr>
          <w:rFonts w:ascii="Times New Roman"/>
          <w:sz w:val="24"/>
        </w:rPr>
        <w:t xml:space="preserve"> of</w:t>
      </w:r>
      <w:r w:rsidRPr="008E17FC">
        <w:rPr>
          <w:rFonts w:ascii="Times New Roman"/>
          <w:spacing w:val="1"/>
          <w:sz w:val="24"/>
        </w:rPr>
        <w:t xml:space="preserve"> </w:t>
      </w:r>
      <w:r w:rsidRPr="008E17FC">
        <w:rPr>
          <w:rFonts w:ascii="Times New Roman"/>
          <w:spacing w:val="-1"/>
          <w:sz w:val="24"/>
        </w:rPr>
        <w:t>Engineers</w:t>
      </w:r>
      <w:r w:rsidRPr="008E17FC">
        <w:rPr>
          <w:rFonts w:ascii="Times New Roman"/>
          <w:sz w:val="24"/>
        </w:rPr>
        <w:t xml:space="preserve"> </w:t>
      </w:r>
      <w:r w:rsidRPr="008E17FC">
        <w:rPr>
          <w:rFonts w:ascii="Times New Roman"/>
          <w:spacing w:val="-1"/>
          <w:sz w:val="24"/>
        </w:rPr>
        <w:t>(</w:t>
      </w:r>
      <w:r w:rsidR="00146FB9" w:rsidRPr="008E17FC">
        <w:rPr>
          <w:rFonts w:ascii="Times New Roman"/>
          <w:spacing w:val="-1"/>
          <w:sz w:val="24"/>
        </w:rPr>
        <w:t>USACE</w:t>
      </w:r>
      <w:r w:rsidR="00E61926" w:rsidRPr="008E17FC">
        <w:rPr>
          <w:rFonts w:ascii="Times New Roman"/>
          <w:spacing w:val="-1"/>
          <w:sz w:val="24"/>
        </w:rPr>
        <w:t>)</w:t>
      </w:r>
      <w:r w:rsidRPr="008E17FC">
        <w:rPr>
          <w:rFonts w:ascii="Times New Roman"/>
          <w:spacing w:val="-1"/>
          <w:sz w:val="24"/>
        </w:rPr>
        <w:t>.</w:t>
      </w:r>
      <w:r w:rsidR="00E61926" w:rsidRPr="008E17FC">
        <w:rPr>
          <w:rFonts w:ascii="Times New Roman"/>
          <w:spacing w:val="-1"/>
          <w:sz w:val="24"/>
        </w:rPr>
        <w:t xml:space="preserve"> </w:t>
      </w:r>
      <w:r w:rsidR="00240B43" w:rsidRPr="008E17FC">
        <w:rPr>
          <w:rFonts w:ascii="Times New Roman"/>
          <w:spacing w:val="-1"/>
          <w:sz w:val="24"/>
        </w:rPr>
        <w:t xml:space="preserve"> </w:t>
      </w:r>
      <w:r w:rsidR="00177220" w:rsidRPr="008E17FC">
        <w:rPr>
          <w:rFonts w:ascii="Times New Roman"/>
          <w:spacing w:val="-1"/>
          <w:sz w:val="24"/>
        </w:rPr>
        <w:t xml:space="preserve">2010.  </w:t>
      </w:r>
      <w:r w:rsidR="00E61926" w:rsidRPr="008E17FC">
        <w:rPr>
          <w:rFonts w:ascii="Times New Roman"/>
          <w:spacing w:val="-1"/>
          <w:sz w:val="24"/>
        </w:rPr>
        <w:t xml:space="preserve">Marysville Ring Levee, </w:t>
      </w:r>
      <w:r w:rsidRPr="008E17FC">
        <w:rPr>
          <w:rFonts w:ascii="Times New Roman"/>
          <w:spacing w:val="-1"/>
          <w:sz w:val="24"/>
        </w:rPr>
        <w:t xml:space="preserve">Yuba River Basin, California, Final </w:t>
      </w:r>
      <w:r w:rsidR="00E61926" w:rsidRPr="008E17FC">
        <w:rPr>
          <w:rFonts w:ascii="Times New Roman"/>
          <w:spacing w:val="-1"/>
          <w:sz w:val="24"/>
        </w:rPr>
        <w:t xml:space="preserve">Environmental Assessment/Initial Study. </w:t>
      </w:r>
      <w:r w:rsidRPr="008E17FC">
        <w:rPr>
          <w:rFonts w:ascii="Times New Roman"/>
          <w:spacing w:val="-1"/>
          <w:sz w:val="24"/>
        </w:rPr>
        <w:t>Sacramento, CA.</w:t>
      </w:r>
    </w:p>
    <w:p w14:paraId="36CF77B0" w14:textId="6CC6BE96" w:rsidR="00C635A9" w:rsidRPr="008E17FC" w:rsidRDefault="00C635A9" w:rsidP="008E17FC">
      <w:pPr>
        <w:spacing w:before="69" w:after="120"/>
        <w:ind w:left="720" w:right="461" w:hanging="720"/>
        <w:rPr>
          <w:rFonts w:ascii="Times New Roman" w:eastAsia="Times New Roman" w:hAnsi="Times New Roman" w:cs="Times New Roman"/>
          <w:sz w:val="24"/>
          <w:szCs w:val="24"/>
        </w:rPr>
      </w:pPr>
      <w:r>
        <w:rPr>
          <w:rFonts w:ascii="Times New Roman"/>
          <w:spacing w:val="-1"/>
          <w:sz w:val="24"/>
        </w:rPr>
        <w:t>U.S. Fish and Wildlife Service (USFWS).  2018.  The National Wetlands  Inventory, Wetlands Mapper.  Accessed 15 and 28 October 201</w:t>
      </w:r>
      <w:r w:rsidRPr="00C635A9">
        <w:rPr>
          <w:rFonts w:ascii="Times New Roman"/>
          <w:spacing w:val="-1"/>
          <w:sz w:val="24"/>
        </w:rPr>
        <w:t xml:space="preserve">8.  </w:t>
      </w:r>
      <w:hyperlink r:id="rId179" w:history="1">
        <w:r w:rsidRPr="00C635A9">
          <w:rPr>
            <w:rStyle w:val="Hyperlink"/>
            <w:rFonts w:ascii="Times New Roman"/>
            <w:color w:val="auto"/>
            <w:spacing w:val="-1"/>
            <w:sz w:val="24"/>
          </w:rPr>
          <w:t>https://www.fws.gov/wetlands/index.html</w:t>
        </w:r>
      </w:hyperlink>
      <w:r w:rsidRPr="00C635A9">
        <w:rPr>
          <w:rFonts w:ascii="Times New Roman"/>
          <w:spacing w:val="-1"/>
          <w:sz w:val="24"/>
        </w:rPr>
        <w:t xml:space="preserve"> </w:t>
      </w:r>
      <w:r>
        <w:rPr>
          <w:rFonts w:ascii="Times New Roman"/>
          <w:spacing w:val="-1"/>
          <w:sz w:val="24"/>
        </w:rPr>
        <w:t xml:space="preserve">and </w:t>
      </w:r>
      <w:r w:rsidRPr="00C635A9">
        <w:rPr>
          <w:rFonts w:ascii="Times New Roman"/>
          <w:spacing w:val="-1"/>
          <w:sz w:val="24"/>
        </w:rPr>
        <w:t>https://www.fws.gov/wetlands/data/mapper.html</w:t>
      </w:r>
    </w:p>
    <w:p w14:paraId="1FDAD94E" w14:textId="14A74FCA" w:rsidR="00177220" w:rsidRDefault="00765B16" w:rsidP="00765B16">
      <w:pPr>
        <w:spacing w:after="120"/>
        <w:ind w:left="720" w:right="144" w:hanging="720"/>
        <w:rPr>
          <w:rFonts w:ascii="Times New Roman"/>
          <w:spacing w:val="-1"/>
          <w:sz w:val="24"/>
        </w:rPr>
      </w:pPr>
      <w:r w:rsidRPr="00765B16">
        <w:rPr>
          <w:rFonts w:ascii="Times New Roman"/>
          <w:spacing w:val="-1"/>
          <w:sz w:val="24"/>
        </w:rPr>
        <w:t>U.S. Fish and Wildlife Service (USFWS).  2010.  Fish and Wildlife Coordination Act Report for the Yuba River Basin Investigation-Marysville Ring Levee Project. Sacramento, CA</w:t>
      </w:r>
    </w:p>
    <w:p w14:paraId="190F2B88" w14:textId="5661D548" w:rsidR="00923B3B" w:rsidRPr="00765B16" w:rsidRDefault="00923B3B" w:rsidP="00BF55B5">
      <w:pPr>
        <w:spacing w:after="120"/>
        <w:ind w:left="720" w:right="144" w:hanging="720"/>
        <w:rPr>
          <w:rFonts w:ascii="Times New Roman"/>
          <w:spacing w:val="-1"/>
          <w:sz w:val="24"/>
        </w:rPr>
      </w:pPr>
      <w:r w:rsidRPr="00765B16">
        <w:rPr>
          <w:rFonts w:ascii="Times New Roman"/>
          <w:spacing w:val="-1"/>
          <w:sz w:val="24"/>
        </w:rPr>
        <w:t>U.S. Fish and Wi</w:t>
      </w:r>
      <w:r>
        <w:rPr>
          <w:rFonts w:ascii="Times New Roman"/>
          <w:spacing w:val="-1"/>
          <w:sz w:val="24"/>
        </w:rPr>
        <w:t>ldlife Service (USFWS).  1999</w:t>
      </w:r>
      <w:r w:rsidRPr="00765B16">
        <w:rPr>
          <w:rFonts w:ascii="Times New Roman"/>
          <w:spacing w:val="-1"/>
          <w:sz w:val="24"/>
        </w:rPr>
        <w:t xml:space="preserve">.  </w:t>
      </w:r>
      <w:r>
        <w:rPr>
          <w:rFonts w:ascii="Times New Roman"/>
          <w:spacing w:val="-1"/>
          <w:sz w:val="24"/>
        </w:rPr>
        <w:t>Draft Recovery Plan for the Giant Garter Snake. Portland, OR.</w:t>
      </w:r>
    </w:p>
    <w:p w14:paraId="662F47E2" w14:textId="7CE9EA75" w:rsidR="00D520D3" w:rsidRPr="00950186" w:rsidRDefault="00177220" w:rsidP="00BF55B5">
      <w:pPr>
        <w:spacing w:after="120"/>
        <w:ind w:left="720" w:right="144" w:hanging="720"/>
        <w:rPr>
          <w:rFonts w:ascii="Times New Roman"/>
          <w:spacing w:val="-1"/>
          <w:sz w:val="24"/>
        </w:rPr>
      </w:pPr>
      <w:r w:rsidRPr="00950186">
        <w:rPr>
          <w:rFonts w:ascii="Times New Roman"/>
          <w:spacing w:val="-1"/>
          <w:sz w:val="24"/>
        </w:rPr>
        <w:t>U.S. Energy Information</w:t>
      </w:r>
      <w:r w:rsidR="00950186" w:rsidRPr="00950186">
        <w:rPr>
          <w:rFonts w:ascii="Times New Roman"/>
          <w:spacing w:val="-1"/>
          <w:sz w:val="24"/>
        </w:rPr>
        <w:t xml:space="preserve"> Administration (USEIA).  2017.  </w:t>
      </w:r>
      <w:r w:rsidRPr="00950186">
        <w:rPr>
          <w:rFonts w:ascii="Times New Roman"/>
          <w:spacing w:val="-1"/>
          <w:sz w:val="24"/>
        </w:rPr>
        <w:t>Energy-Related Carbon Dioxide Emissions at the State Level 2000-2014. U.S. Depart</w:t>
      </w:r>
      <w:r w:rsidR="00BF55B5" w:rsidRPr="00950186">
        <w:rPr>
          <w:rFonts w:ascii="Times New Roman"/>
          <w:spacing w:val="-1"/>
          <w:sz w:val="24"/>
        </w:rPr>
        <w:t>ment of Energy. Washington, DC.</w:t>
      </w:r>
    </w:p>
    <w:p w14:paraId="5C4C434B" w14:textId="26B84985" w:rsidR="00EF7991" w:rsidRPr="00950186" w:rsidRDefault="00EF7991" w:rsidP="00EF7991">
      <w:pPr>
        <w:ind w:left="720" w:right="150" w:hanging="720"/>
        <w:rPr>
          <w:rFonts w:ascii="Times New Roman"/>
          <w:spacing w:val="-1"/>
          <w:sz w:val="24"/>
        </w:rPr>
      </w:pPr>
      <w:r w:rsidRPr="00950186">
        <w:rPr>
          <w:rFonts w:ascii="Times New Roman"/>
          <w:spacing w:val="-1"/>
          <w:sz w:val="24"/>
        </w:rPr>
        <w:t>U.S. Environmental Protection Agency (USEPA). 2013.  Greenhouse Gases Reporting Program Implementation.</w:t>
      </w:r>
    </w:p>
    <w:p w14:paraId="37182BB4" w14:textId="2B069142" w:rsidR="00EF7991" w:rsidRPr="00950186" w:rsidRDefault="00E6399C" w:rsidP="00950186">
      <w:pPr>
        <w:spacing w:after="120"/>
        <w:ind w:left="720" w:right="144"/>
        <w:rPr>
          <w:rFonts w:ascii="Times New Roman"/>
          <w:spacing w:val="-1"/>
          <w:sz w:val="24"/>
          <w:u w:val="single" w:color="0000FF"/>
        </w:rPr>
      </w:pPr>
      <w:hyperlink r:id="rId180" w:history="1">
        <w:r w:rsidR="00EF7991" w:rsidRPr="00950186">
          <w:rPr>
            <w:rStyle w:val="Hyperlink"/>
            <w:rFonts w:ascii="Times New Roman"/>
            <w:color w:val="auto"/>
            <w:spacing w:val="-1"/>
            <w:sz w:val="24"/>
            <w:u w:color="0000FF"/>
          </w:rPr>
          <w:t>https://www.epa.gov/sites/production/files/2014-09/documents/ghgfactsheet.pdf</w:t>
        </w:r>
      </w:hyperlink>
    </w:p>
    <w:p w14:paraId="2CEEC1BC" w14:textId="04EF9999" w:rsidR="00177220" w:rsidRPr="00765B16" w:rsidRDefault="00D520D3" w:rsidP="00D520D3">
      <w:pPr>
        <w:ind w:left="720" w:right="150" w:hanging="720"/>
        <w:rPr>
          <w:rFonts w:ascii="Times New Roman"/>
          <w:spacing w:val="-1"/>
          <w:sz w:val="24"/>
        </w:rPr>
      </w:pPr>
      <w:r w:rsidRPr="00765B16">
        <w:rPr>
          <w:rFonts w:ascii="Times New Roman"/>
          <w:spacing w:val="-1"/>
          <w:sz w:val="24"/>
        </w:rPr>
        <w:t>U</w:t>
      </w:r>
      <w:r w:rsidR="00177220" w:rsidRPr="00765B16">
        <w:rPr>
          <w:rFonts w:ascii="Times New Roman"/>
          <w:spacing w:val="-1"/>
          <w:sz w:val="24"/>
        </w:rPr>
        <w:t>.S.</w:t>
      </w:r>
      <w:r w:rsidRPr="00765B16">
        <w:rPr>
          <w:rFonts w:ascii="Times New Roman"/>
          <w:spacing w:val="-1"/>
          <w:sz w:val="24"/>
        </w:rPr>
        <w:t xml:space="preserve"> Environmental Protection Agency (USEPA). </w:t>
      </w:r>
      <w:r w:rsidR="00177220" w:rsidRPr="00765B16">
        <w:rPr>
          <w:rFonts w:ascii="Times New Roman"/>
          <w:spacing w:val="-1"/>
          <w:sz w:val="24"/>
        </w:rPr>
        <w:t xml:space="preserve">2017.  </w:t>
      </w:r>
      <w:r w:rsidRPr="00765B16">
        <w:rPr>
          <w:rFonts w:ascii="Times New Roman"/>
          <w:spacing w:val="-1"/>
          <w:sz w:val="24"/>
        </w:rPr>
        <w:t xml:space="preserve">Global Greenhouse Gas Emissions Data. </w:t>
      </w:r>
    </w:p>
    <w:p w14:paraId="3E89071A" w14:textId="6FB222F3" w:rsidR="00D520D3" w:rsidRPr="00765B16" w:rsidRDefault="00D520D3" w:rsidP="00177220">
      <w:pPr>
        <w:ind w:left="720" w:right="150"/>
        <w:rPr>
          <w:rFonts w:ascii="Times New Roman"/>
          <w:spacing w:val="-1"/>
          <w:sz w:val="24"/>
          <w:u w:val="single" w:color="0000FF"/>
        </w:rPr>
      </w:pPr>
      <w:r w:rsidRPr="00765B16">
        <w:rPr>
          <w:rFonts w:ascii="Times New Roman"/>
          <w:spacing w:val="-1"/>
          <w:sz w:val="24"/>
          <w:u w:val="single" w:color="0000FF"/>
        </w:rPr>
        <w:t>https://www.epa.gov/ghgemissions/global-greenhouse-gas-emissions-data</w:t>
      </w:r>
    </w:p>
    <w:p w14:paraId="0276DDFF" w14:textId="77777777" w:rsidR="00B04FA8" w:rsidRPr="00765B16" w:rsidRDefault="00B04FA8" w:rsidP="00177220">
      <w:pPr>
        <w:ind w:left="720" w:right="150"/>
        <w:rPr>
          <w:rFonts w:ascii="Times New Roman"/>
          <w:spacing w:val="-1"/>
          <w:sz w:val="24"/>
          <w:u w:val="single" w:color="0000FF"/>
        </w:rPr>
      </w:pPr>
    </w:p>
    <w:p w14:paraId="1F752B15" w14:textId="1B1E1EF2" w:rsidR="00E61926" w:rsidRDefault="00B04FA8" w:rsidP="009E04A8">
      <w:pPr>
        <w:spacing w:after="120"/>
        <w:ind w:left="720" w:right="144" w:hanging="720"/>
        <w:rPr>
          <w:rFonts w:ascii="Times New Roman"/>
          <w:spacing w:val="-1"/>
          <w:sz w:val="24"/>
          <w:u w:val="single" w:color="0000FF"/>
        </w:rPr>
      </w:pPr>
      <w:r w:rsidRPr="00765B16">
        <w:rPr>
          <w:rFonts w:ascii="Times New Roman"/>
          <w:spacing w:val="-1"/>
          <w:sz w:val="24"/>
        </w:rPr>
        <w:t xml:space="preserve">U.S. Environmental Protection Agency (USEPA). 2018.  Nonattainment Areas for Criteria Pollutants (Green Book).  </w:t>
      </w:r>
      <w:hyperlink r:id="rId181" w:history="1">
        <w:r w:rsidR="009E04A8" w:rsidRPr="00BA228A">
          <w:rPr>
            <w:rStyle w:val="Hyperlink"/>
            <w:rFonts w:ascii="Times New Roman"/>
            <w:color w:val="auto"/>
            <w:spacing w:val="-1"/>
            <w:sz w:val="24"/>
            <w:u w:color="0000FF"/>
          </w:rPr>
          <w:t>https://www.epa.gov/green-book</w:t>
        </w:r>
      </w:hyperlink>
    </w:p>
    <w:p w14:paraId="01B9EF3C" w14:textId="17592351" w:rsidR="00B04FA8" w:rsidRPr="009E04A8" w:rsidRDefault="009E04A8" w:rsidP="009E04A8">
      <w:pPr>
        <w:spacing w:after="120"/>
        <w:ind w:left="720" w:right="144" w:hanging="720"/>
        <w:rPr>
          <w:rFonts w:ascii="Times New Roman"/>
          <w:spacing w:val="-1"/>
          <w:sz w:val="24"/>
        </w:rPr>
      </w:pPr>
      <w:r>
        <w:rPr>
          <w:rFonts w:ascii="Times New Roman"/>
          <w:spacing w:val="-1"/>
          <w:sz w:val="24"/>
        </w:rPr>
        <w:t>Wilson, Norman L. and Arlean H. Towne.  1978.  Handbook of North American Indians. Volume 8. Smithsonian Institution. Washington, DC.</w:t>
      </w:r>
      <w:bookmarkStart w:id="231" w:name="Mulvey,_Brian.__2009.__Fisheries_Biologi"/>
      <w:bookmarkEnd w:id="231"/>
    </w:p>
    <w:p w14:paraId="737F4561" w14:textId="0C99C219" w:rsidR="00395A86" w:rsidRPr="00765B16" w:rsidRDefault="00E61926" w:rsidP="00765B16">
      <w:pPr>
        <w:spacing w:after="120"/>
        <w:ind w:left="720" w:right="115" w:hanging="720"/>
        <w:rPr>
          <w:rFonts w:ascii="Times New Roman" w:eastAsia="Times New Roman" w:hAnsi="Times New Roman" w:cs="Times New Roman"/>
          <w:sz w:val="24"/>
          <w:szCs w:val="24"/>
        </w:rPr>
      </w:pPr>
      <w:r w:rsidRPr="00765B16">
        <w:rPr>
          <w:rFonts w:ascii="Times New Roman"/>
          <w:spacing w:val="-1"/>
          <w:sz w:val="24"/>
        </w:rPr>
        <w:t>Yuba County</w:t>
      </w:r>
      <w:r w:rsidR="00177220" w:rsidRPr="00765B16">
        <w:rPr>
          <w:rFonts w:ascii="Times New Roman"/>
          <w:spacing w:val="-1"/>
          <w:sz w:val="24"/>
        </w:rPr>
        <w:t xml:space="preserve">.  </w:t>
      </w:r>
      <w:r w:rsidRPr="00765B16">
        <w:rPr>
          <w:rFonts w:ascii="Times New Roman"/>
          <w:sz w:val="24"/>
        </w:rPr>
        <w:t>1994.  Yuba</w:t>
      </w:r>
      <w:r w:rsidRPr="00765B16">
        <w:rPr>
          <w:rFonts w:ascii="Times New Roman"/>
          <w:spacing w:val="-1"/>
          <w:sz w:val="24"/>
        </w:rPr>
        <w:t xml:space="preserve"> </w:t>
      </w:r>
      <w:r w:rsidRPr="00765B16">
        <w:rPr>
          <w:rFonts w:ascii="Times New Roman"/>
          <w:sz w:val="24"/>
        </w:rPr>
        <w:t>County</w:t>
      </w:r>
      <w:r w:rsidRPr="00765B16">
        <w:rPr>
          <w:rFonts w:ascii="Times New Roman"/>
          <w:spacing w:val="-5"/>
          <w:sz w:val="24"/>
        </w:rPr>
        <w:t xml:space="preserve"> </w:t>
      </w:r>
      <w:r w:rsidRPr="00765B16">
        <w:rPr>
          <w:rFonts w:ascii="Times New Roman"/>
          <w:spacing w:val="-1"/>
          <w:sz w:val="24"/>
        </w:rPr>
        <w:t>General</w:t>
      </w:r>
      <w:r w:rsidRPr="00765B16">
        <w:rPr>
          <w:rFonts w:ascii="Times New Roman"/>
          <w:sz w:val="24"/>
        </w:rPr>
        <w:t xml:space="preserve"> </w:t>
      </w:r>
      <w:r w:rsidRPr="00765B16">
        <w:rPr>
          <w:rFonts w:ascii="Times New Roman"/>
          <w:spacing w:val="-1"/>
          <w:sz w:val="24"/>
        </w:rPr>
        <w:t>Plan.</w:t>
      </w:r>
      <w:r w:rsidRPr="00765B16">
        <w:rPr>
          <w:rFonts w:ascii="Times New Roman"/>
          <w:sz w:val="24"/>
        </w:rPr>
        <w:t xml:space="preserve">  </w:t>
      </w:r>
      <w:hyperlink r:id="rId182">
        <w:r w:rsidRPr="00765B16">
          <w:rPr>
            <w:rFonts w:ascii="Times New Roman"/>
            <w:spacing w:val="-1"/>
            <w:sz w:val="24"/>
            <w:u w:val="single" w:color="0000FF"/>
          </w:rPr>
          <w:t>http://www.co.yuba.ca.us/departments/Community%20Development/Planning/De</w:t>
        </w:r>
      </w:hyperlink>
      <w:r w:rsidRPr="00765B16">
        <w:rPr>
          <w:rFonts w:ascii="Times New Roman"/>
          <w:sz w:val="24"/>
        </w:rPr>
        <w:t xml:space="preserve"> </w:t>
      </w:r>
      <w:hyperlink r:id="rId183">
        <w:r w:rsidRPr="00765B16">
          <w:rPr>
            <w:rFonts w:ascii="Times New Roman"/>
            <w:sz w:val="24"/>
          </w:rPr>
          <w:t xml:space="preserve"> </w:t>
        </w:r>
        <w:r w:rsidRPr="00765B16">
          <w:rPr>
            <w:rFonts w:ascii="Times New Roman"/>
            <w:spacing w:val="-1"/>
            <w:sz w:val="24"/>
            <w:u w:val="single" w:color="0000FF"/>
          </w:rPr>
          <w:t>fault%20Pages/yubacountygeneralplan.aspx</w:t>
        </w:r>
      </w:hyperlink>
    </w:p>
    <w:p w14:paraId="74959857" w14:textId="5DBB2623" w:rsidR="00395A86" w:rsidRPr="00765B16" w:rsidRDefault="00587739" w:rsidP="00D520D3">
      <w:pPr>
        <w:spacing w:before="69"/>
        <w:ind w:left="720" w:right="150" w:hanging="720"/>
        <w:rPr>
          <w:rFonts w:ascii="Times New Roman" w:hAnsi="Times New Roman" w:cs="Times New Roman"/>
          <w:sz w:val="24"/>
          <w:szCs w:val="24"/>
        </w:rPr>
      </w:pPr>
      <w:r w:rsidRPr="00765B16">
        <w:rPr>
          <w:rFonts w:ascii="Times New Roman"/>
          <w:spacing w:val="-1"/>
          <w:sz w:val="24"/>
        </w:rPr>
        <w:t>Yuba County</w:t>
      </w:r>
      <w:r w:rsidR="00177220" w:rsidRPr="00765B16">
        <w:rPr>
          <w:rFonts w:ascii="Times New Roman"/>
          <w:spacing w:val="-1"/>
          <w:sz w:val="24"/>
        </w:rPr>
        <w:t xml:space="preserve">. </w:t>
      </w:r>
      <w:r w:rsidR="00E61926" w:rsidRPr="00765B16">
        <w:rPr>
          <w:rFonts w:ascii="Times New Roman"/>
          <w:sz w:val="24"/>
        </w:rPr>
        <w:t xml:space="preserve"> </w:t>
      </w:r>
      <w:r w:rsidR="000F18C6" w:rsidRPr="00765B16">
        <w:rPr>
          <w:rFonts w:ascii="Times New Roman"/>
          <w:sz w:val="24"/>
        </w:rPr>
        <w:t>2030</w:t>
      </w:r>
      <w:r w:rsidRPr="00765B16">
        <w:rPr>
          <w:rFonts w:ascii="Times New Roman"/>
          <w:sz w:val="24"/>
        </w:rPr>
        <w:t>.  Yuba</w:t>
      </w:r>
      <w:r w:rsidRPr="00765B16">
        <w:rPr>
          <w:rFonts w:ascii="Times New Roman"/>
          <w:spacing w:val="-1"/>
          <w:sz w:val="24"/>
        </w:rPr>
        <w:t xml:space="preserve"> </w:t>
      </w:r>
      <w:r w:rsidRPr="00765B16">
        <w:rPr>
          <w:rFonts w:ascii="Times New Roman"/>
          <w:sz w:val="24"/>
        </w:rPr>
        <w:t>County</w:t>
      </w:r>
      <w:r w:rsidRPr="00765B16">
        <w:rPr>
          <w:rFonts w:ascii="Times New Roman"/>
          <w:spacing w:val="-5"/>
          <w:sz w:val="24"/>
        </w:rPr>
        <w:t xml:space="preserve"> </w:t>
      </w:r>
      <w:r w:rsidRPr="00765B16">
        <w:rPr>
          <w:rFonts w:ascii="Times New Roman"/>
          <w:spacing w:val="-1"/>
          <w:sz w:val="24"/>
        </w:rPr>
        <w:t>General</w:t>
      </w:r>
      <w:r w:rsidRPr="00765B16">
        <w:rPr>
          <w:rFonts w:ascii="Times New Roman"/>
          <w:sz w:val="24"/>
        </w:rPr>
        <w:t xml:space="preserve"> </w:t>
      </w:r>
      <w:r w:rsidRPr="00765B16">
        <w:rPr>
          <w:rFonts w:ascii="Times New Roman"/>
          <w:spacing w:val="-1"/>
          <w:sz w:val="24"/>
        </w:rPr>
        <w:t>Plan</w:t>
      </w:r>
      <w:r w:rsidRPr="00765B16">
        <w:rPr>
          <w:rFonts w:ascii="Times New Roman"/>
          <w:sz w:val="24"/>
        </w:rPr>
        <w:t xml:space="preserve"> </w:t>
      </w:r>
      <w:r w:rsidRPr="00765B16">
        <w:rPr>
          <w:rFonts w:ascii="Times New Roman"/>
          <w:spacing w:val="-1"/>
          <w:sz w:val="24"/>
        </w:rPr>
        <w:t>Update.</w:t>
      </w:r>
      <w:r w:rsidRPr="00765B16">
        <w:rPr>
          <w:rFonts w:ascii="Times New Roman"/>
          <w:sz w:val="24"/>
        </w:rPr>
        <w:t xml:space="preserve">  </w:t>
      </w:r>
      <w:hyperlink r:id="rId184" w:history="1">
        <w:r w:rsidR="000F18C6" w:rsidRPr="00765B16">
          <w:rPr>
            <w:rStyle w:val="Hyperlink"/>
            <w:rFonts w:ascii="Times New Roman" w:hAnsi="Times New Roman" w:cs="Times New Roman"/>
            <w:color w:val="auto"/>
            <w:sz w:val="24"/>
            <w:szCs w:val="24"/>
            <w:u w:color="0000FF"/>
          </w:rPr>
          <w:t>http://www.yubavision2030.org/2030%20General%20Plan.aspx</w:t>
        </w:r>
      </w:hyperlink>
    </w:p>
    <w:p w14:paraId="3E92E698" w14:textId="77777777" w:rsidR="000F18C6" w:rsidRDefault="000F18C6" w:rsidP="00D520D3">
      <w:pPr>
        <w:spacing w:before="69"/>
        <w:ind w:left="720" w:right="150" w:hanging="720"/>
        <w:rPr>
          <w:rFonts w:ascii="Times New Roman" w:eastAsia="Times New Roman" w:hAnsi="Times New Roman" w:cs="Times New Roman"/>
          <w:sz w:val="24"/>
          <w:szCs w:val="24"/>
        </w:rPr>
      </w:pPr>
    </w:p>
    <w:p w14:paraId="2A02366C" w14:textId="23B686FE" w:rsidR="00BE017F" w:rsidRDefault="00BE017F">
      <w:pPr>
        <w:spacing w:before="11"/>
        <w:rPr>
          <w:rFonts w:ascii="Times New Roman" w:eastAsia="Times New Roman" w:hAnsi="Times New Roman" w:cs="Times New Roman"/>
          <w:sz w:val="17"/>
          <w:szCs w:val="17"/>
        </w:rPr>
      </w:pPr>
    </w:p>
    <w:p w14:paraId="2C6576D9" w14:textId="77777777" w:rsidR="00BE017F" w:rsidRDefault="00BE017F">
      <w:pPr>
        <w:rPr>
          <w:rFonts w:ascii="Times New Roman" w:eastAsia="Times New Roman" w:hAnsi="Times New Roman" w:cs="Times New Roman"/>
          <w:sz w:val="17"/>
          <w:szCs w:val="17"/>
        </w:rPr>
      </w:pPr>
      <w:r>
        <w:rPr>
          <w:rFonts w:ascii="Times New Roman" w:eastAsia="Times New Roman" w:hAnsi="Times New Roman" w:cs="Times New Roman"/>
          <w:sz w:val="17"/>
          <w:szCs w:val="17"/>
        </w:rPr>
        <w:br w:type="page"/>
      </w:r>
    </w:p>
    <w:p w14:paraId="721827AA" w14:textId="1839F410" w:rsidR="00395A86" w:rsidRDefault="00BE017F" w:rsidP="003A7598">
      <w:pPr>
        <w:pStyle w:val="Heading1"/>
        <w:ind w:left="0"/>
        <w:jc w:val="center"/>
      </w:pPr>
      <w:bookmarkStart w:id="232" w:name="_Toc503951242"/>
      <w:bookmarkStart w:id="233" w:name="_Toc2674546"/>
      <w:r>
        <w:lastRenderedPageBreak/>
        <w:t>APPENDICES</w:t>
      </w:r>
      <w:bookmarkEnd w:id="232"/>
      <w:bookmarkEnd w:id="233"/>
    </w:p>
    <w:p w14:paraId="76B76819" w14:textId="77777777" w:rsidR="00395A86" w:rsidRDefault="00395A86">
      <w:pPr>
        <w:rPr>
          <w:rFonts w:ascii="Times New Roman" w:eastAsia="Times New Roman" w:hAnsi="Times New Roman" w:cs="Times New Roman"/>
          <w:sz w:val="24"/>
          <w:szCs w:val="24"/>
        </w:rPr>
      </w:pPr>
      <w:bookmarkStart w:id="234" w:name="9.2__Personal_Communications"/>
      <w:bookmarkEnd w:id="234"/>
    </w:p>
    <w:p w14:paraId="7521754C" w14:textId="77777777" w:rsidR="00395A86" w:rsidRDefault="00395A86" w:rsidP="00DC3743">
      <w:pPr>
        <w:rPr>
          <w:rFonts w:ascii="Times New Roman" w:eastAsia="Times New Roman" w:hAnsi="Times New Roman" w:cs="Times New Roman"/>
          <w:sz w:val="24"/>
          <w:szCs w:val="24"/>
        </w:rPr>
      </w:pPr>
      <w:bookmarkStart w:id="235" w:name="36_x_36"/>
      <w:bookmarkStart w:id="236" w:name="Data_Entry"/>
      <w:bookmarkStart w:id="237" w:name="Actinemys_marmorata"/>
      <w:bookmarkStart w:id="238" w:name="Lepidurus_packardi"/>
      <w:bookmarkStart w:id="239" w:name="Marysville_NA_Letter_Rose_21_SEP_09"/>
      <w:bookmarkStart w:id="240" w:name="Marysville_NA_Letter_Tavares_21_SEP_09"/>
      <w:bookmarkStart w:id="241" w:name="EA_Cultural_Appendix"/>
      <w:bookmarkStart w:id="242" w:name="Marysville_NA_Letter_LeCompte_21_SEP_09"/>
      <w:bookmarkStart w:id="243" w:name="Marysville_NA_Letter_Nelson_21_SEP_09"/>
      <w:bookmarkStart w:id="244" w:name="MRL_SHPO_APE__concurrence_letter_22Jan10"/>
      <w:bookmarkStart w:id="245" w:name="COE100125A_MARYSVILLE_RING_LEVEE_PROJECT"/>
      <w:bookmarkEnd w:id="235"/>
      <w:bookmarkEnd w:id="236"/>
      <w:bookmarkEnd w:id="237"/>
      <w:bookmarkEnd w:id="238"/>
      <w:bookmarkEnd w:id="239"/>
      <w:bookmarkEnd w:id="240"/>
      <w:bookmarkEnd w:id="241"/>
      <w:bookmarkEnd w:id="242"/>
      <w:bookmarkEnd w:id="243"/>
      <w:bookmarkEnd w:id="244"/>
      <w:bookmarkEnd w:id="245"/>
    </w:p>
    <w:p w14:paraId="614F496D" w14:textId="77777777" w:rsidR="00BE017F" w:rsidRDefault="00BE017F" w:rsidP="00DC3743">
      <w:pPr>
        <w:rPr>
          <w:rFonts w:ascii="Times New Roman" w:eastAsia="Times New Roman" w:hAnsi="Times New Roman" w:cs="Times New Roman"/>
          <w:sz w:val="24"/>
          <w:szCs w:val="24"/>
        </w:rPr>
      </w:pPr>
    </w:p>
    <w:p w14:paraId="39C0D2B5" w14:textId="77777777" w:rsidR="00BE017F" w:rsidRDefault="00BE017F" w:rsidP="00DC3743">
      <w:pPr>
        <w:rPr>
          <w:rFonts w:ascii="Times New Roman" w:eastAsia="Times New Roman" w:hAnsi="Times New Roman" w:cs="Times New Roman"/>
          <w:sz w:val="24"/>
          <w:szCs w:val="24"/>
        </w:rPr>
      </w:pPr>
    </w:p>
    <w:p w14:paraId="35604A1D" w14:textId="77777777" w:rsidR="00BE017F" w:rsidRDefault="00BE017F" w:rsidP="00DC3743">
      <w:pPr>
        <w:rPr>
          <w:rFonts w:ascii="Times New Roman" w:eastAsia="Times New Roman" w:hAnsi="Times New Roman" w:cs="Times New Roman"/>
          <w:sz w:val="24"/>
          <w:szCs w:val="24"/>
        </w:rPr>
      </w:pPr>
    </w:p>
    <w:p w14:paraId="4A0804A4" w14:textId="77777777" w:rsidR="00BE017F" w:rsidRDefault="00BE017F" w:rsidP="00DC3743">
      <w:pPr>
        <w:rPr>
          <w:rFonts w:ascii="Times New Roman" w:eastAsia="Times New Roman" w:hAnsi="Times New Roman" w:cs="Times New Roman"/>
          <w:sz w:val="24"/>
          <w:szCs w:val="24"/>
        </w:rPr>
      </w:pPr>
    </w:p>
    <w:p w14:paraId="30A6D3B5" w14:textId="77777777" w:rsidR="00BE017F" w:rsidRDefault="00BE017F" w:rsidP="00DC3743">
      <w:pPr>
        <w:rPr>
          <w:rFonts w:ascii="Times New Roman" w:eastAsia="Times New Roman" w:hAnsi="Times New Roman" w:cs="Times New Roman"/>
          <w:sz w:val="24"/>
          <w:szCs w:val="24"/>
        </w:rPr>
      </w:pPr>
    </w:p>
    <w:p w14:paraId="0B148F37" w14:textId="77777777" w:rsidR="00BE017F" w:rsidRDefault="00BE017F" w:rsidP="00DC3743">
      <w:pPr>
        <w:rPr>
          <w:rFonts w:ascii="Times New Roman" w:eastAsia="Times New Roman" w:hAnsi="Times New Roman" w:cs="Times New Roman"/>
          <w:sz w:val="24"/>
          <w:szCs w:val="24"/>
        </w:rPr>
      </w:pPr>
    </w:p>
    <w:p w14:paraId="2EC6D6E5" w14:textId="77777777" w:rsidR="00BE017F" w:rsidRDefault="00BE017F" w:rsidP="00DC3743">
      <w:pPr>
        <w:rPr>
          <w:rFonts w:ascii="Times New Roman" w:eastAsia="Times New Roman" w:hAnsi="Times New Roman" w:cs="Times New Roman"/>
          <w:sz w:val="24"/>
          <w:szCs w:val="24"/>
        </w:rPr>
      </w:pPr>
    </w:p>
    <w:p w14:paraId="1D2EE596" w14:textId="77777777" w:rsidR="00BE017F" w:rsidRDefault="00BE017F" w:rsidP="00DC3743">
      <w:pPr>
        <w:rPr>
          <w:rFonts w:ascii="Times New Roman" w:eastAsia="Times New Roman" w:hAnsi="Times New Roman" w:cs="Times New Roman"/>
          <w:sz w:val="24"/>
          <w:szCs w:val="24"/>
        </w:rPr>
      </w:pPr>
    </w:p>
    <w:p w14:paraId="2B2A6F87" w14:textId="77777777" w:rsidR="00BE017F" w:rsidRDefault="00BE017F" w:rsidP="00DC3743">
      <w:pPr>
        <w:rPr>
          <w:rFonts w:ascii="Times New Roman" w:eastAsia="Times New Roman" w:hAnsi="Times New Roman" w:cs="Times New Roman"/>
          <w:sz w:val="24"/>
          <w:szCs w:val="24"/>
        </w:rPr>
      </w:pPr>
    </w:p>
    <w:p w14:paraId="16056530" w14:textId="77777777" w:rsidR="00BE017F" w:rsidRDefault="00BE017F" w:rsidP="00DC3743">
      <w:pPr>
        <w:rPr>
          <w:rFonts w:ascii="Times New Roman" w:eastAsia="Times New Roman" w:hAnsi="Times New Roman" w:cs="Times New Roman"/>
          <w:sz w:val="24"/>
          <w:szCs w:val="24"/>
        </w:rPr>
      </w:pPr>
    </w:p>
    <w:p w14:paraId="68079F6D" w14:textId="77777777" w:rsidR="00BE017F" w:rsidRDefault="00BE017F" w:rsidP="00DC3743">
      <w:pPr>
        <w:rPr>
          <w:rFonts w:ascii="Times New Roman" w:eastAsia="Times New Roman" w:hAnsi="Times New Roman" w:cs="Times New Roman"/>
          <w:sz w:val="24"/>
          <w:szCs w:val="24"/>
        </w:rPr>
      </w:pPr>
    </w:p>
    <w:p w14:paraId="077C1342" w14:textId="77777777" w:rsidR="00BE017F" w:rsidRDefault="00BE017F" w:rsidP="00DC3743">
      <w:pPr>
        <w:rPr>
          <w:rFonts w:ascii="Times New Roman" w:eastAsia="Times New Roman" w:hAnsi="Times New Roman" w:cs="Times New Roman"/>
          <w:sz w:val="24"/>
          <w:szCs w:val="24"/>
        </w:rPr>
      </w:pPr>
    </w:p>
    <w:p w14:paraId="3DFB8BB7" w14:textId="77777777" w:rsidR="00BE017F" w:rsidRDefault="00BE017F" w:rsidP="00DC3743">
      <w:pPr>
        <w:rPr>
          <w:rFonts w:ascii="Times New Roman" w:eastAsia="Times New Roman" w:hAnsi="Times New Roman" w:cs="Times New Roman"/>
          <w:sz w:val="24"/>
          <w:szCs w:val="24"/>
        </w:rPr>
      </w:pPr>
    </w:p>
    <w:p w14:paraId="762BC2EB" w14:textId="77777777" w:rsidR="00BE017F" w:rsidRDefault="00BE017F" w:rsidP="00DC3743">
      <w:pPr>
        <w:rPr>
          <w:rFonts w:ascii="Times New Roman" w:eastAsia="Times New Roman" w:hAnsi="Times New Roman" w:cs="Times New Roman"/>
          <w:sz w:val="24"/>
          <w:szCs w:val="24"/>
        </w:rPr>
      </w:pPr>
    </w:p>
    <w:p w14:paraId="07E1B09A" w14:textId="77777777" w:rsidR="00BE017F" w:rsidRDefault="00BE017F" w:rsidP="00DC3743">
      <w:pPr>
        <w:rPr>
          <w:rFonts w:ascii="Times New Roman" w:eastAsia="Times New Roman" w:hAnsi="Times New Roman" w:cs="Times New Roman"/>
          <w:sz w:val="24"/>
          <w:szCs w:val="24"/>
        </w:rPr>
      </w:pPr>
    </w:p>
    <w:p w14:paraId="7840C7E7" w14:textId="77777777" w:rsidR="00BE017F" w:rsidRDefault="00BE017F" w:rsidP="00DC3743">
      <w:pPr>
        <w:rPr>
          <w:rFonts w:ascii="Times New Roman" w:eastAsia="Times New Roman" w:hAnsi="Times New Roman" w:cs="Times New Roman"/>
          <w:sz w:val="24"/>
          <w:szCs w:val="24"/>
        </w:rPr>
      </w:pPr>
    </w:p>
    <w:p w14:paraId="0254B580" w14:textId="77777777" w:rsidR="00BE017F" w:rsidRDefault="00BE017F" w:rsidP="00DC3743">
      <w:pPr>
        <w:rPr>
          <w:rFonts w:ascii="Times New Roman" w:eastAsia="Times New Roman" w:hAnsi="Times New Roman" w:cs="Times New Roman"/>
          <w:sz w:val="24"/>
          <w:szCs w:val="24"/>
        </w:rPr>
      </w:pPr>
    </w:p>
    <w:p w14:paraId="06C39F02" w14:textId="77777777" w:rsidR="00BE017F" w:rsidRDefault="00BE017F" w:rsidP="00DC3743">
      <w:pPr>
        <w:rPr>
          <w:rFonts w:ascii="Times New Roman" w:eastAsia="Times New Roman" w:hAnsi="Times New Roman" w:cs="Times New Roman"/>
          <w:sz w:val="24"/>
          <w:szCs w:val="24"/>
        </w:rPr>
      </w:pPr>
    </w:p>
    <w:p w14:paraId="19B7C95A" w14:textId="77777777" w:rsidR="00BE017F" w:rsidRDefault="00BE017F" w:rsidP="00DC3743">
      <w:pPr>
        <w:rPr>
          <w:rFonts w:ascii="Times New Roman" w:eastAsia="Times New Roman" w:hAnsi="Times New Roman" w:cs="Times New Roman"/>
          <w:sz w:val="24"/>
          <w:szCs w:val="24"/>
        </w:rPr>
      </w:pPr>
    </w:p>
    <w:p w14:paraId="3AB43FF4" w14:textId="77777777" w:rsidR="00BE017F" w:rsidRDefault="00BE017F" w:rsidP="00DC3743">
      <w:pPr>
        <w:rPr>
          <w:rFonts w:ascii="Times New Roman" w:eastAsia="Times New Roman" w:hAnsi="Times New Roman" w:cs="Times New Roman"/>
          <w:sz w:val="24"/>
          <w:szCs w:val="24"/>
        </w:rPr>
      </w:pPr>
    </w:p>
    <w:p w14:paraId="30063C0F" w14:textId="77777777" w:rsidR="00BE017F" w:rsidRDefault="00BE017F" w:rsidP="00DC3743">
      <w:pPr>
        <w:rPr>
          <w:rFonts w:ascii="Times New Roman" w:eastAsia="Times New Roman" w:hAnsi="Times New Roman" w:cs="Times New Roman"/>
          <w:sz w:val="24"/>
          <w:szCs w:val="24"/>
        </w:rPr>
      </w:pPr>
    </w:p>
    <w:p w14:paraId="7A3AE775" w14:textId="77777777" w:rsidR="00BE017F" w:rsidRDefault="00BE017F" w:rsidP="00DC3743">
      <w:pPr>
        <w:rPr>
          <w:rFonts w:ascii="Times New Roman" w:eastAsia="Times New Roman" w:hAnsi="Times New Roman" w:cs="Times New Roman"/>
          <w:sz w:val="24"/>
          <w:szCs w:val="24"/>
        </w:rPr>
      </w:pPr>
    </w:p>
    <w:p w14:paraId="40CE75CE" w14:textId="77777777" w:rsidR="00BE017F" w:rsidRDefault="00BE017F" w:rsidP="00DC3743">
      <w:pPr>
        <w:rPr>
          <w:rFonts w:ascii="Times New Roman" w:eastAsia="Times New Roman" w:hAnsi="Times New Roman" w:cs="Times New Roman"/>
          <w:sz w:val="24"/>
          <w:szCs w:val="24"/>
        </w:rPr>
      </w:pPr>
    </w:p>
    <w:p w14:paraId="4B8A34E1" w14:textId="77777777" w:rsidR="00BE017F" w:rsidRDefault="00BE017F" w:rsidP="00DC3743">
      <w:pPr>
        <w:rPr>
          <w:rFonts w:ascii="Times New Roman" w:eastAsia="Times New Roman" w:hAnsi="Times New Roman" w:cs="Times New Roman"/>
          <w:sz w:val="24"/>
          <w:szCs w:val="24"/>
        </w:rPr>
      </w:pPr>
    </w:p>
    <w:p w14:paraId="101B7BCD" w14:textId="77777777" w:rsidR="00BE017F" w:rsidRDefault="00BE017F" w:rsidP="00DC3743">
      <w:pPr>
        <w:rPr>
          <w:rFonts w:ascii="Times New Roman" w:eastAsia="Times New Roman" w:hAnsi="Times New Roman" w:cs="Times New Roman"/>
          <w:sz w:val="24"/>
          <w:szCs w:val="24"/>
        </w:rPr>
      </w:pPr>
    </w:p>
    <w:p w14:paraId="096915B5" w14:textId="77777777" w:rsidR="00BE017F" w:rsidRDefault="00BE017F" w:rsidP="00DC3743">
      <w:pPr>
        <w:rPr>
          <w:rFonts w:ascii="Times New Roman" w:eastAsia="Times New Roman" w:hAnsi="Times New Roman" w:cs="Times New Roman"/>
          <w:sz w:val="24"/>
          <w:szCs w:val="24"/>
        </w:rPr>
      </w:pPr>
    </w:p>
    <w:p w14:paraId="1F727701" w14:textId="77777777" w:rsidR="00BE017F" w:rsidRDefault="00BE017F" w:rsidP="00DC3743">
      <w:pPr>
        <w:rPr>
          <w:rFonts w:ascii="Times New Roman" w:eastAsia="Times New Roman" w:hAnsi="Times New Roman" w:cs="Times New Roman"/>
          <w:sz w:val="24"/>
          <w:szCs w:val="24"/>
        </w:rPr>
      </w:pPr>
    </w:p>
    <w:p w14:paraId="6841DF74" w14:textId="77777777" w:rsidR="00BE017F" w:rsidRDefault="00BE017F" w:rsidP="00DC3743">
      <w:pPr>
        <w:rPr>
          <w:rFonts w:ascii="Times New Roman" w:eastAsia="Times New Roman" w:hAnsi="Times New Roman" w:cs="Times New Roman"/>
          <w:sz w:val="24"/>
          <w:szCs w:val="24"/>
        </w:rPr>
      </w:pPr>
    </w:p>
    <w:p w14:paraId="054C2853" w14:textId="77777777" w:rsidR="00BE017F" w:rsidRDefault="00BE017F" w:rsidP="00DC3743">
      <w:pPr>
        <w:rPr>
          <w:rFonts w:ascii="Times New Roman" w:eastAsia="Times New Roman" w:hAnsi="Times New Roman" w:cs="Times New Roman"/>
          <w:sz w:val="24"/>
          <w:szCs w:val="24"/>
        </w:rPr>
      </w:pPr>
    </w:p>
    <w:p w14:paraId="55B3AC27" w14:textId="77777777" w:rsidR="00BE017F" w:rsidRDefault="00BE017F" w:rsidP="00DC3743">
      <w:pPr>
        <w:rPr>
          <w:rFonts w:ascii="Times New Roman" w:eastAsia="Times New Roman" w:hAnsi="Times New Roman" w:cs="Times New Roman"/>
          <w:sz w:val="24"/>
          <w:szCs w:val="24"/>
        </w:rPr>
      </w:pPr>
    </w:p>
    <w:p w14:paraId="68E03041" w14:textId="77777777" w:rsidR="00BE017F" w:rsidRDefault="00BE017F" w:rsidP="00DC3743">
      <w:pPr>
        <w:rPr>
          <w:rFonts w:ascii="Times New Roman" w:eastAsia="Times New Roman" w:hAnsi="Times New Roman" w:cs="Times New Roman"/>
          <w:sz w:val="24"/>
          <w:szCs w:val="24"/>
        </w:rPr>
      </w:pPr>
    </w:p>
    <w:p w14:paraId="7BA81084" w14:textId="77777777" w:rsidR="00BE017F" w:rsidRDefault="00BE017F" w:rsidP="00DC3743">
      <w:pPr>
        <w:rPr>
          <w:rFonts w:ascii="Times New Roman" w:eastAsia="Times New Roman" w:hAnsi="Times New Roman" w:cs="Times New Roman"/>
          <w:sz w:val="24"/>
          <w:szCs w:val="24"/>
        </w:rPr>
      </w:pPr>
    </w:p>
    <w:p w14:paraId="798E8F29" w14:textId="77777777" w:rsidR="00BE017F" w:rsidRDefault="00BE017F" w:rsidP="00DC3743">
      <w:pPr>
        <w:rPr>
          <w:rFonts w:ascii="Times New Roman" w:eastAsia="Times New Roman" w:hAnsi="Times New Roman" w:cs="Times New Roman"/>
          <w:sz w:val="24"/>
          <w:szCs w:val="24"/>
        </w:rPr>
      </w:pPr>
    </w:p>
    <w:p w14:paraId="6D1717CB" w14:textId="77777777" w:rsidR="00BE017F" w:rsidRDefault="00BE017F" w:rsidP="00DC3743">
      <w:pPr>
        <w:rPr>
          <w:rFonts w:ascii="Times New Roman" w:eastAsia="Times New Roman" w:hAnsi="Times New Roman" w:cs="Times New Roman"/>
          <w:sz w:val="24"/>
          <w:szCs w:val="24"/>
        </w:rPr>
      </w:pPr>
    </w:p>
    <w:p w14:paraId="29F8C959" w14:textId="77777777" w:rsidR="00BE017F" w:rsidRDefault="00BE017F" w:rsidP="00DC3743">
      <w:pPr>
        <w:rPr>
          <w:rFonts w:ascii="Times New Roman" w:eastAsia="Times New Roman" w:hAnsi="Times New Roman" w:cs="Times New Roman"/>
          <w:sz w:val="24"/>
          <w:szCs w:val="24"/>
        </w:rPr>
      </w:pPr>
    </w:p>
    <w:p w14:paraId="485125E3" w14:textId="77777777" w:rsidR="00BE017F" w:rsidRDefault="00BE017F" w:rsidP="00DC3743">
      <w:pPr>
        <w:rPr>
          <w:rFonts w:ascii="Times New Roman" w:eastAsia="Times New Roman" w:hAnsi="Times New Roman" w:cs="Times New Roman"/>
          <w:sz w:val="24"/>
          <w:szCs w:val="24"/>
        </w:rPr>
      </w:pPr>
    </w:p>
    <w:p w14:paraId="6C274509" w14:textId="77777777" w:rsidR="00BE017F" w:rsidRDefault="00BE017F" w:rsidP="00DC3743">
      <w:pPr>
        <w:rPr>
          <w:rFonts w:ascii="Times New Roman" w:eastAsia="Times New Roman" w:hAnsi="Times New Roman" w:cs="Times New Roman"/>
          <w:sz w:val="24"/>
          <w:szCs w:val="24"/>
        </w:rPr>
      </w:pPr>
    </w:p>
    <w:p w14:paraId="399066BA" w14:textId="77777777" w:rsidR="00BE017F" w:rsidRDefault="00BE017F" w:rsidP="00DC3743">
      <w:pPr>
        <w:rPr>
          <w:rFonts w:ascii="Times New Roman" w:eastAsia="Times New Roman" w:hAnsi="Times New Roman" w:cs="Times New Roman"/>
          <w:sz w:val="24"/>
          <w:szCs w:val="24"/>
        </w:rPr>
      </w:pPr>
    </w:p>
    <w:p w14:paraId="73C1BC2B" w14:textId="77777777" w:rsidR="00BE017F" w:rsidRDefault="00BE017F" w:rsidP="00DC3743">
      <w:pPr>
        <w:rPr>
          <w:rFonts w:ascii="Times New Roman" w:eastAsia="Times New Roman" w:hAnsi="Times New Roman" w:cs="Times New Roman"/>
          <w:sz w:val="24"/>
          <w:szCs w:val="24"/>
        </w:rPr>
      </w:pPr>
    </w:p>
    <w:p w14:paraId="6A5CAC37" w14:textId="77777777" w:rsidR="00BE017F" w:rsidRDefault="00BE017F" w:rsidP="00DC3743">
      <w:pPr>
        <w:rPr>
          <w:rFonts w:ascii="Times New Roman" w:eastAsia="Times New Roman" w:hAnsi="Times New Roman" w:cs="Times New Roman"/>
          <w:sz w:val="24"/>
          <w:szCs w:val="24"/>
        </w:rPr>
      </w:pPr>
    </w:p>
    <w:p w14:paraId="004797B8" w14:textId="77777777" w:rsidR="00BE017F" w:rsidRDefault="00BE017F" w:rsidP="00DC3743">
      <w:pPr>
        <w:rPr>
          <w:rFonts w:ascii="Times New Roman" w:eastAsia="Times New Roman" w:hAnsi="Times New Roman" w:cs="Times New Roman"/>
          <w:sz w:val="24"/>
          <w:szCs w:val="24"/>
        </w:rPr>
      </w:pPr>
    </w:p>
    <w:p w14:paraId="42264CC4" w14:textId="77777777" w:rsidR="00BE017F" w:rsidRDefault="00BE017F" w:rsidP="00DC3743">
      <w:pPr>
        <w:rPr>
          <w:rFonts w:ascii="Times New Roman" w:eastAsia="Times New Roman" w:hAnsi="Times New Roman" w:cs="Times New Roman"/>
          <w:sz w:val="24"/>
          <w:szCs w:val="24"/>
        </w:rPr>
      </w:pPr>
    </w:p>
    <w:p w14:paraId="525BDD0F" w14:textId="77777777" w:rsidR="00BE017F" w:rsidRDefault="00BE017F" w:rsidP="00DC3743">
      <w:pPr>
        <w:rPr>
          <w:rFonts w:ascii="Times New Roman" w:eastAsia="Times New Roman" w:hAnsi="Times New Roman" w:cs="Times New Roman"/>
          <w:sz w:val="24"/>
          <w:szCs w:val="24"/>
        </w:rPr>
      </w:pPr>
    </w:p>
    <w:p w14:paraId="0EEF6ACF" w14:textId="77777777" w:rsidR="00D70F4F" w:rsidRDefault="00D70F4F" w:rsidP="00D70F4F">
      <w:pPr>
        <w:pStyle w:val="Heading1"/>
        <w:ind w:left="0"/>
        <w:jc w:val="center"/>
      </w:pPr>
      <w:bookmarkStart w:id="246" w:name="_Toc2674547"/>
      <w:bookmarkStart w:id="247" w:name="_Toc503951243"/>
      <w:r>
        <w:t>APPENDIX A</w:t>
      </w:r>
      <w:bookmarkEnd w:id="246"/>
    </w:p>
    <w:p w14:paraId="11E13B94" w14:textId="77777777" w:rsidR="00D70F4F" w:rsidRDefault="00D70F4F" w:rsidP="00D70F4F">
      <w:pPr>
        <w:pStyle w:val="BodyText"/>
        <w:ind w:left="0"/>
      </w:pPr>
    </w:p>
    <w:p w14:paraId="08B74EF9" w14:textId="7030C838" w:rsidR="00D70F4F" w:rsidRDefault="00D70F4F" w:rsidP="00D70F4F">
      <w:pPr>
        <w:pStyle w:val="Heading1"/>
        <w:ind w:left="0"/>
        <w:jc w:val="center"/>
      </w:pPr>
      <w:bookmarkStart w:id="248" w:name="_Toc2674548"/>
      <w:r>
        <w:t>USFWS BIOLOGICAL OPINION (BO)</w:t>
      </w:r>
      <w:bookmarkEnd w:id="248"/>
    </w:p>
    <w:p w14:paraId="7B5D4E64" w14:textId="77777777" w:rsidR="00D70F4F" w:rsidRDefault="00D70F4F" w:rsidP="00D70F4F">
      <w:pPr>
        <w:pStyle w:val="BodyText"/>
      </w:pPr>
    </w:p>
    <w:p w14:paraId="45954B6A" w14:textId="77777777" w:rsidR="00D70F4F" w:rsidRDefault="00D70F4F" w:rsidP="00D70F4F">
      <w:pPr>
        <w:pStyle w:val="BodyText"/>
      </w:pPr>
    </w:p>
    <w:p w14:paraId="0B7AE95E" w14:textId="77777777" w:rsidR="00D70F4F" w:rsidRDefault="00D70F4F" w:rsidP="00D70F4F">
      <w:pPr>
        <w:pStyle w:val="BodyText"/>
      </w:pPr>
    </w:p>
    <w:p w14:paraId="0557760C" w14:textId="77777777" w:rsidR="00D70F4F" w:rsidRDefault="00D70F4F" w:rsidP="00D70F4F">
      <w:pPr>
        <w:pStyle w:val="BodyText"/>
      </w:pPr>
    </w:p>
    <w:p w14:paraId="075854FF" w14:textId="77777777" w:rsidR="00D70F4F" w:rsidRDefault="00D70F4F" w:rsidP="00D70F4F">
      <w:pPr>
        <w:pStyle w:val="BodyText"/>
      </w:pPr>
    </w:p>
    <w:p w14:paraId="62C17BAC" w14:textId="77777777" w:rsidR="00D70F4F" w:rsidRDefault="00D70F4F" w:rsidP="00D70F4F">
      <w:pPr>
        <w:pStyle w:val="BodyText"/>
        <w:jc w:val="center"/>
      </w:pPr>
    </w:p>
    <w:p w14:paraId="33B268CD" w14:textId="77777777" w:rsidR="00D70F4F" w:rsidRDefault="00D70F4F" w:rsidP="00D70F4F">
      <w:pPr>
        <w:pStyle w:val="BodyText"/>
      </w:pPr>
    </w:p>
    <w:p w14:paraId="5E6B48DA" w14:textId="77777777" w:rsidR="00D70F4F" w:rsidRDefault="00D70F4F" w:rsidP="00D70F4F">
      <w:pPr>
        <w:pStyle w:val="BodyText"/>
      </w:pPr>
    </w:p>
    <w:p w14:paraId="54D6BEDE" w14:textId="77777777" w:rsidR="00D70F4F" w:rsidRDefault="00D70F4F" w:rsidP="00D70F4F">
      <w:pPr>
        <w:pStyle w:val="BodyText"/>
      </w:pPr>
    </w:p>
    <w:p w14:paraId="4D652529" w14:textId="77777777" w:rsidR="00D70F4F" w:rsidRDefault="00D70F4F" w:rsidP="00D70F4F">
      <w:pPr>
        <w:pStyle w:val="BodyText"/>
      </w:pPr>
    </w:p>
    <w:p w14:paraId="3C4F7FEB" w14:textId="77777777" w:rsidR="00D70F4F" w:rsidRDefault="00D70F4F" w:rsidP="00D70F4F">
      <w:pPr>
        <w:pStyle w:val="BodyText"/>
      </w:pPr>
    </w:p>
    <w:p w14:paraId="50EB3509" w14:textId="77777777" w:rsidR="00D70F4F" w:rsidRDefault="00D70F4F" w:rsidP="00D70F4F">
      <w:pPr>
        <w:pStyle w:val="BodyText"/>
      </w:pPr>
    </w:p>
    <w:p w14:paraId="6A5E6BDD" w14:textId="77777777" w:rsidR="00D70F4F" w:rsidRDefault="00D70F4F" w:rsidP="00D70F4F">
      <w:pPr>
        <w:pStyle w:val="BodyText"/>
      </w:pPr>
    </w:p>
    <w:p w14:paraId="435CF612" w14:textId="77777777" w:rsidR="00D70F4F" w:rsidRDefault="00D70F4F" w:rsidP="00D70F4F">
      <w:pPr>
        <w:pStyle w:val="BodyText"/>
      </w:pPr>
    </w:p>
    <w:p w14:paraId="6058E2E2" w14:textId="77777777" w:rsidR="00D70F4F" w:rsidRDefault="00D70F4F" w:rsidP="00D70F4F">
      <w:pPr>
        <w:pStyle w:val="BodyText"/>
      </w:pPr>
    </w:p>
    <w:p w14:paraId="4D04E9D8" w14:textId="77777777" w:rsidR="00D70F4F" w:rsidRDefault="00D70F4F" w:rsidP="00D70F4F">
      <w:pPr>
        <w:pStyle w:val="BodyText"/>
      </w:pPr>
    </w:p>
    <w:p w14:paraId="508BD2F8" w14:textId="77777777" w:rsidR="00D70F4F" w:rsidRDefault="00D70F4F" w:rsidP="00D70F4F">
      <w:pPr>
        <w:pStyle w:val="BodyText"/>
      </w:pPr>
    </w:p>
    <w:p w14:paraId="1F294338" w14:textId="77777777" w:rsidR="00D70F4F" w:rsidRDefault="00D70F4F" w:rsidP="00D70F4F">
      <w:pPr>
        <w:pStyle w:val="BodyText"/>
      </w:pPr>
    </w:p>
    <w:p w14:paraId="0D048DFE" w14:textId="77777777" w:rsidR="00D70F4F" w:rsidRDefault="00D70F4F" w:rsidP="00D70F4F">
      <w:pPr>
        <w:pStyle w:val="BodyText"/>
      </w:pPr>
    </w:p>
    <w:p w14:paraId="02C80A2A" w14:textId="77777777" w:rsidR="00D70F4F" w:rsidRDefault="00D70F4F" w:rsidP="00D70F4F">
      <w:pPr>
        <w:pStyle w:val="BodyText"/>
      </w:pPr>
    </w:p>
    <w:p w14:paraId="4F3AAC46" w14:textId="77777777" w:rsidR="00D70F4F" w:rsidRDefault="00D70F4F" w:rsidP="00D70F4F">
      <w:pPr>
        <w:pStyle w:val="BodyText"/>
      </w:pPr>
    </w:p>
    <w:p w14:paraId="18EFCA0F" w14:textId="77777777" w:rsidR="00D70F4F" w:rsidRDefault="00D70F4F" w:rsidP="00D70F4F">
      <w:pPr>
        <w:pStyle w:val="BodyText"/>
      </w:pPr>
    </w:p>
    <w:p w14:paraId="422756A6" w14:textId="77777777" w:rsidR="00D70F4F" w:rsidRDefault="00D70F4F" w:rsidP="00D70F4F">
      <w:pPr>
        <w:pStyle w:val="BodyText"/>
      </w:pPr>
    </w:p>
    <w:p w14:paraId="7A33F6CB" w14:textId="77777777" w:rsidR="00D70F4F" w:rsidRDefault="00D70F4F" w:rsidP="00D70F4F">
      <w:pPr>
        <w:pStyle w:val="BodyText"/>
      </w:pPr>
    </w:p>
    <w:p w14:paraId="368FB771" w14:textId="77777777" w:rsidR="00D70F4F" w:rsidRDefault="00D70F4F" w:rsidP="00D70F4F">
      <w:pPr>
        <w:pStyle w:val="BodyText"/>
      </w:pPr>
    </w:p>
    <w:p w14:paraId="427D40E5" w14:textId="77777777" w:rsidR="00D70F4F" w:rsidRDefault="00D70F4F" w:rsidP="00D70F4F">
      <w:pPr>
        <w:pStyle w:val="BodyText"/>
      </w:pPr>
    </w:p>
    <w:p w14:paraId="5A2F58AC" w14:textId="77777777" w:rsidR="00D70F4F" w:rsidRDefault="00D70F4F" w:rsidP="00D70F4F">
      <w:pPr>
        <w:pStyle w:val="BodyText"/>
      </w:pPr>
    </w:p>
    <w:p w14:paraId="6569A343" w14:textId="77777777" w:rsidR="00D70F4F" w:rsidRDefault="00D70F4F" w:rsidP="00D70F4F">
      <w:pPr>
        <w:pStyle w:val="BodyText"/>
      </w:pPr>
    </w:p>
    <w:p w14:paraId="20A926F2" w14:textId="77777777" w:rsidR="00D70F4F" w:rsidRDefault="00D70F4F" w:rsidP="00D70F4F">
      <w:pPr>
        <w:pStyle w:val="BodyText"/>
      </w:pPr>
    </w:p>
    <w:p w14:paraId="1447D115" w14:textId="77777777" w:rsidR="00D70F4F" w:rsidRDefault="00D70F4F" w:rsidP="00D70F4F">
      <w:pPr>
        <w:pStyle w:val="BodyText"/>
      </w:pPr>
    </w:p>
    <w:p w14:paraId="0F55C287" w14:textId="77777777" w:rsidR="000E6875" w:rsidRDefault="000E6875" w:rsidP="00D70F4F">
      <w:pPr>
        <w:pStyle w:val="BodyText"/>
      </w:pPr>
    </w:p>
    <w:p w14:paraId="6814690B" w14:textId="77777777" w:rsidR="000E6875" w:rsidRDefault="000E6875" w:rsidP="00D70F4F">
      <w:pPr>
        <w:pStyle w:val="BodyText"/>
      </w:pPr>
    </w:p>
    <w:p w14:paraId="222CCAD4" w14:textId="77777777" w:rsidR="00D70F4F" w:rsidRDefault="00D70F4F" w:rsidP="00D70F4F">
      <w:pPr>
        <w:pStyle w:val="BodyText"/>
      </w:pPr>
    </w:p>
    <w:p w14:paraId="2B6DE356" w14:textId="77777777" w:rsidR="00D70F4F" w:rsidRDefault="00D70F4F" w:rsidP="00D70F4F">
      <w:pPr>
        <w:pStyle w:val="BodyText"/>
      </w:pPr>
    </w:p>
    <w:p w14:paraId="31B71630" w14:textId="77777777" w:rsidR="00D70F4F" w:rsidRDefault="00D70F4F" w:rsidP="00D70F4F">
      <w:pPr>
        <w:pStyle w:val="BodyText"/>
      </w:pPr>
    </w:p>
    <w:p w14:paraId="57DAEEE7" w14:textId="77777777" w:rsidR="00D70F4F" w:rsidRDefault="00D70F4F" w:rsidP="00D70F4F">
      <w:pPr>
        <w:pStyle w:val="BodyText"/>
      </w:pPr>
    </w:p>
    <w:p w14:paraId="050BE7FE" w14:textId="77777777" w:rsidR="00D70F4F" w:rsidRDefault="00D70F4F" w:rsidP="00D70F4F">
      <w:pPr>
        <w:pStyle w:val="BodyText"/>
        <w:spacing w:after="240"/>
        <w:ind w:left="115"/>
        <w:jc w:val="center"/>
        <w:rPr>
          <w:i/>
        </w:rPr>
      </w:pPr>
      <w:r w:rsidRPr="003A7598">
        <w:rPr>
          <w:i/>
        </w:rPr>
        <w:t>This page intentionally left blank.</w:t>
      </w:r>
    </w:p>
    <w:p w14:paraId="4C4F073B" w14:textId="77777777" w:rsidR="00314BE3" w:rsidRDefault="00314BE3" w:rsidP="00D70F4F">
      <w:pPr>
        <w:pStyle w:val="BodyText"/>
        <w:spacing w:after="240"/>
        <w:ind w:left="115"/>
        <w:jc w:val="center"/>
        <w:rPr>
          <w:i/>
        </w:rPr>
      </w:pPr>
    </w:p>
    <w:p w14:paraId="293C6AD5" w14:textId="6202FD0C" w:rsidR="00BE017F" w:rsidRDefault="00BE017F" w:rsidP="00E12FB9">
      <w:pPr>
        <w:pStyle w:val="Heading1"/>
        <w:ind w:left="0"/>
        <w:jc w:val="center"/>
      </w:pPr>
      <w:bookmarkStart w:id="249" w:name="_Toc2674549"/>
      <w:r>
        <w:lastRenderedPageBreak/>
        <w:t xml:space="preserve">APPENDIX </w:t>
      </w:r>
      <w:bookmarkEnd w:id="247"/>
      <w:r w:rsidR="00D70F4F">
        <w:t>B</w:t>
      </w:r>
      <w:bookmarkEnd w:id="249"/>
    </w:p>
    <w:p w14:paraId="4ABD9CCA" w14:textId="77777777" w:rsidR="00BE017F" w:rsidRDefault="00BE017F" w:rsidP="00E12FB9">
      <w:pPr>
        <w:pStyle w:val="BodyText"/>
        <w:ind w:left="0"/>
      </w:pPr>
    </w:p>
    <w:p w14:paraId="6096E7CA" w14:textId="1F58EA53" w:rsidR="00BE017F" w:rsidRDefault="00BE017F" w:rsidP="00E12FB9">
      <w:pPr>
        <w:pStyle w:val="Heading1"/>
        <w:ind w:left="0"/>
        <w:jc w:val="center"/>
      </w:pPr>
      <w:bookmarkStart w:id="250" w:name="_Toc503951244"/>
      <w:bookmarkStart w:id="251" w:name="_Toc2674550"/>
      <w:r>
        <w:t>USFWS SUPPLEMENTAL COORDINATION ACT REPORT (CAR)</w:t>
      </w:r>
      <w:bookmarkEnd w:id="250"/>
      <w:bookmarkEnd w:id="251"/>
    </w:p>
    <w:p w14:paraId="490D21EE" w14:textId="77777777" w:rsidR="00BE017F" w:rsidRDefault="00BE017F" w:rsidP="00BE017F">
      <w:pPr>
        <w:pStyle w:val="BodyText"/>
      </w:pPr>
    </w:p>
    <w:p w14:paraId="439821E8" w14:textId="77777777" w:rsidR="003A7598" w:rsidRDefault="003A7598" w:rsidP="00BE017F">
      <w:pPr>
        <w:pStyle w:val="BodyText"/>
      </w:pPr>
    </w:p>
    <w:p w14:paraId="3E5999D9" w14:textId="77777777" w:rsidR="003A7598" w:rsidRDefault="003A7598" w:rsidP="00BE017F">
      <w:pPr>
        <w:pStyle w:val="BodyText"/>
      </w:pPr>
    </w:p>
    <w:p w14:paraId="0E6FE823" w14:textId="77777777" w:rsidR="003A7598" w:rsidRDefault="003A7598" w:rsidP="00BE017F">
      <w:pPr>
        <w:pStyle w:val="BodyText"/>
      </w:pPr>
    </w:p>
    <w:p w14:paraId="76293312" w14:textId="77777777" w:rsidR="003A7598" w:rsidRDefault="003A7598" w:rsidP="00BE017F">
      <w:pPr>
        <w:pStyle w:val="BodyText"/>
      </w:pPr>
    </w:p>
    <w:p w14:paraId="259927C3" w14:textId="77777777" w:rsidR="003A7598" w:rsidRDefault="003A7598" w:rsidP="00800301">
      <w:pPr>
        <w:pStyle w:val="BodyText"/>
        <w:jc w:val="center"/>
      </w:pPr>
    </w:p>
    <w:p w14:paraId="7F971ECE" w14:textId="77777777" w:rsidR="003A7598" w:rsidRDefault="003A7598" w:rsidP="00BE017F">
      <w:pPr>
        <w:pStyle w:val="BodyText"/>
      </w:pPr>
    </w:p>
    <w:p w14:paraId="6385C32A" w14:textId="77777777" w:rsidR="003A7598" w:rsidRDefault="003A7598" w:rsidP="00BE017F">
      <w:pPr>
        <w:pStyle w:val="BodyText"/>
      </w:pPr>
    </w:p>
    <w:p w14:paraId="1D9D05B1" w14:textId="77777777" w:rsidR="003A7598" w:rsidRDefault="003A7598" w:rsidP="00BE017F">
      <w:pPr>
        <w:pStyle w:val="BodyText"/>
      </w:pPr>
    </w:p>
    <w:p w14:paraId="2BF00C34" w14:textId="77777777" w:rsidR="003A7598" w:rsidRDefault="003A7598" w:rsidP="00BE017F">
      <w:pPr>
        <w:pStyle w:val="BodyText"/>
      </w:pPr>
    </w:p>
    <w:p w14:paraId="3310E382" w14:textId="77777777" w:rsidR="003A7598" w:rsidRDefault="003A7598" w:rsidP="00BE017F">
      <w:pPr>
        <w:pStyle w:val="BodyText"/>
      </w:pPr>
    </w:p>
    <w:p w14:paraId="29F4CA0B" w14:textId="77777777" w:rsidR="003A7598" w:rsidRDefault="003A7598" w:rsidP="00BE017F">
      <w:pPr>
        <w:pStyle w:val="BodyText"/>
      </w:pPr>
    </w:p>
    <w:p w14:paraId="2EF7DD57" w14:textId="77777777" w:rsidR="003A7598" w:rsidRDefault="003A7598" w:rsidP="00BE017F">
      <w:pPr>
        <w:pStyle w:val="BodyText"/>
      </w:pPr>
    </w:p>
    <w:p w14:paraId="75F3282C" w14:textId="77777777" w:rsidR="003A7598" w:rsidRDefault="003A7598" w:rsidP="00BE017F">
      <w:pPr>
        <w:pStyle w:val="BodyText"/>
      </w:pPr>
    </w:p>
    <w:p w14:paraId="0C590A76" w14:textId="77777777" w:rsidR="003A7598" w:rsidRDefault="003A7598" w:rsidP="00BE017F">
      <w:pPr>
        <w:pStyle w:val="BodyText"/>
      </w:pPr>
    </w:p>
    <w:p w14:paraId="4EF308B0" w14:textId="77777777" w:rsidR="003A7598" w:rsidRDefault="003A7598" w:rsidP="00BE017F">
      <w:pPr>
        <w:pStyle w:val="BodyText"/>
      </w:pPr>
    </w:p>
    <w:p w14:paraId="5CA12E23" w14:textId="77777777" w:rsidR="003A7598" w:rsidRDefault="003A7598" w:rsidP="00BE017F">
      <w:pPr>
        <w:pStyle w:val="BodyText"/>
      </w:pPr>
    </w:p>
    <w:p w14:paraId="2E73EBA1" w14:textId="77777777" w:rsidR="003A7598" w:rsidRDefault="003A7598" w:rsidP="00BE017F">
      <w:pPr>
        <w:pStyle w:val="BodyText"/>
      </w:pPr>
    </w:p>
    <w:p w14:paraId="30233D15" w14:textId="77777777" w:rsidR="003A7598" w:rsidRDefault="003A7598" w:rsidP="00BE017F">
      <w:pPr>
        <w:pStyle w:val="BodyText"/>
      </w:pPr>
    </w:p>
    <w:p w14:paraId="52EB0DF1" w14:textId="77777777" w:rsidR="003A7598" w:rsidRDefault="003A7598" w:rsidP="00BE017F">
      <w:pPr>
        <w:pStyle w:val="BodyText"/>
      </w:pPr>
    </w:p>
    <w:p w14:paraId="1E82C30D" w14:textId="77777777" w:rsidR="003A7598" w:rsidRDefault="003A7598" w:rsidP="00BE017F">
      <w:pPr>
        <w:pStyle w:val="BodyText"/>
      </w:pPr>
    </w:p>
    <w:p w14:paraId="19817DCD" w14:textId="77777777" w:rsidR="003A7598" w:rsidRDefault="003A7598" w:rsidP="00BE017F">
      <w:pPr>
        <w:pStyle w:val="BodyText"/>
      </w:pPr>
    </w:p>
    <w:p w14:paraId="17C3DE2B" w14:textId="77777777" w:rsidR="003A7598" w:rsidRDefault="003A7598" w:rsidP="00BE017F">
      <w:pPr>
        <w:pStyle w:val="BodyText"/>
      </w:pPr>
    </w:p>
    <w:p w14:paraId="502ED00B" w14:textId="77777777" w:rsidR="003A7598" w:rsidRDefault="003A7598" w:rsidP="00BE017F">
      <w:pPr>
        <w:pStyle w:val="BodyText"/>
      </w:pPr>
    </w:p>
    <w:p w14:paraId="2EF00738" w14:textId="77777777" w:rsidR="003A7598" w:rsidRDefault="003A7598" w:rsidP="00BE017F">
      <w:pPr>
        <w:pStyle w:val="BodyText"/>
      </w:pPr>
    </w:p>
    <w:p w14:paraId="4951C549" w14:textId="77777777" w:rsidR="003A7598" w:rsidRDefault="003A7598" w:rsidP="00BE017F">
      <w:pPr>
        <w:pStyle w:val="BodyText"/>
      </w:pPr>
    </w:p>
    <w:p w14:paraId="610A6878" w14:textId="77777777" w:rsidR="003A7598" w:rsidRDefault="003A7598" w:rsidP="00BE017F">
      <w:pPr>
        <w:pStyle w:val="BodyText"/>
      </w:pPr>
    </w:p>
    <w:p w14:paraId="6756B376" w14:textId="77777777" w:rsidR="003A7598" w:rsidRDefault="003A7598" w:rsidP="00BE017F">
      <w:pPr>
        <w:pStyle w:val="BodyText"/>
      </w:pPr>
    </w:p>
    <w:p w14:paraId="32D8E1D3" w14:textId="77777777" w:rsidR="00D70F4F" w:rsidRDefault="00D70F4F" w:rsidP="00BE017F">
      <w:pPr>
        <w:pStyle w:val="BodyText"/>
      </w:pPr>
    </w:p>
    <w:p w14:paraId="455C1A11" w14:textId="77777777" w:rsidR="00D70F4F" w:rsidRDefault="00D70F4F" w:rsidP="00BE017F">
      <w:pPr>
        <w:pStyle w:val="BodyText"/>
      </w:pPr>
    </w:p>
    <w:p w14:paraId="042F96FA" w14:textId="77777777" w:rsidR="003A7598" w:rsidRDefault="003A7598" w:rsidP="00BE017F">
      <w:pPr>
        <w:pStyle w:val="BodyText"/>
      </w:pPr>
    </w:p>
    <w:p w14:paraId="4120EFFB" w14:textId="77777777" w:rsidR="003A7598" w:rsidRDefault="003A7598" w:rsidP="00BE017F">
      <w:pPr>
        <w:pStyle w:val="BodyText"/>
      </w:pPr>
    </w:p>
    <w:p w14:paraId="3B9B5989" w14:textId="77777777" w:rsidR="003A7598" w:rsidRDefault="003A7598" w:rsidP="00BE017F">
      <w:pPr>
        <w:pStyle w:val="BodyText"/>
      </w:pPr>
    </w:p>
    <w:p w14:paraId="66FF6E00" w14:textId="77777777" w:rsidR="00D70F4F" w:rsidRDefault="00D70F4F" w:rsidP="00BE017F">
      <w:pPr>
        <w:pStyle w:val="BodyText"/>
      </w:pPr>
    </w:p>
    <w:p w14:paraId="702BDB9A" w14:textId="77777777" w:rsidR="00D70F4F" w:rsidRDefault="00D70F4F" w:rsidP="00BE017F">
      <w:pPr>
        <w:pStyle w:val="BodyText"/>
      </w:pPr>
    </w:p>
    <w:p w14:paraId="51C6C25F" w14:textId="77777777" w:rsidR="003A7598" w:rsidRDefault="003A7598" w:rsidP="00BE017F">
      <w:pPr>
        <w:pStyle w:val="BodyText"/>
      </w:pPr>
    </w:p>
    <w:p w14:paraId="511B9C0A" w14:textId="77777777" w:rsidR="003A7598" w:rsidRDefault="003A7598" w:rsidP="00BE017F">
      <w:pPr>
        <w:pStyle w:val="BodyText"/>
      </w:pPr>
    </w:p>
    <w:p w14:paraId="2B3E0A32" w14:textId="77777777" w:rsidR="003A7598" w:rsidRDefault="003A7598" w:rsidP="00BE017F">
      <w:pPr>
        <w:pStyle w:val="BodyText"/>
      </w:pPr>
    </w:p>
    <w:p w14:paraId="0619DC7C" w14:textId="475F75BB" w:rsidR="003A7598" w:rsidRDefault="003A7598" w:rsidP="007D3F29">
      <w:pPr>
        <w:pStyle w:val="BodyText"/>
        <w:spacing w:after="240"/>
        <w:ind w:left="115"/>
        <w:jc w:val="center"/>
        <w:rPr>
          <w:i/>
        </w:rPr>
      </w:pPr>
      <w:r w:rsidRPr="003A7598">
        <w:rPr>
          <w:i/>
        </w:rPr>
        <w:t>This page intentionally left blank.</w:t>
      </w:r>
    </w:p>
    <w:p w14:paraId="390A7B89" w14:textId="77777777" w:rsidR="00C03296" w:rsidRDefault="00C03296" w:rsidP="007D3F29">
      <w:pPr>
        <w:pStyle w:val="BodyText"/>
        <w:spacing w:after="240"/>
        <w:ind w:left="115"/>
        <w:jc w:val="center"/>
        <w:rPr>
          <w:i/>
        </w:rPr>
      </w:pPr>
    </w:p>
    <w:p w14:paraId="43F21024" w14:textId="15DE2BEA" w:rsidR="00C03296" w:rsidRDefault="00C03296" w:rsidP="007D3F29">
      <w:pPr>
        <w:pStyle w:val="BodyText"/>
        <w:spacing w:after="240"/>
        <w:ind w:left="115"/>
        <w:jc w:val="center"/>
      </w:pPr>
      <w:r>
        <w:rPr>
          <w:noProof/>
        </w:rPr>
        <w:lastRenderedPageBreak/>
        <w:drawing>
          <wp:inline distT="0" distB="0" distL="0" distR="0" wp14:anchorId="593C30DF" wp14:editId="3761331F">
            <wp:extent cx="6251575" cy="8090535"/>
            <wp:effectExtent l="0" t="0" r="0" b="5715"/>
            <wp:docPr id="14618" name="Picture 1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 name="Draft_Supplemental CAR_December 2018_Page_01.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32087024" wp14:editId="53EA88DE">
            <wp:extent cx="6251575" cy="8090535"/>
            <wp:effectExtent l="0" t="0" r="0" b="5715"/>
            <wp:docPr id="14619" name="Picture 1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 name="Draft_Supplemental CAR_December 2018_Page_02.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276A0EAC" wp14:editId="5579943A">
            <wp:extent cx="6251575" cy="8090535"/>
            <wp:effectExtent l="0" t="0" r="0" b="5715"/>
            <wp:docPr id="14620" name="Picture 1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 name="Draft_Supplemental CAR_December 2018_Page_03.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595B537A" wp14:editId="70EA1EC9">
            <wp:extent cx="6251575" cy="8090535"/>
            <wp:effectExtent l="0" t="0" r="0" b="5715"/>
            <wp:docPr id="14621" name="Picture 1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 name="Draft_Supplemental CAR_December 2018_Page_04.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1267A839" wp14:editId="40FB1CC5">
            <wp:extent cx="6251575" cy="8090535"/>
            <wp:effectExtent l="0" t="0" r="0" b="5715"/>
            <wp:docPr id="14622" name="Picture 1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 name="Draft_Supplemental CAR_December 2018_Page_05.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521BDF6E" wp14:editId="0F1F9596">
            <wp:extent cx="6251575" cy="8090535"/>
            <wp:effectExtent l="0" t="0" r="0" b="5715"/>
            <wp:docPr id="14623" name="Picture 1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 name="Draft_Supplemental CAR_December 2018_Page_06.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45234AF8" wp14:editId="0EAA6CC8">
            <wp:extent cx="6251575" cy="8090535"/>
            <wp:effectExtent l="0" t="0" r="0" b="5715"/>
            <wp:docPr id="14624" name="Picture 1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 name="Draft_Supplemental CAR_December 2018_Page_07.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28CB702E" wp14:editId="3A2C2070">
            <wp:extent cx="6251575" cy="8090535"/>
            <wp:effectExtent l="0" t="0" r="0" b="5715"/>
            <wp:docPr id="14625" name="Picture 1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 name="Draft_Supplemental CAR_December 2018_Page_08.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04C4BD23" wp14:editId="77A3EFD6">
            <wp:extent cx="6251575" cy="8090535"/>
            <wp:effectExtent l="0" t="0" r="0" b="5715"/>
            <wp:docPr id="14626" name="Picture 1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 name="Draft_Supplemental CAR_December 2018_Page_09.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580C431A" wp14:editId="741A5FD4">
            <wp:extent cx="6251575" cy="8090535"/>
            <wp:effectExtent l="0" t="0" r="0" b="5715"/>
            <wp:docPr id="14627" name="Picture 1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 name="Draft_Supplemental CAR_December 2018_Page_10.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636B9AFC" wp14:editId="2176FDC8">
            <wp:extent cx="6251575" cy="8090535"/>
            <wp:effectExtent l="0" t="0" r="0" b="5715"/>
            <wp:docPr id="14628" name="Picture 1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 name="Draft_Supplemental CAR_December 2018_Page_11.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4DC81479" wp14:editId="317B2916">
            <wp:extent cx="6251575" cy="8090535"/>
            <wp:effectExtent l="0" t="0" r="0" b="5715"/>
            <wp:docPr id="14629" name="Picture 1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 name="Draft_Supplemental CAR_December 2018_Page_12.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0F30DE4D" wp14:editId="2FEE482D">
            <wp:extent cx="6251575" cy="8090535"/>
            <wp:effectExtent l="0" t="0" r="0" b="5715"/>
            <wp:docPr id="14630" name="Picture 1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 name="Draft_Supplemental CAR_December 2018_Page_13.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3DCB035E" wp14:editId="1FDB3948">
            <wp:extent cx="6251575" cy="8090535"/>
            <wp:effectExtent l="0" t="0" r="0" b="5715"/>
            <wp:docPr id="14631" name="Picture 1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 name="Draft_Supplemental CAR_December 2018_Page_14.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0747607D" wp14:editId="7FC775ED">
            <wp:extent cx="6251575" cy="4044950"/>
            <wp:effectExtent l="0" t="1587" r="0" b="0"/>
            <wp:docPr id="14632" name="Picture 1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 name="Draft_Supplemental CAR_December 2018_Page_15.png"/>
                    <pic:cNvPicPr/>
                  </pic:nvPicPr>
                  <pic:blipFill>
                    <a:blip r:embed="rId199" cstate="print">
                      <a:extLst>
                        <a:ext uri="{28A0092B-C50C-407E-A947-70E740481C1C}">
                          <a14:useLocalDpi xmlns:a14="http://schemas.microsoft.com/office/drawing/2010/main" val="0"/>
                        </a:ext>
                      </a:extLst>
                    </a:blip>
                    <a:stretch>
                      <a:fillRect/>
                    </a:stretch>
                  </pic:blipFill>
                  <pic:spPr>
                    <a:xfrm rot="5400000">
                      <a:off x="0" y="0"/>
                      <a:ext cx="6251575" cy="4044950"/>
                    </a:xfrm>
                    <a:prstGeom prst="rect">
                      <a:avLst/>
                    </a:prstGeom>
                  </pic:spPr>
                </pic:pic>
              </a:graphicData>
            </a:graphic>
          </wp:inline>
        </w:drawing>
      </w:r>
    </w:p>
    <w:p w14:paraId="2203FE55" w14:textId="77777777" w:rsidR="00C03296" w:rsidRDefault="00C03296" w:rsidP="007D3F29">
      <w:pPr>
        <w:pStyle w:val="BodyText"/>
        <w:spacing w:after="240"/>
        <w:ind w:left="115"/>
        <w:jc w:val="center"/>
      </w:pPr>
    </w:p>
    <w:p w14:paraId="2A0900A7" w14:textId="77777777" w:rsidR="00C03296" w:rsidRDefault="00C03296" w:rsidP="007D3F29">
      <w:pPr>
        <w:pStyle w:val="BodyText"/>
        <w:spacing w:after="240"/>
        <w:ind w:left="115"/>
        <w:jc w:val="center"/>
      </w:pPr>
    </w:p>
    <w:p w14:paraId="366AC9BB" w14:textId="77777777" w:rsidR="00C03296" w:rsidRDefault="00C03296" w:rsidP="007D3F29">
      <w:pPr>
        <w:pStyle w:val="BodyText"/>
        <w:spacing w:after="240"/>
        <w:ind w:left="115"/>
        <w:jc w:val="center"/>
      </w:pPr>
    </w:p>
    <w:p w14:paraId="39C9D437" w14:textId="77777777" w:rsidR="00C03296" w:rsidRPr="00C03296" w:rsidRDefault="00C03296" w:rsidP="007D3F29">
      <w:pPr>
        <w:pStyle w:val="BodyText"/>
        <w:spacing w:after="240"/>
        <w:ind w:left="115"/>
        <w:jc w:val="center"/>
      </w:pPr>
    </w:p>
    <w:p w14:paraId="390FBCC1" w14:textId="26446898" w:rsidR="00BE017F" w:rsidRDefault="00BE017F" w:rsidP="00E12FB9">
      <w:pPr>
        <w:pStyle w:val="Heading1"/>
        <w:ind w:left="0"/>
        <w:jc w:val="center"/>
      </w:pPr>
      <w:bookmarkStart w:id="252" w:name="_Toc503951245"/>
      <w:bookmarkStart w:id="253" w:name="_Toc2674551"/>
      <w:r>
        <w:t xml:space="preserve">APPENDIX </w:t>
      </w:r>
      <w:bookmarkEnd w:id="252"/>
      <w:r w:rsidR="00D70F4F">
        <w:t>C</w:t>
      </w:r>
      <w:bookmarkEnd w:id="253"/>
    </w:p>
    <w:p w14:paraId="08B0240C" w14:textId="77777777" w:rsidR="00BE017F" w:rsidRDefault="00BE017F" w:rsidP="00BE017F">
      <w:pPr>
        <w:pStyle w:val="BodyText"/>
      </w:pPr>
    </w:p>
    <w:p w14:paraId="718594A3" w14:textId="6CE7551A" w:rsidR="0054525B" w:rsidRDefault="0080142C" w:rsidP="00E12FB9">
      <w:pPr>
        <w:pStyle w:val="Heading1"/>
        <w:ind w:left="0"/>
        <w:jc w:val="center"/>
      </w:pPr>
      <w:bookmarkStart w:id="254" w:name="_Toc503951246"/>
      <w:bookmarkStart w:id="255" w:name="_Toc2674552"/>
      <w:r>
        <w:t>SPECIAL STATUS</w:t>
      </w:r>
      <w:r w:rsidR="00BE017F">
        <w:t xml:space="preserve"> SPECIES LIST</w:t>
      </w:r>
      <w:bookmarkEnd w:id="254"/>
      <w:r w:rsidR="00770EF4">
        <w:t>S</w:t>
      </w:r>
      <w:bookmarkEnd w:id="255"/>
    </w:p>
    <w:p w14:paraId="634B6CD1" w14:textId="77777777" w:rsidR="000B3316" w:rsidRDefault="000B3316" w:rsidP="000B3316">
      <w:pPr>
        <w:pStyle w:val="BodyText"/>
      </w:pPr>
    </w:p>
    <w:p w14:paraId="00B533F7" w14:textId="77777777" w:rsidR="000B3316" w:rsidRDefault="000B3316" w:rsidP="000B3316">
      <w:pPr>
        <w:pStyle w:val="BodyText"/>
      </w:pPr>
    </w:p>
    <w:p w14:paraId="42974C11" w14:textId="77777777" w:rsidR="000B3316" w:rsidRDefault="000B3316" w:rsidP="000B3316">
      <w:pPr>
        <w:pStyle w:val="BodyText"/>
      </w:pPr>
    </w:p>
    <w:p w14:paraId="414E1100" w14:textId="77777777" w:rsidR="000B3316" w:rsidRDefault="000B3316" w:rsidP="000B3316">
      <w:pPr>
        <w:pStyle w:val="BodyText"/>
      </w:pPr>
    </w:p>
    <w:p w14:paraId="6AEF16B9" w14:textId="77777777" w:rsidR="000B3316" w:rsidRDefault="000B3316" w:rsidP="000B3316">
      <w:pPr>
        <w:pStyle w:val="BodyText"/>
      </w:pPr>
    </w:p>
    <w:p w14:paraId="71479C5C" w14:textId="77777777" w:rsidR="000B3316" w:rsidRDefault="000B3316" w:rsidP="000B3316">
      <w:pPr>
        <w:pStyle w:val="BodyText"/>
      </w:pPr>
    </w:p>
    <w:p w14:paraId="634657A7" w14:textId="77777777" w:rsidR="000B3316" w:rsidRDefault="000B3316" w:rsidP="000B3316">
      <w:pPr>
        <w:pStyle w:val="BodyText"/>
      </w:pPr>
    </w:p>
    <w:p w14:paraId="1C9D809B" w14:textId="77777777" w:rsidR="000B3316" w:rsidRDefault="000B3316" w:rsidP="000B3316">
      <w:pPr>
        <w:pStyle w:val="BodyText"/>
      </w:pPr>
    </w:p>
    <w:p w14:paraId="615B731A" w14:textId="77777777" w:rsidR="000B3316" w:rsidRDefault="000B3316" w:rsidP="000B3316">
      <w:pPr>
        <w:pStyle w:val="BodyText"/>
      </w:pPr>
    </w:p>
    <w:p w14:paraId="0C5BA083" w14:textId="77777777" w:rsidR="000B3316" w:rsidRDefault="000B3316" w:rsidP="000B3316">
      <w:pPr>
        <w:pStyle w:val="BodyText"/>
      </w:pPr>
    </w:p>
    <w:p w14:paraId="322982EE" w14:textId="77777777" w:rsidR="000B3316" w:rsidRDefault="000B3316" w:rsidP="000B3316">
      <w:pPr>
        <w:pStyle w:val="BodyText"/>
      </w:pPr>
    </w:p>
    <w:p w14:paraId="7D90A6EB" w14:textId="77777777" w:rsidR="000B3316" w:rsidRDefault="000B3316" w:rsidP="000B3316">
      <w:pPr>
        <w:pStyle w:val="BodyText"/>
      </w:pPr>
    </w:p>
    <w:p w14:paraId="316089FF" w14:textId="77777777" w:rsidR="000B3316" w:rsidRDefault="000B3316" w:rsidP="000B3316">
      <w:pPr>
        <w:pStyle w:val="BodyText"/>
      </w:pPr>
    </w:p>
    <w:p w14:paraId="5F9AC298" w14:textId="77777777" w:rsidR="000B3316" w:rsidRDefault="000B3316" w:rsidP="000B3316">
      <w:pPr>
        <w:pStyle w:val="BodyText"/>
      </w:pPr>
    </w:p>
    <w:p w14:paraId="4F281B95" w14:textId="77777777" w:rsidR="000B3316" w:rsidRDefault="000B3316" w:rsidP="000B3316">
      <w:pPr>
        <w:pStyle w:val="BodyText"/>
      </w:pPr>
    </w:p>
    <w:p w14:paraId="50B6FF37" w14:textId="77777777" w:rsidR="000B3316" w:rsidRDefault="000B3316" w:rsidP="000B3316">
      <w:pPr>
        <w:pStyle w:val="BodyText"/>
      </w:pPr>
    </w:p>
    <w:p w14:paraId="1769C3E3" w14:textId="77777777" w:rsidR="000B3316" w:rsidRDefault="000B3316" w:rsidP="000B3316">
      <w:pPr>
        <w:pStyle w:val="BodyText"/>
      </w:pPr>
    </w:p>
    <w:p w14:paraId="4F8CAC50" w14:textId="77777777" w:rsidR="000B3316" w:rsidRDefault="000B3316" w:rsidP="000B3316">
      <w:pPr>
        <w:pStyle w:val="BodyText"/>
      </w:pPr>
    </w:p>
    <w:p w14:paraId="62BB5286" w14:textId="77777777" w:rsidR="000B3316" w:rsidRDefault="000B3316" w:rsidP="000B3316">
      <w:pPr>
        <w:pStyle w:val="BodyText"/>
      </w:pPr>
    </w:p>
    <w:p w14:paraId="4759DA3C" w14:textId="77777777" w:rsidR="000B3316" w:rsidRDefault="000B3316" w:rsidP="000B3316">
      <w:pPr>
        <w:pStyle w:val="BodyText"/>
      </w:pPr>
    </w:p>
    <w:p w14:paraId="5D161DCA" w14:textId="77777777" w:rsidR="000B3316" w:rsidRDefault="000B3316" w:rsidP="000B3316">
      <w:pPr>
        <w:pStyle w:val="BodyText"/>
      </w:pPr>
    </w:p>
    <w:p w14:paraId="3481C119" w14:textId="77777777" w:rsidR="000B3316" w:rsidRDefault="000B3316" w:rsidP="000B3316">
      <w:pPr>
        <w:pStyle w:val="BodyText"/>
      </w:pPr>
    </w:p>
    <w:p w14:paraId="70D9B971" w14:textId="77777777" w:rsidR="000B3316" w:rsidRDefault="000B3316" w:rsidP="000B3316">
      <w:pPr>
        <w:pStyle w:val="BodyText"/>
      </w:pPr>
    </w:p>
    <w:p w14:paraId="6BAC0A53" w14:textId="77777777" w:rsidR="000B3316" w:rsidRDefault="000B3316" w:rsidP="000B3316">
      <w:pPr>
        <w:pStyle w:val="BodyText"/>
      </w:pPr>
    </w:p>
    <w:p w14:paraId="4215101B" w14:textId="77777777" w:rsidR="000B3316" w:rsidRDefault="000B3316" w:rsidP="000B3316">
      <w:pPr>
        <w:pStyle w:val="BodyText"/>
      </w:pPr>
    </w:p>
    <w:p w14:paraId="3D17C2B0" w14:textId="77777777" w:rsidR="000B3316" w:rsidRDefault="000B3316" w:rsidP="000B3316">
      <w:pPr>
        <w:pStyle w:val="BodyText"/>
      </w:pPr>
    </w:p>
    <w:p w14:paraId="53949C79" w14:textId="77777777" w:rsidR="000B3316" w:rsidRDefault="000B3316" w:rsidP="000B3316">
      <w:pPr>
        <w:pStyle w:val="BodyText"/>
      </w:pPr>
    </w:p>
    <w:p w14:paraId="0743B330" w14:textId="77777777" w:rsidR="000B3316" w:rsidRDefault="000B3316" w:rsidP="000B3316">
      <w:pPr>
        <w:pStyle w:val="BodyText"/>
      </w:pPr>
    </w:p>
    <w:p w14:paraId="4B3DFB20" w14:textId="77777777" w:rsidR="000B3316" w:rsidRDefault="000B3316" w:rsidP="000B3316">
      <w:pPr>
        <w:pStyle w:val="BodyText"/>
      </w:pPr>
    </w:p>
    <w:p w14:paraId="23D7C76E" w14:textId="77777777" w:rsidR="000B3316" w:rsidRDefault="000B3316" w:rsidP="000B3316">
      <w:pPr>
        <w:pStyle w:val="BodyText"/>
      </w:pPr>
    </w:p>
    <w:p w14:paraId="280A8168" w14:textId="77777777" w:rsidR="000B3316" w:rsidRDefault="000B3316" w:rsidP="000B3316">
      <w:pPr>
        <w:pStyle w:val="BodyText"/>
      </w:pPr>
    </w:p>
    <w:p w14:paraId="36134055" w14:textId="77777777" w:rsidR="000B3316" w:rsidRDefault="000B3316" w:rsidP="000B3316">
      <w:pPr>
        <w:pStyle w:val="BodyText"/>
      </w:pPr>
    </w:p>
    <w:p w14:paraId="1B97D6A5" w14:textId="77777777" w:rsidR="000B3316" w:rsidRDefault="000B3316" w:rsidP="000B3316">
      <w:pPr>
        <w:pStyle w:val="BodyText"/>
      </w:pPr>
    </w:p>
    <w:p w14:paraId="2B1242A6" w14:textId="77777777" w:rsidR="000B3316" w:rsidRDefault="000B3316" w:rsidP="000B3316">
      <w:pPr>
        <w:pStyle w:val="BodyText"/>
      </w:pPr>
    </w:p>
    <w:p w14:paraId="76939173" w14:textId="77777777" w:rsidR="000B3316" w:rsidRDefault="000B3316" w:rsidP="000B3316">
      <w:pPr>
        <w:pStyle w:val="BodyText"/>
      </w:pPr>
    </w:p>
    <w:p w14:paraId="2F31E2F4" w14:textId="77777777" w:rsidR="000B3316" w:rsidRDefault="000B3316" w:rsidP="00872162">
      <w:pPr>
        <w:pStyle w:val="BodyText"/>
        <w:ind w:left="0"/>
        <w:jc w:val="center"/>
        <w:rPr>
          <w:b/>
        </w:rPr>
      </w:pPr>
    </w:p>
    <w:p w14:paraId="556D1604" w14:textId="77777777" w:rsidR="000B3316" w:rsidRPr="000B3316" w:rsidRDefault="000B3316" w:rsidP="000B3316">
      <w:pPr>
        <w:pStyle w:val="BodyText"/>
        <w:jc w:val="center"/>
        <w:rPr>
          <w:i/>
        </w:rPr>
      </w:pPr>
      <w:r>
        <w:rPr>
          <w:i/>
        </w:rPr>
        <w:t>This page intentionally left blank.</w:t>
      </w:r>
    </w:p>
    <w:p w14:paraId="27DC6B75" w14:textId="77777777" w:rsidR="000B3316" w:rsidRDefault="000B3316" w:rsidP="00872162">
      <w:pPr>
        <w:pStyle w:val="BodyText"/>
        <w:ind w:left="0"/>
        <w:jc w:val="center"/>
        <w:rPr>
          <w:b/>
        </w:rPr>
      </w:pPr>
    </w:p>
    <w:p w14:paraId="43A65507" w14:textId="5FD4C6D6" w:rsidR="00872162" w:rsidRDefault="003D667C">
      <w:pPr>
        <w:spacing w:after="156"/>
        <w:ind w:left="-131"/>
      </w:pPr>
      <w:r>
        <w:rPr>
          <w:noProof/>
        </w:rPr>
        <w:lastRenderedPageBreak/>
        <w:drawing>
          <wp:inline distT="0" distB="0" distL="0" distR="0" wp14:anchorId="00DCED84" wp14:editId="0A2478B6">
            <wp:extent cx="6251575" cy="80905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RL_Phase_2B_Species List_USFWS_18Sept2018_Page_1.png"/>
                    <pic:cNvPicPr/>
                  </pic:nvPicPr>
                  <pic:blipFill>
                    <a:blip r:embed="rId200">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p>
    <w:p w14:paraId="34379E55" w14:textId="50FF8FB6" w:rsidR="003D667C" w:rsidRDefault="003D667C">
      <w:pPr>
        <w:spacing w:after="156"/>
        <w:ind w:left="-131"/>
      </w:pPr>
      <w:r>
        <w:rPr>
          <w:noProof/>
        </w:rPr>
        <w:lastRenderedPageBreak/>
        <w:drawing>
          <wp:inline distT="0" distB="0" distL="0" distR="0" wp14:anchorId="5B5E2ECC" wp14:editId="107852DE">
            <wp:extent cx="6251575" cy="80905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RL_Phase_2B_Species List_USFWS_18Sept2018_Page_2.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2FA2C6A9" wp14:editId="3D1028E3">
            <wp:extent cx="6251575" cy="80905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RL_Phase_2B_Species List_USFWS_18Sept2018_Page_3.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2C3C64DD" wp14:editId="25002A64">
            <wp:extent cx="6251575" cy="80905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RL_Phase_2B_Species List_USFWS_18Sept2018_Page_4.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0E1E4835" wp14:editId="178741C3">
            <wp:extent cx="6251575" cy="80905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RL_Phase_2B_Species List_USFWS_18Sept2018_Page_5.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3BD70CBE" wp14:editId="079BA24E">
            <wp:extent cx="6251575" cy="80905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RL_Phase_2B_Species List_USFWS_18Sept2018_Page_6.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77392696" wp14:editId="50CDD77E">
            <wp:extent cx="6251575" cy="80905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RL_Phase_2B_Species List_USFWS_18Sept2018_Page_7.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p>
    <w:p w14:paraId="03D0CCBA" w14:textId="2D52F841" w:rsidR="003D667C" w:rsidRDefault="003D667C">
      <w:pPr>
        <w:spacing w:after="156"/>
        <w:ind w:left="-131"/>
      </w:pPr>
      <w:r>
        <w:rPr>
          <w:noProof/>
        </w:rPr>
        <w:lastRenderedPageBreak/>
        <w:drawing>
          <wp:inline distT="0" distB="0" distL="0" distR="0" wp14:anchorId="489300C9" wp14:editId="58A7FC2D">
            <wp:extent cx="6251575" cy="80905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RL_Phase_3_Species List_USFWS_18Sept2018_Page_1.png"/>
                    <pic:cNvPicPr/>
                  </pic:nvPicPr>
                  <pic:blipFill>
                    <a:blip r:embed="rId207">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213641AD" wp14:editId="7E82394E">
            <wp:extent cx="6251575" cy="8090535"/>
            <wp:effectExtent l="0" t="0" r="0" b="5715"/>
            <wp:docPr id="14592" name="Picture 1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 name="MRL_Phase_3_Species List_USFWS_18Sept2018_Page_2.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492A514F" wp14:editId="1B7C1D18">
            <wp:extent cx="6251575" cy="8090535"/>
            <wp:effectExtent l="0" t="0" r="0" b="5715"/>
            <wp:docPr id="14593" name="Picture 1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 name="MRL_Phase_3_Species List_USFWS_18Sept2018_Page_3.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135E3782" wp14:editId="35404409">
            <wp:extent cx="6251575" cy="8090535"/>
            <wp:effectExtent l="0" t="0" r="0" b="5715"/>
            <wp:docPr id="14594" name="Picture 1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 name="MRL_Phase_3_Species List_USFWS_18Sept2018_Page_4.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3C9ECE92" wp14:editId="04BD79A8">
            <wp:extent cx="6251575" cy="8090535"/>
            <wp:effectExtent l="0" t="0" r="0" b="5715"/>
            <wp:docPr id="14595" name="Picture 1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 name="MRL_Phase_3_Species List_USFWS_18Sept2018_Page_5.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1D5EDA48" wp14:editId="76A0CBE6">
            <wp:extent cx="6251575" cy="8090535"/>
            <wp:effectExtent l="0" t="0" r="0" b="5715"/>
            <wp:docPr id="14596" name="Picture 1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 name="MRL_Phase_3_Species List_USFWS_18Sept2018_Page_6.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r>
        <w:rPr>
          <w:noProof/>
        </w:rPr>
        <w:lastRenderedPageBreak/>
        <w:drawing>
          <wp:inline distT="0" distB="0" distL="0" distR="0" wp14:anchorId="630AAEC7" wp14:editId="55B207EA">
            <wp:extent cx="6251575" cy="8090535"/>
            <wp:effectExtent l="0" t="0" r="0" b="5715"/>
            <wp:docPr id="14597" name="Picture 1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 name="MRL_Phase_3_Species List_USFWS_18Sept2018_Page_7.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251575" cy="8090535"/>
                    </a:xfrm>
                    <a:prstGeom prst="rect">
                      <a:avLst/>
                    </a:prstGeom>
                  </pic:spPr>
                </pic:pic>
              </a:graphicData>
            </a:graphic>
          </wp:inline>
        </w:drawing>
      </w:r>
    </w:p>
    <w:p w14:paraId="5F18CCC6" w14:textId="77777777" w:rsidR="00872162" w:rsidRDefault="00872162">
      <w:pPr>
        <w:ind w:left="-233"/>
      </w:pPr>
      <w:r>
        <w:rPr>
          <w:rFonts w:ascii="Times New Roman" w:eastAsia="Times New Roman" w:hAnsi="Times New Roman" w:cs="Times New Roman"/>
          <w:sz w:val="13"/>
        </w:rPr>
        <w:lastRenderedPageBreak/>
        <w:t xml:space="preserve">Query Summary: </w:t>
      </w:r>
    </w:p>
    <w:p w14:paraId="5574C2F6" w14:textId="77777777" w:rsidR="00872162" w:rsidRDefault="00872162">
      <w:pPr>
        <w:ind w:left="-233"/>
      </w:pPr>
      <w:r>
        <w:rPr>
          <w:rFonts w:ascii="Times New Roman" w:eastAsia="Times New Roman" w:hAnsi="Times New Roman" w:cs="Times New Roman"/>
          <w:sz w:val="13"/>
        </w:rPr>
        <w:t>County</w:t>
      </w:r>
      <w:r>
        <w:rPr>
          <w:rFonts w:ascii="Times New Roman" w:eastAsia="Times New Roman" w:hAnsi="Times New Roman" w:cs="Times New Roman"/>
          <w:color w:val="FF0000"/>
          <w:sz w:val="13"/>
        </w:rPr>
        <w:t xml:space="preserve"> IS </w:t>
      </w:r>
      <w:r>
        <w:rPr>
          <w:rFonts w:ascii="Times New Roman" w:eastAsia="Times New Roman" w:hAnsi="Times New Roman" w:cs="Times New Roman"/>
          <w:sz w:val="13"/>
        </w:rPr>
        <w:t>(Yuba)</w:t>
      </w:r>
    </w:p>
    <w:p w14:paraId="62FE2BEF" w14:textId="646E4EDD" w:rsidR="00872162" w:rsidRPr="00EF6FB8" w:rsidRDefault="00872162" w:rsidP="001670E8">
      <w:pPr>
        <w:pStyle w:val="BodyText"/>
        <w:jc w:val="center"/>
      </w:pPr>
      <w:bookmarkStart w:id="256" w:name="_Toc503951251"/>
      <w:r w:rsidRPr="001670E8">
        <w:rPr>
          <w:b/>
        </w:rPr>
        <w:t>CALIFORNIA DEPARTMENT OF FISH AND WILDLIFE (CDFW)</w:t>
      </w:r>
      <w:bookmarkEnd w:id="256"/>
    </w:p>
    <w:tbl>
      <w:tblPr>
        <w:tblStyle w:val="TableGrid0"/>
        <w:tblW w:w="9915" w:type="dxa"/>
        <w:jc w:val="center"/>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top w:w="57" w:type="dxa"/>
          <w:left w:w="34" w:type="dxa"/>
          <w:right w:w="3" w:type="dxa"/>
        </w:tblCellMar>
        <w:tblLook w:val="04A0" w:firstRow="1" w:lastRow="0" w:firstColumn="1" w:lastColumn="0" w:noHBand="0" w:noVBand="1"/>
      </w:tblPr>
      <w:tblGrid>
        <w:gridCol w:w="8"/>
        <w:gridCol w:w="1027"/>
        <w:gridCol w:w="829"/>
        <w:gridCol w:w="811"/>
        <w:gridCol w:w="1013"/>
        <w:gridCol w:w="382"/>
        <w:gridCol w:w="632"/>
        <w:gridCol w:w="802"/>
        <w:gridCol w:w="13"/>
        <w:gridCol w:w="882"/>
        <w:gridCol w:w="531"/>
        <w:gridCol w:w="380"/>
        <w:gridCol w:w="381"/>
        <w:gridCol w:w="7"/>
        <w:gridCol w:w="1133"/>
        <w:gridCol w:w="1084"/>
      </w:tblGrid>
      <w:tr w:rsidR="00F45E78" w14:paraId="642946E0" w14:textId="77777777" w:rsidTr="00646A8A">
        <w:trPr>
          <w:trHeight w:val="675"/>
          <w:tblHeader/>
          <w:jc w:val="center"/>
        </w:trPr>
        <w:tc>
          <w:tcPr>
            <w:tcW w:w="1035" w:type="dxa"/>
            <w:gridSpan w:val="2"/>
            <w:shd w:val="clear" w:color="auto" w:fill="F2F2F2" w:themeFill="background1" w:themeFillShade="F2"/>
            <w:vAlign w:val="center"/>
          </w:tcPr>
          <w:p w14:paraId="4BE868E8" w14:textId="77777777" w:rsidR="00872162" w:rsidRPr="00F45E78" w:rsidRDefault="00872162">
            <w:pPr>
              <w:ind w:right="29"/>
              <w:jc w:val="center"/>
              <w:rPr>
                <w:sz w:val="16"/>
                <w:szCs w:val="16"/>
              </w:rPr>
            </w:pPr>
            <w:r w:rsidRPr="00F45E78">
              <w:rPr>
                <w:rFonts w:ascii="Times New Roman" w:eastAsia="Times New Roman" w:hAnsi="Times New Roman" w:cs="Times New Roman"/>
                <w:sz w:val="16"/>
                <w:szCs w:val="16"/>
              </w:rPr>
              <w:t>Scientific</w:t>
            </w:r>
          </w:p>
          <w:p w14:paraId="2E0D7A81" w14:textId="77777777" w:rsidR="00872162" w:rsidRPr="00F45E78" w:rsidRDefault="00872162">
            <w:pPr>
              <w:ind w:right="29"/>
              <w:jc w:val="center"/>
              <w:rPr>
                <w:sz w:val="16"/>
                <w:szCs w:val="16"/>
              </w:rPr>
            </w:pPr>
            <w:r w:rsidRPr="00F45E78">
              <w:rPr>
                <w:rFonts w:ascii="Times New Roman" w:eastAsia="Times New Roman" w:hAnsi="Times New Roman" w:cs="Times New Roman"/>
                <w:sz w:val="16"/>
                <w:szCs w:val="16"/>
              </w:rPr>
              <w:t>Name</w:t>
            </w:r>
          </w:p>
        </w:tc>
        <w:tc>
          <w:tcPr>
            <w:tcW w:w="829" w:type="dxa"/>
            <w:shd w:val="clear" w:color="auto" w:fill="F2F2F2" w:themeFill="background1" w:themeFillShade="F2"/>
            <w:vAlign w:val="center"/>
          </w:tcPr>
          <w:p w14:paraId="562161C2" w14:textId="77777777" w:rsidR="00872162" w:rsidRPr="00F45E78" w:rsidRDefault="00872162">
            <w:pPr>
              <w:ind w:left="183" w:hanging="103"/>
              <w:rPr>
                <w:sz w:val="16"/>
                <w:szCs w:val="16"/>
              </w:rPr>
            </w:pPr>
            <w:r w:rsidRPr="00F45E78">
              <w:rPr>
                <w:rFonts w:ascii="Times New Roman" w:eastAsia="Times New Roman" w:hAnsi="Times New Roman" w:cs="Times New Roman"/>
                <w:sz w:val="16"/>
                <w:szCs w:val="16"/>
              </w:rPr>
              <w:t>Common Name</w:t>
            </w:r>
          </w:p>
        </w:tc>
        <w:tc>
          <w:tcPr>
            <w:tcW w:w="811" w:type="dxa"/>
            <w:shd w:val="clear" w:color="auto" w:fill="F2F2F2" w:themeFill="background1" w:themeFillShade="F2"/>
            <w:vAlign w:val="center"/>
          </w:tcPr>
          <w:p w14:paraId="59B02079" w14:textId="77777777" w:rsidR="00872162" w:rsidRPr="00F45E78" w:rsidRDefault="00872162">
            <w:pPr>
              <w:jc w:val="center"/>
              <w:rPr>
                <w:sz w:val="16"/>
                <w:szCs w:val="16"/>
              </w:rPr>
            </w:pPr>
            <w:r w:rsidRPr="00F45E78">
              <w:rPr>
                <w:rFonts w:ascii="Times New Roman" w:eastAsia="Times New Roman" w:hAnsi="Times New Roman" w:cs="Times New Roman"/>
                <w:sz w:val="16"/>
                <w:szCs w:val="16"/>
              </w:rPr>
              <w:t xml:space="preserve">Taxonomic Group </w:t>
            </w:r>
          </w:p>
        </w:tc>
        <w:tc>
          <w:tcPr>
            <w:tcW w:w="1013" w:type="dxa"/>
            <w:shd w:val="clear" w:color="auto" w:fill="F2F2F2" w:themeFill="background1" w:themeFillShade="F2"/>
            <w:vAlign w:val="center"/>
          </w:tcPr>
          <w:p w14:paraId="54DAA95B" w14:textId="77777777" w:rsidR="00872162" w:rsidRPr="00F45E78" w:rsidRDefault="00872162">
            <w:pPr>
              <w:ind w:left="40" w:right="77"/>
              <w:jc w:val="center"/>
              <w:rPr>
                <w:sz w:val="16"/>
                <w:szCs w:val="16"/>
              </w:rPr>
            </w:pPr>
            <w:r w:rsidRPr="00F45E78">
              <w:rPr>
                <w:rFonts w:ascii="Times New Roman" w:eastAsia="Times New Roman" w:hAnsi="Times New Roman" w:cs="Times New Roman"/>
                <w:sz w:val="16"/>
                <w:szCs w:val="16"/>
              </w:rPr>
              <w:t>Element Code</w:t>
            </w:r>
          </w:p>
        </w:tc>
        <w:tc>
          <w:tcPr>
            <w:tcW w:w="382" w:type="dxa"/>
            <w:shd w:val="clear" w:color="auto" w:fill="F2F2F2" w:themeFill="background1" w:themeFillShade="F2"/>
            <w:vAlign w:val="center"/>
          </w:tcPr>
          <w:p w14:paraId="639FFB5F" w14:textId="77777777" w:rsidR="00872162" w:rsidRPr="00F45E78" w:rsidRDefault="00872162">
            <w:pPr>
              <w:ind w:firstLine="4"/>
              <w:rPr>
                <w:sz w:val="16"/>
                <w:szCs w:val="16"/>
              </w:rPr>
            </w:pPr>
            <w:r w:rsidRPr="00F45E78">
              <w:rPr>
                <w:rFonts w:ascii="Times New Roman" w:eastAsia="Times New Roman" w:hAnsi="Times New Roman" w:cs="Times New Roman"/>
                <w:sz w:val="16"/>
                <w:szCs w:val="16"/>
              </w:rPr>
              <w:t>Total Occs</w:t>
            </w:r>
          </w:p>
        </w:tc>
        <w:tc>
          <w:tcPr>
            <w:tcW w:w="632" w:type="dxa"/>
            <w:shd w:val="clear" w:color="auto" w:fill="F2F2F2" w:themeFill="background1" w:themeFillShade="F2"/>
            <w:vAlign w:val="center"/>
          </w:tcPr>
          <w:p w14:paraId="0B7B5A42" w14:textId="77777777" w:rsidR="00872162" w:rsidRPr="00F45E78" w:rsidRDefault="00872162">
            <w:pPr>
              <w:ind w:left="128" w:hanging="125"/>
              <w:rPr>
                <w:sz w:val="16"/>
                <w:szCs w:val="16"/>
              </w:rPr>
            </w:pPr>
            <w:r w:rsidRPr="00F45E78">
              <w:rPr>
                <w:rFonts w:ascii="Times New Roman" w:eastAsia="Times New Roman" w:hAnsi="Times New Roman" w:cs="Times New Roman"/>
                <w:sz w:val="16"/>
                <w:szCs w:val="16"/>
              </w:rPr>
              <w:t>Returned Occs</w:t>
            </w:r>
          </w:p>
        </w:tc>
        <w:tc>
          <w:tcPr>
            <w:tcW w:w="802" w:type="dxa"/>
            <w:shd w:val="clear" w:color="auto" w:fill="F2F2F2" w:themeFill="background1" w:themeFillShade="F2"/>
            <w:vAlign w:val="center"/>
          </w:tcPr>
          <w:p w14:paraId="16425B4A" w14:textId="77777777" w:rsidR="00872162" w:rsidRPr="00F45E78" w:rsidRDefault="00872162">
            <w:pPr>
              <w:jc w:val="center"/>
              <w:rPr>
                <w:sz w:val="16"/>
                <w:szCs w:val="16"/>
              </w:rPr>
            </w:pPr>
            <w:r w:rsidRPr="00F45E78">
              <w:rPr>
                <w:rFonts w:ascii="Times New Roman" w:eastAsia="Times New Roman" w:hAnsi="Times New Roman" w:cs="Times New Roman"/>
                <w:sz w:val="16"/>
                <w:szCs w:val="16"/>
              </w:rPr>
              <w:t>Federal Status</w:t>
            </w:r>
          </w:p>
        </w:tc>
        <w:tc>
          <w:tcPr>
            <w:tcW w:w="895" w:type="dxa"/>
            <w:gridSpan w:val="2"/>
            <w:shd w:val="clear" w:color="auto" w:fill="F2F2F2" w:themeFill="background1" w:themeFillShade="F2"/>
            <w:vAlign w:val="center"/>
          </w:tcPr>
          <w:p w14:paraId="0AB4DA09" w14:textId="77777777" w:rsidR="00872162" w:rsidRPr="00F45E78" w:rsidRDefault="00872162">
            <w:pPr>
              <w:ind w:left="10" w:right="27"/>
              <w:jc w:val="center"/>
              <w:rPr>
                <w:sz w:val="16"/>
                <w:szCs w:val="16"/>
              </w:rPr>
            </w:pPr>
            <w:r w:rsidRPr="00F45E78">
              <w:rPr>
                <w:rFonts w:ascii="Times New Roman" w:eastAsia="Times New Roman" w:hAnsi="Times New Roman" w:cs="Times New Roman"/>
                <w:sz w:val="16"/>
                <w:szCs w:val="16"/>
              </w:rPr>
              <w:t>State Status</w:t>
            </w:r>
          </w:p>
        </w:tc>
        <w:tc>
          <w:tcPr>
            <w:tcW w:w="531" w:type="dxa"/>
            <w:shd w:val="clear" w:color="auto" w:fill="F2F2F2" w:themeFill="background1" w:themeFillShade="F2"/>
            <w:vAlign w:val="center"/>
          </w:tcPr>
          <w:p w14:paraId="571D4EEE" w14:textId="77777777" w:rsidR="00872162" w:rsidRPr="00F45E78" w:rsidRDefault="00872162">
            <w:pPr>
              <w:jc w:val="center"/>
              <w:rPr>
                <w:sz w:val="16"/>
                <w:szCs w:val="16"/>
              </w:rPr>
            </w:pPr>
            <w:r w:rsidRPr="00F45E78">
              <w:rPr>
                <w:rFonts w:ascii="Times New Roman" w:eastAsia="Times New Roman" w:hAnsi="Times New Roman" w:cs="Times New Roman"/>
                <w:sz w:val="16"/>
                <w:szCs w:val="16"/>
              </w:rPr>
              <w:t>Global Rank</w:t>
            </w:r>
          </w:p>
        </w:tc>
        <w:tc>
          <w:tcPr>
            <w:tcW w:w="380" w:type="dxa"/>
            <w:shd w:val="clear" w:color="auto" w:fill="F2F2F2" w:themeFill="background1" w:themeFillShade="F2"/>
            <w:vAlign w:val="center"/>
          </w:tcPr>
          <w:p w14:paraId="1A69DB20" w14:textId="77777777" w:rsidR="00872162" w:rsidRPr="00F45E78" w:rsidRDefault="00872162">
            <w:pPr>
              <w:rPr>
                <w:sz w:val="16"/>
                <w:szCs w:val="16"/>
              </w:rPr>
            </w:pPr>
            <w:r w:rsidRPr="00F45E78">
              <w:rPr>
                <w:rFonts w:ascii="Times New Roman" w:eastAsia="Times New Roman" w:hAnsi="Times New Roman" w:cs="Times New Roman"/>
                <w:sz w:val="16"/>
                <w:szCs w:val="16"/>
              </w:rPr>
              <w:t>State Rank</w:t>
            </w:r>
          </w:p>
        </w:tc>
        <w:tc>
          <w:tcPr>
            <w:tcW w:w="381" w:type="dxa"/>
            <w:shd w:val="clear" w:color="auto" w:fill="F2F2F2" w:themeFill="background1" w:themeFillShade="F2"/>
          </w:tcPr>
          <w:p w14:paraId="6A082C38" w14:textId="77777777" w:rsidR="00872162" w:rsidRPr="00F45E78" w:rsidRDefault="00872162">
            <w:pPr>
              <w:ind w:left="67"/>
              <w:rPr>
                <w:sz w:val="16"/>
                <w:szCs w:val="16"/>
              </w:rPr>
            </w:pPr>
            <w:r w:rsidRPr="00F45E78">
              <w:rPr>
                <w:rFonts w:ascii="Times New Roman" w:eastAsia="Times New Roman" w:hAnsi="Times New Roman" w:cs="Times New Roman"/>
                <w:sz w:val="16"/>
                <w:szCs w:val="16"/>
              </w:rPr>
              <w:t xml:space="preserve">CA </w:t>
            </w:r>
          </w:p>
          <w:p w14:paraId="56955921" w14:textId="77777777" w:rsidR="00872162" w:rsidRPr="00F45E78" w:rsidRDefault="00872162">
            <w:pPr>
              <w:ind w:left="17"/>
              <w:jc w:val="both"/>
              <w:rPr>
                <w:sz w:val="16"/>
                <w:szCs w:val="16"/>
              </w:rPr>
            </w:pPr>
            <w:r w:rsidRPr="00F45E78">
              <w:rPr>
                <w:rFonts w:ascii="Times New Roman" w:eastAsia="Times New Roman" w:hAnsi="Times New Roman" w:cs="Times New Roman"/>
                <w:sz w:val="16"/>
                <w:szCs w:val="16"/>
              </w:rPr>
              <w:t>Rare</w:t>
            </w:r>
          </w:p>
          <w:p w14:paraId="3A891956" w14:textId="77777777" w:rsidR="00872162" w:rsidRPr="00F45E78" w:rsidRDefault="00872162">
            <w:pPr>
              <w:ind w:left="3"/>
              <w:jc w:val="both"/>
              <w:rPr>
                <w:sz w:val="16"/>
                <w:szCs w:val="16"/>
              </w:rPr>
            </w:pPr>
            <w:r w:rsidRPr="00F45E78">
              <w:rPr>
                <w:rFonts w:ascii="Times New Roman" w:eastAsia="Times New Roman" w:hAnsi="Times New Roman" w:cs="Times New Roman"/>
                <w:sz w:val="16"/>
                <w:szCs w:val="16"/>
              </w:rPr>
              <w:t xml:space="preserve">Plant </w:t>
            </w:r>
          </w:p>
          <w:p w14:paraId="389DC39F" w14:textId="77777777" w:rsidR="00872162" w:rsidRPr="00F45E78" w:rsidRDefault="00872162">
            <w:pPr>
              <w:ind w:left="3"/>
              <w:jc w:val="both"/>
              <w:rPr>
                <w:sz w:val="16"/>
                <w:szCs w:val="16"/>
              </w:rPr>
            </w:pPr>
            <w:r w:rsidRPr="00F45E78">
              <w:rPr>
                <w:rFonts w:ascii="Times New Roman" w:eastAsia="Times New Roman" w:hAnsi="Times New Roman" w:cs="Times New Roman"/>
                <w:sz w:val="16"/>
                <w:szCs w:val="16"/>
              </w:rPr>
              <w:t>Rank</w:t>
            </w:r>
          </w:p>
        </w:tc>
        <w:tc>
          <w:tcPr>
            <w:tcW w:w="1140" w:type="dxa"/>
            <w:gridSpan w:val="2"/>
            <w:shd w:val="clear" w:color="auto" w:fill="F2F2F2" w:themeFill="background1" w:themeFillShade="F2"/>
            <w:vAlign w:val="center"/>
          </w:tcPr>
          <w:p w14:paraId="17667A43" w14:textId="77777777" w:rsidR="00872162" w:rsidRPr="00F45E78" w:rsidRDefault="00872162">
            <w:pPr>
              <w:ind w:left="191" w:right="222"/>
              <w:jc w:val="center"/>
              <w:rPr>
                <w:sz w:val="16"/>
                <w:szCs w:val="16"/>
              </w:rPr>
            </w:pPr>
            <w:r w:rsidRPr="00F45E78">
              <w:rPr>
                <w:rFonts w:ascii="Times New Roman" w:eastAsia="Times New Roman" w:hAnsi="Times New Roman" w:cs="Times New Roman"/>
                <w:sz w:val="16"/>
                <w:szCs w:val="16"/>
              </w:rPr>
              <w:t>Other Status</w:t>
            </w:r>
          </w:p>
        </w:tc>
        <w:tc>
          <w:tcPr>
            <w:tcW w:w="1084" w:type="dxa"/>
            <w:shd w:val="clear" w:color="auto" w:fill="F2F2F2" w:themeFill="background1" w:themeFillShade="F2"/>
            <w:vAlign w:val="center"/>
          </w:tcPr>
          <w:p w14:paraId="516D2B77" w14:textId="77777777" w:rsidR="00872162" w:rsidRPr="00F45E78" w:rsidRDefault="00872162">
            <w:pPr>
              <w:ind w:right="32"/>
              <w:jc w:val="center"/>
              <w:rPr>
                <w:sz w:val="16"/>
                <w:szCs w:val="16"/>
              </w:rPr>
            </w:pPr>
            <w:r w:rsidRPr="00F45E78">
              <w:rPr>
                <w:rFonts w:ascii="Times New Roman" w:eastAsia="Times New Roman" w:hAnsi="Times New Roman" w:cs="Times New Roman"/>
                <w:sz w:val="16"/>
                <w:szCs w:val="16"/>
              </w:rPr>
              <w:t>Habitats</w:t>
            </w:r>
          </w:p>
        </w:tc>
      </w:tr>
      <w:tr w:rsidR="00F45E78" w14:paraId="30EEC9A6" w14:textId="77777777" w:rsidTr="00646A8A">
        <w:trPr>
          <w:trHeight w:val="1845"/>
          <w:jc w:val="center"/>
        </w:trPr>
        <w:tc>
          <w:tcPr>
            <w:tcW w:w="1035" w:type="dxa"/>
            <w:gridSpan w:val="2"/>
            <w:vAlign w:val="center"/>
          </w:tcPr>
          <w:p w14:paraId="1E90E6A1" w14:textId="609056AE"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Agelaius tricolor</w:t>
            </w:r>
          </w:p>
        </w:tc>
        <w:tc>
          <w:tcPr>
            <w:tcW w:w="829" w:type="dxa"/>
            <w:vAlign w:val="center"/>
          </w:tcPr>
          <w:p w14:paraId="37EC6D81" w14:textId="4F5CA7E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tricolored blackbird</w:t>
            </w:r>
          </w:p>
        </w:tc>
        <w:tc>
          <w:tcPr>
            <w:tcW w:w="811" w:type="dxa"/>
            <w:vAlign w:val="center"/>
          </w:tcPr>
          <w:p w14:paraId="0431BE7D" w14:textId="5A69582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vAlign w:val="center"/>
          </w:tcPr>
          <w:p w14:paraId="036585F9" w14:textId="7C09950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ABPBXB0020</w:t>
            </w:r>
          </w:p>
        </w:tc>
        <w:tc>
          <w:tcPr>
            <w:tcW w:w="382" w:type="dxa"/>
            <w:vAlign w:val="center"/>
          </w:tcPr>
          <w:p w14:paraId="68D15CA6" w14:textId="7C49712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951</w:t>
            </w:r>
          </w:p>
        </w:tc>
        <w:tc>
          <w:tcPr>
            <w:tcW w:w="632" w:type="dxa"/>
            <w:vAlign w:val="center"/>
          </w:tcPr>
          <w:p w14:paraId="42DC392D" w14:textId="753DE69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6</w:t>
            </w:r>
          </w:p>
        </w:tc>
        <w:tc>
          <w:tcPr>
            <w:tcW w:w="802" w:type="dxa"/>
            <w:vAlign w:val="center"/>
          </w:tcPr>
          <w:p w14:paraId="158A4A44" w14:textId="28D028B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754FE126" w14:textId="624C969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Candidate Endangered</w:t>
            </w:r>
          </w:p>
        </w:tc>
        <w:tc>
          <w:tcPr>
            <w:tcW w:w="531" w:type="dxa"/>
            <w:vAlign w:val="center"/>
          </w:tcPr>
          <w:p w14:paraId="147D75D4" w14:textId="708AA11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G2G3</w:t>
            </w:r>
          </w:p>
        </w:tc>
        <w:tc>
          <w:tcPr>
            <w:tcW w:w="380" w:type="dxa"/>
            <w:vAlign w:val="center"/>
          </w:tcPr>
          <w:p w14:paraId="2C1E05C8" w14:textId="1DE0C597" w:rsidR="00F45E78" w:rsidRPr="00F45E78" w:rsidRDefault="00F45E78" w:rsidP="00F45E78">
            <w:pPr>
              <w:jc w:val="both"/>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S1S2</w:t>
            </w:r>
          </w:p>
        </w:tc>
        <w:tc>
          <w:tcPr>
            <w:tcW w:w="381" w:type="dxa"/>
            <w:vAlign w:val="center"/>
          </w:tcPr>
          <w:p w14:paraId="16D0933D" w14:textId="1AE7B64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4E0AC3DC" w14:textId="05AB0EF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 CDFW_SSC-Species of Special Concern, IUCN_EN-Endangered, NABCI_RWL-Red Watch List, USFWS_BCC-Birds of Conservation Concern</w:t>
            </w:r>
          </w:p>
        </w:tc>
        <w:tc>
          <w:tcPr>
            <w:tcW w:w="1084" w:type="dxa"/>
            <w:vAlign w:val="center"/>
          </w:tcPr>
          <w:p w14:paraId="7C8FBA66" w14:textId="71360FD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Freshwater marsh, Marsh &amp; swamp, Swamp, Wetland</w:t>
            </w:r>
          </w:p>
        </w:tc>
      </w:tr>
      <w:tr w:rsidR="00F45E78" w14:paraId="6654EC92" w14:textId="77777777" w:rsidTr="00646A8A">
        <w:trPr>
          <w:trHeight w:val="525"/>
          <w:jc w:val="center"/>
        </w:trPr>
        <w:tc>
          <w:tcPr>
            <w:tcW w:w="1035" w:type="dxa"/>
            <w:gridSpan w:val="2"/>
            <w:vAlign w:val="center"/>
          </w:tcPr>
          <w:p w14:paraId="53BAC30A" w14:textId="3878B2D9"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Astragalus tener var. ferrisiae</w:t>
            </w:r>
          </w:p>
        </w:tc>
        <w:tc>
          <w:tcPr>
            <w:tcW w:w="829" w:type="dxa"/>
            <w:vAlign w:val="center"/>
          </w:tcPr>
          <w:p w14:paraId="3ED93964" w14:textId="77EB92D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Ferris' milk-vetch</w:t>
            </w:r>
          </w:p>
        </w:tc>
        <w:tc>
          <w:tcPr>
            <w:tcW w:w="811" w:type="dxa"/>
            <w:vAlign w:val="center"/>
          </w:tcPr>
          <w:p w14:paraId="2E7B743E" w14:textId="25A60BD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Dicots</w:t>
            </w:r>
          </w:p>
        </w:tc>
        <w:tc>
          <w:tcPr>
            <w:tcW w:w="1013" w:type="dxa"/>
            <w:vAlign w:val="center"/>
          </w:tcPr>
          <w:p w14:paraId="512729DE" w14:textId="0C59379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PDFAB0F8R3</w:t>
            </w:r>
          </w:p>
        </w:tc>
        <w:tc>
          <w:tcPr>
            <w:tcW w:w="382" w:type="dxa"/>
            <w:vAlign w:val="center"/>
          </w:tcPr>
          <w:p w14:paraId="667DFE17" w14:textId="66496A7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18</w:t>
            </w:r>
          </w:p>
        </w:tc>
        <w:tc>
          <w:tcPr>
            <w:tcW w:w="632" w:type="dxa"/>
            <w:vAlign w:val="center"/>
          </w:tcPr>
          <w:p w14:paraId="0A89AD66" w14:textId="1D1245D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vAlign w:val="center"/>
          </w:tcPr>
          <w:p w14:paraId="5ECDCAE4" w14:textId="6833D2C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17ED6672" w14:textId="2A039A7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vAlign w:val="center"/>
          </w:tcPr>
          <w:p w14:paraId="097FE02F" w14:textId="637A331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G2T1</w:t>
            </w:r>
          </w:p>
        </w:tc>
        <w:tc>
          <w:tcPr>
            <w:tcW w:w="380" w:type="dxa"/>
            <w:vAlign w:val="center"/>
          </w:tcPr>
          <w:p w14:paraId="09C82A78" w14:textId="609B444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S1</w:t>
            </w:r>
          </w:p>
        </w:tc>
        <w:tc>
          <w:tcPr>
            <w:tcW w:w="381" w:type="dxa"/>
            <w:vAlign w:val="center"/>
          </w:tcPr>
          <w:p w14:paraId="5F11E455" w14:textId="492114D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1B.1</w:t>
            </w:r>
          </w:p>
        </w:tc>
        <w:tc>
          <w:tcPr>
            <w:tcW w:w="1140" w:type="dxa"/>
            <w:gridSpan w:val="2"/>
            <w:vAlign w:val="center"/>
          </w:tcPr>
          <w:p w14:paraId="0F05BE7C" w14:textId="1CF057F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w:t>
            </w:r>
          </w:p>
        </w:tc>
        <w:tc>
          <w:tcPr>
            <w:tcW w:w="1084" w:type="dxa"/>
            <w:vAlign w:val="center"/>
          </w:tcPr>
          <w:p w14:paraId="6A6957A9" w14:textId="48698C2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Meadow &amp; seep, Valley &amp; foothill grassland, Wetland</w:t>
            </w:r>
          </w:p>
        </w:tc>
      </w:tr>
      <w:tr w:rsidR="00F45E78" w14:paraId="593304BB" w14:textId="77777777" w:rsidTr="00646A8A">
        <w:trPr>
          <w:trHeight w:val="810"/>
          <w:jc w:val="center"/>
        </w:trPr>
        <w:tc>
          <w:tcPr>
            <w:tcW w:w="1035" w:type="dxa"/>
            <w:gridSpan w:val="2"/>
            <w:vAlign w:val="center"/>
          </w:tcPr>
          <w:p w14:paraId="630498BE" w14:textId="585AE178"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Buteo swainsoni</w:t>
            </w:r>
          </w:p>
        </w:tc>
        <w:tc>
          <w:tcPr>
            <w:tcW w:w="829" w:type="dxa"/>
            <w:vAlign w:val="center"/>
          </w:tcPr>
          <w:p w14:paraId="4264ACF4" w14:textId="5FC8399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Swainson's hawk</w:t>
            </w:r>
          </w:p>
        </w:tc>
        <w:tc>
          <w:tcPr>
            <w:tcW w:w="811" w:type="dxa"/>
            <w:vAlign w:val="center"/>
          </w:tcPr>
          <w:p w14:paraId="2B4BF71E" w14:textId="55DE76A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vAlign w:val="center"/>
          </w:tcPr>
          <w:p w14:paraId="1C53F1A6" w14:textId="585BEC9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ABNKC19070</w:t>
            </w:r>
          </w:p>
        </w:tc>
        <w:tc>
          <w:tcPr>
            <w:tcW w:w="382" w:type="dxa"/>
            <w:vAlign w:val="center"/>
          </w:tcPr>
          <w:p w14:paraId="5B6A262D" w14:textId="05E968E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2465</w:t>
            </w:r>
          </w:p>
        </w:tc>
        <w:tc>
          <w:tcPr>
            <w:tcW w:w="632" w:type="dxa"/>
            <w:vAlign w:val="center"/>
          </w:tcPr>
          <w:p w14:paraId="12476105" w14:textId="0CF5E50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w:t>
            </w:r>
          </w:p>
        </w:tc>
        <w:tc>
          <w:tcPr>
            <w:tcW w:w="802" w:type="dxa"/>
            <w:vAlign w:val="center"/>
          </w:tcPr>
          <w:p w14:paraId="5761BA08" w14:textId="228A972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5B2AAE1B" w14:textId="7A65B58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531" w:type="dxa"/>
            <w:vAlign w:val="center"/>
          </w:tcPr>
          <w:p w14:paraId="0F661C8D" w14:textId="1EDFE03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w:t>
            </w:r>
          </w:p>
        </w:tc>
        <w:tc>
          <w:tcPr>
            <w:tcW w:w="380" w:type="dxa"/>
            <w:vAlign w:val="center"/>
          </w:tcPr>
          <w:p w14:paraId="5B61FF6C" w14:textId="43A12F2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S3</w:t>
            </w:r>
          </w:p>
        </w:tc>
        <w:tc>
          <w:tcPr>
            <w:tcW w:w="381" w:type="dxa"/>
            <w:vAlign w:val="center"/>
          </w:tcPr>
          <w:p w14:paraId="5990C6E6" w14:textId="56C00B6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0D9A86EC" w14:textId="5DE2322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 IUCN_LC-Least Concern, USFWS_BCC-Birds of Conservation Concern</w:t>
            </w:r>
          </w:p>
        </w:tc>
        <w:tc>
          <w:tcPr>
            <w:tcW w:w="1084" w:type="dxa"/>
            <w:vAlign w:val="center"/>
          </w:tcPr>
          <w:p w14:paraId="7C36B10C" w14:textId="6C992C9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Great Basin grassland, Riparian forest, Riparian woodland, Valley &amp; foothill grassland</w:t>
            </w:r>
          </w:p>
        </w:tc>
      </w:tr>
      <w:tr w:rsidR="00F45E78" w14:paraId="0FC499FC" w14:textId="77777777" w:rsidTr="00646A8A">
        <w:trPr>
          <w:trHeight w:val="1260"/>
          <w:jc w:val="center"/>
        </w:trPr>
        <w:tc>
          <w:tcPr>
            <w:tcW w:w="1035" w:type="dxa"/>
            <w:gridSpan w:val="2"/>
            <w:vAlign w:val="center"/>
          </w:tcPr>
          <w:p w14:paraId="15495F04" w14:textId="59B52B76"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Coccyzus americanus occidentalis</w:t>
            </w:r>
          </w:p>
        </w:tc>
        <w:tc>
          <w:tcPr>
            <w:tcW w:w="829" w:type="dxa"/>
            <w:vAlign w:val="center"/>
          </w:tcPr>
          <w:p w14:paraId="3ACED134" w14:textId="46698E8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western yellow-billed cuckoo</w:t>
            </w:r>
          </w:p>
        </w:tc>
        <w:tc>
          <w:tcPr>
            <w:tcW w:w="811" w:type="dxa"/>
            <w:vAlign w:val="center"/>
          </w:tcPr>
          <w:p w14:paraId="2B3C8CF0" w14:textId="75CAA21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vAlign w:val="center"/>
          </w:tcPr>
          <w:p w14:paraId="4CF78CE2" w14:textId="777B6B8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ABNRB02022</w:t>
            </w:r>
          </w:p>
        </w:tc>
        <w:tc>
          <w:tcPr>
            <w:tcW w:w="382" w:type="dxa"/>
            <w:vAlign w:val="center"/>
          </w:tcPr>
          <w:p w14:paraId="4FE48EB2" w14:textId="04A5C9B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155</w:t>
            </w:r>
          </w:p>
        </w:tc>
        <w:tc>
          <w:tcPr>
            <w:tcW w:w="632" w:type="dxa"/>
            <w:vAlign w:val="center"/>
          </w:tcPr>
          <w:p w14:paraId="0E431F47" w14:textId="457A25A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w:t>
            </w:r>
          </w:p>
        </w:tc>
        <w:tc>
          <w:tcPr>
            <w:tcW w:w="802" w:type="dxa"/>
            <w:vAlign w:val="center"/>
          </w:tcPr>
          <w:p w14:paraId="4013ADC0" w14:textId="72F7CDB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895" w:type="dxa"/>
            <w:gridSpan w:val="2"/>
            <w:vAlign w:val="center"/>
          </w:tcPr>
          <w:p w14:paraId="4DFD791D" w14:textId="2CA8CA8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531" w:type="dxa"/>
            <w:vAlign w:val="center"/>
          </w:tcPr>
          <w:p w14:paraId="101C29A0" w14:textId="2F808C5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G5T2T3</w:t>
            </w:r>
          </w:p>
        </w:tc>
        <w:tc>
          <w:tcPr>
            <w:tcW w:w="380" w:type="dxa"/>
            <w:vAlign w:val="center"/>
          </w:tcPr>
          <w:p w14:paraId="23759BAB" w14:textId="7774F10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S1</w:t>
            </w:r>
          </w:p>
        </w:tc>
        <w:tc>
          <w:tcPr>
            <w:tcW w:w="381" w:type="dxa"/>
            <w:vAlign w:val="center"/>
          </w:tcPr>
          <w:p w14:paraId="71E1BFF7" w14:textId="1515123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2D1E3624" w14:textId="7BE0E56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 NABCI_RWL-Red Watch List, USFS_S-Sensitive, USFWS_BCC-Birds of Conservation Concern</w:t>
            </w:r>
          </w:p>
        </w:tc>
        <w:tc>
          <w:tcPr>
            <w:tcW w:w="1084" w:type="dxa"/>
            <w:vAlign w:val="center"/>
          </w:tcPr>
          <w:p w14:paraId="2ADA3233" w14:textId="2A400D20" w:rsidR="00F45E78" w:rsidRPr="00F45E78" w:rsidRDefault="00F45E78" w:rsidP="00F45E78">
            <w:pPr>
              <w:ind w:right="23"/>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forest</w:t>
            </w:r>
          </w:p>
        </w:tc>
      </w:tr>
      <w:tr w:rsidR="00F45E78" w14:paraId="593767E1" w14:textId="77777777" w:rsidTr="00646A8A">
        <w:trPr>
          <w:trHeight w:val="675"/>
          <w:jc w:val="center"/>
        </w:trPr>
        <w:tc>
          <w:tcPr>
            <w:tcW w:w="1035" w:type="dxa"/>
            <w:gridSpan w:val="2"/>
            <w:vAlign w:val="center"/>
          </w:tcPr>
          <w:p w14:paraId="045408A8" w14:textId="329C09F2"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Delphinium recurvatum</w:t>
            </w:r>
          </w:p>
        </w:tc>
        <w:tc>
          <w:tcPr>
            <w:tcW w:w="829" w:type="dxa"/>
            <w:vAlign w:val="center"/>
          </w:tcPr>
          <w:p w14:paraId="26DCB9AC" w14:textId="6AB6EBF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recurved larkspur</w:t>
            </w:r>
          </w:p>
        </w:tc>
        <w:tc>
          <w:tcPr>
            <w:tcW w:w="811" w:type="dxa"/>
            <w:vAlign w:val="center"/>
          </w:tcPr>
          <w:p w14:paraId="7CCBCE80" w14:textId="05F611B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Dicots</w:t>
            </w:r>
          </w:p>
        </w:tc>
        <w:tc>
          <w:tcPr>
            <w:tcW w:w="1013" w:type="dxa"/>
            <w:vAlign w:val="center"/>
          </w:tcPr>
          <w:p w14:paraId="31BE0E98" w14:textId="1D18584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PDRAN0B1J0</w:t>
            </w:r>
          </w:p>
        </w:tc>
        <w:tc>
          <w:tcPr>
            <w:tcW w:w="382" w:type="dxa"/>
            <w:vAlign w:val="center"/>
          </w:tcPr>
          <w:p w14:paraId="6342AE11" w14:textId="65D2763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100</w:t>
            </w:r>
          </w:p>
        </w:tc>
        <w:tc>
          <w:tcPr>
            <w:tcW w:w="632" w:type="dxa"/>
            <w:vAlign w:val="center"/>
          </w:tcPr>
          <w:p w14:paraId="101C9BA5" w14:textId="0C698AC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vAlign w:val="center"/>
          </w:tcPr>
          <w:p w14:paraId="348BB7C6" w14:textId="46ACCEC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6F15EE8F" w14:textId="6C99DCC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vAlign w:val="center"/>
          </w:tcPr>
          <w:p w14:paraId="376DD6AA" w14:textId="3E93630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w:t>
            </w:r>
          </w:p>
        </w:tc>
        <w:tc>
          <w:tcPr>
            <w:tcW w:w="380" w:type="dxa"/>
            <w:vAlign w:val="center"/>
          </w:tcPr>
          <w:p w14:paraId="0BD11532" w14:textId="7326BFA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1" w:type="dxa"/>
            <w:vAlign w:val="center"/>
          </w:tcPr>
          <w:p w14:paraId="6F26E60B" w14:textId="77CBAB7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1B.2</w:t>
            </w:r>
          </w:p>
        </w:tc>
        <w:tc>
          <w:tcPr>
            <w:tcW w:w="1140" w:type="dxa"/>
            <w:gridSpan w:val="2"/>
            <w:vAlign w:val="center"/>
          </w:tcPr>
          <w:p w14:paraId="42542DC1" w14:textId="60AB153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w:t>
            </w:r>
          </w:p>
        </w:tc>
        <w:tc>
          <w:tcPr>
            <w:tcW w:w="1084" w:type="dxa"/>
            <w:vAlign w:val="center"/>
          </w:tcPr>
          <w:p w14:paraId="2746910D" w14:textId="07F3D18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Chenopod scrub, Cismontane woodland, Valley &amp; foothill grassland</w:t>
            </w:r>
          </w:p>
        </w:tc>
      </w:tr>
      <w:tr w:rsidR="00F45E78" w14:paraId="0E4B39E0" w14:textId="77777777" w:rsidTr="00646A8A">
        <w:trPr>
          <w:trHeight w:val="1560"/>
          <w:jc w:val="center"/>
        </w:trPr>
        <w:tc>
          <w:tcPr>
            <w:tcW w:w="1035" w:type="dxa"/>
            <w:gridSpan w:val="2"/>
            <w:vAlign w:val="center"/>
          </w:tcPr>
          <w:p w14:paraId="3D98F981" w14:textId="269250A5"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Desmocerus californicus dimorphus</w:t>
            </w:r>
          </w:p>
        </w:tc>
        <w:tc>
          <w:tcPr>
            <w:tcW w:w="829" w:type="dxa"/>
            <w:vAlign w:val="center"/>
          </w:tcPr>
          <w:p w14:paraId="30A8B0BE" w14:textId="097A227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valley elderberry longhorn beetle</w:t>
            </w:r>
          </w:p>
        </w:tc>
        <w:tc>
          <w:tcPr>
            <w:tcW w:w="811" w:type="dxa"/>
            <w:vAlign w:val="center"/>
          </w:tcPr>
          <w:p w14:paraId="52912B8F" w14:textId="2529DCA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Insects</w:t>
            </w:r>
          </w:p>
        </w:tc>
        <w:tc>
          <w:tcPr>
            <w:tcW w:w="1013" w:type="dxa"/>
            <w:vAlign w:val="center"/>
          </w:tcPr>
          <w:p w14:paraId="2640F22E" w14:textId="7B4E1B0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IICOL48011</w:t>
            </w:r>
          </w:p>
        </w:tc>
        <w:tc>
          <w:tcPr>
            <w:tcW w:w="382" w:type="dxa"/>
            <w:vAlign w:val="center"/>
          </w:tcPr>
          <w:p w14:paraId="24979166" w14:textId="7A974080" w:rsidR="00F45E78" w:rsidRPr="00F45E78" w:rsidRDefault="00F45E78" w:rsidP="00F45E78">
            <w:pPr>
              <w:jc w:val="both"/>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271</w:t>
            </w:r>
          </w:p>
        </w:tc>
        <w:tc>
          <w:tcPr>
            <w:tcW w:w="632" w:type="dxa"/>
            <w:vAlign w:val="center"/>
          </w:tcPr>
          <w:p w14:paraId="65B1C2DB" w14:textId="6809BCF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vAlign w:val="center"/>
          </w:tcPr>
          <w:p w14:paraId="6F8D2C5D" w14:textId="38B2757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895" w:type="dxa"/>
            <w:gridSpan w:val="2"/>
            <w:vAlign w:val="center"/>
          </w:tcPr>
          <w:p w14:paraId="15EBDFB4" w14:textId="3EF9D60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vAlign w:val="center"/>
          </w:tcPr>
          <w:p w14:paraId="14F1AFDF" w14:textId="04272BD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G3T2</w:t>
            </w:r>
          </w:p>
        </w:tc>
        <w:tc>
          <w:tcPr>
            <w:tcW w:w="380" w:type="dxa"/>
            <w:vAlign w:val="center"/>
          </w:tcPr>
          <w:p w14:paraId="16F4A953" w14:textId="12EBB79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1" w:type="dxa"/>
            <w:vAlign w:val="center"/>
          </w:tcPr>
          <w:p w14:paraId="4310882E" w14:textId="1301526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268FBEC3" w14:textId="31078CE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084" w:type="dxa"/>
            <w:vAlign w:val="center"/>
          </w:tcPr>
          <w:p w14:paraId="5AABDD07" w14:textId="0DAE3BE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scrub</w:t>
            </w:r>
          </w:p>
        </w:tc>
      </w:tr>
      <w:tr w:rsidR="00F45E78" w14:paraId="3E5FE4A8" w14:textId="77777777" w:rsidTr="00646A8A">
        <w:trPr>
          <w:trHeight w:val="510"/>
          <w:jc w:val="center"/>
        </w:trPr>
        <w:tc>
          <w:tcPr>
            <w:tcW w:w="1035" w:type="dxa"/>
            <w:gridSpan w:val="2"/>
            <w:vAlign w:val="center"/>
          </w:tcPr>
          <w:p w14:paraId="23780384" w14:textId="563A6651"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Great Valley Cottonwood Riparian Forest</w:t>
            </w:r>
          </w:p>
        </w:tc>
        <w:tc>
          <w:tcPr>
            <w:tcW w:w="829" w:type="dxa"/>
            <w:vAlign w:val="center"/>
          </w:tcPr>
          <w:p w14:paraId="4E2B94FA" w14:textId="12C18E5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Great Valley Cottonwood Riparian Forest</w:t>
            </w:r>
          </w:p>
        </w:tc>
        <w:tc>
          <w:tcPr>
            <w:tcW w:w="811" w:type="dxa"/>
            <w:vAlign w:val="center"/>
          </w:tcPr>
          <w:p w14:paraId="78FF133C" w14:textId="2D7B3FA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w:t>
            </w:r>
          </w:p>
        </w:tc>
        <w:tc>
          <w:tcPr>
            <w:tcW w:w="1013" w:type="dxa"/>
            <w:vAlign w:val="center"/>
          </w:tcPr>
          <w:p w14:paraId="6C91CB85" w14:textId="4A56305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CTT61410CA</w:t>
            </w:r>
          </w:p>
        </w:tc>
        <w:tc>
          <w:tcPr>
            <w:tcW w:w="382" w:type="dxa"/>
            <w:vAlign w:val="center"/>
          </w:tcPr>
          <w:p w14:paraId="3039AEB8" w14:textId="73D5496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56</w:t>
            </w:r>
          </w:p>
        </w:tc>
        <w:tc>
          <w:tcPr>
            <w:tcW w:w="632" w:type="dxa"/>
            <w:vAlign w:val="center"/>
          </w:tcPr>
          <w:p w14:paraId="2FF096FF" w14:textId="1A20F5D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w:t>
            </w:r>
          </w:p>
        </w:tc>
        <w:tc>
          <w:tcPr>
            <w:tcW w:w="802" w:type="dxa"/>
            <w:vAlign w:val="center"/>
          </w:tcPr>
          <w:p w14:paraId="3BDD796C" w14:textId="2F306C2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3A87F455" w14:textId="1CB05E9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vAlign w:val="center"/>
          </w:tcPr>
          <w:p w14:paraId="0CB54164" w14:textId="264685B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w:t>
            </w:r>
          </w:p>
        </w:tc>
        <w:tc>
          <w:tcPr>
            <w:tcW w:w="380" w:type="dxa"/>
            <w:vAlign w:val="center"/>
          </w:tcPr>
          <w:p w14:paraId="209A4B02" w14:textId="64001E5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S2.1</w:t>
            </w:r>
          </w:p>
        </w:tc>
        <w:tc>
          <w:tcPr>
            <w:tcW w:w="381" w:type="dxa"/>
            <w:vAlign w:val="center"/>
          </w:tcPr>
          <w:p w14:paraId="5A3C4F9C" w14:textId="4940D76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04DFB407" w14:textId="66381B0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084" w:type="dxa"/>
            <w:vAlign w:val="center"/>
          </w:tcPr>
          <w:p w14:paraId="150A11F7" w14:textId="39BC9CF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forest</w:t>
            </w:r>
          </w:p>
        </w:tc>
      </w:tr>
      <w:tr w:rsidR="00F45E78" w14:paraId="3E99FD54" w14:textId="77777777" w:rsidTr="00646A8A">
        <w:trPr>
          <w:trHeight w:val="675"/>
          <w:jc w:val="center"/>
        </w:trPr>
        <w:tc>
          <w:tcPr>
            <w:tcW w:w="1035" w:type="dxa"/>
            <w:gridSpan w:val="2"/>
            <w:vAlign w:val="center"/>
          </w:tcPr>
          <w:p w14:paraId="7FD3D625" w14:textId="713B7B44"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lastRenderedPageBreak/>
              <w:t>Great Valley Mixed Riparian Forest</w:t>
            </w:r>
          </w:p>
        </w:tc>
        <w:tc>
          <w:tcPr>
            <w:tcW w:w="829" w:type="dxa"/>
            <w:vAlign w:val="center"/>
          </w:tcPr>
          <w:p w14:paraId="7CCB56D4" w14:textId="7639875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Great Valley Mixed Riparian Forest</w:t>
            </w:r>
          </w:p>
        </w:tc>
        <w:tc>
          <w:tcPr>
            <w:tcW w:w="811" w:type="dxa"/>
            <w:vAlign w:val="center"/>
          </w:tcPr>
          <w:p w14:paraId="1FCEF9EE" w14:textId="3CA91C6F" w:rsidR="00F45E78" w:rsidRPr="00F45E78" w:rsidRDefault="00F45E78" w:rsidP="00F45E78">
            <w:pPr>
              <w:jc w:val="both"/>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w:t>
            </w:r>
          </w:p>
        </w:tc>
        <w:tc>
          <w:tcPr>
            <w:tcW w:w="1013" w:type="dxa"/>
            <w:vAlign w:val="center"/>
          </w:tcPr>
          <w:p w14:paraId="6256DD20" w14:textId="30CCE5A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CTT61420CA</w:t>
            </w:r>
          </w:p>
        </w:tc>
        <w:tc>
          <w:tcPr>
            <w:tcW w:w="382" w:type="dxa"/>
            <w:vAlign w:val="center"/>
          </w:tcPr>
          <w:p w14:paraId="396E0146" w14:textId="0348112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68</w:t>
            </w:r>
          </w:p>
        </w:tc>
        <w:tc>
          <w:tcPr>
            <w:tcW w:w="632" w:type="dxa"/>
            <w:vAlign w:val="center"/>
          </w:tcPr>
          <w:p w14:paraId="4C339C71" w14:textId="7F965C8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vAlign w:val="center"/>
          </w:tcPr>
          <w:p w14:paraId="730575DC" w14:textId="629B81A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vAlign w:val="center"/>
          </w:tcPr>
          <w:p w14:paraId="33877ED2" w14:textId="360CE50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vAlign w:val="center"/>
          </w:tcPr>
          <w:p w14:paraId="7019088A" w14:textId="690E2CC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w:t>
            </w:r>
          </w:p>
        </w:tc>
        <w:tc>
          <w:tcPr>
            <w:tcW w:w="380" w:type="dxa"/>
            <w:vAlign w:val="center"/>
          </w:tcPr>
          <w:p w14:paraId="0B699690" w14:textId="39159AA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S2.2</w:t>
            </w:r>
          </w:p>
        </w:tc>
        <w:tc>
          <w:tcPr>
            <w:tcW w:w="381" w:type="dxa"/>
            <w:vAlign w:val="center"/>
          </w:tcPr>
          <w:p w14:paraId="6CC1D2AC" w14:textId="39CBF2F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vAlign w:val="center"/>
          </w:tcPr>
          <w:p w14:paraId="64041FD1" w14:textId="77CFD7C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084" w:type="dxa"/>
            <w:vAlign w:val="center"/>
          </w:tcPr>
          <w:p w14:paraId="3FF895DC" w14:textId="307A3A0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forest</w:t>
            </w:r>
          </w:p>
        </w:tc>
      </w:tr>
      <w:tr w:rsidR="00F45E78" w14:paraId="59411EBB" w14:textId="77777777" w:rsidTr="00646A8A">
        <w:trPr>
          <w:trHeight w:val="1110"/>
          <w:jc w:val="center"/>
        </w:trPr>
        <w:tc>
          <w:tcPr>
            <w:tcW w:w="1035" w:type="dxa"/>
            <w:gridSpan w:val="2"/>
            <w:tcBorders>
              <w:top w:val="single" w:sz="6" w:space="0" w:color="808080"/>
              <w:left w:val="single" w:sz="6" w:space="0" w:color="808080"/>
              <w:bottom w:val="single" w:sz="6" w:space="0" w:color="808080"/>
              <w:right w:val="single" w:sz="6" w:space="0" w:color="808080"/>
            </w:tcBorders>
            <w:vAlign w:val="center"/>
          </w:tcPr>
          <w:p w14:paraId="34984247" w14:textId="5A71BE62"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Lepidurus packardi</w:t>
            </w:r>
          </w:p>
        </w:tc>
        <w:tc>
          <w:tcPr>
            <w:tcW w:w="829" w:type="dxa"/>
            <w:tcBorders>
              <w:top w:val="single" w:sz="6" w:space="0" w:color="808080"/>
              <w:left w:val="single" w:sz="6" w:space="0" w:color="808080"/>
              <w:bottom w:val="single" w:sz="6" w:space="0" w:color="808080"/>
              <w:right w:val="single" w:sz="6" w:space="0" w:color="808080"/>
            </w:tcBorders>
            <w:vAlign w:val="center"/>
          </w:tcPr>
          <w:p w14:paraId="50337190" w14:textId="491FB2B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vernal pool tadpole shrimp</w:t>
            </w:r>
          </w:p>
        </w:tc>
        <w:tc>
          <w:tcPr>
            <w:tcW w:w="811" w:type="dxa"/>
            <w:tcBorders>
              <w:top w:val="single" w:sz="6" w:space="0" w:color="808080"/>
              <w:left w:val="single" w:sz="6" w:space="0" w:color="808080"/>
              <w:bottom w:val="single" w:sz="6" w:space="0" w:color="808080"/>
              <w:right w:val="single" w:sz="6" w:space="0" w:color="808080"/>
            </w:tcBorders>
            <w:vAlign w:val="center"/>
          </w:tcPr>
          <w:p w14:paraId="60987DFF" w14:textId="69EAD26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Crustaceans</w:t>
            </w:r>
          </w:p>
        </w:tc>
        <w:tc>
          <w:tcPr>
            <w:tcW w:w="1013" w:type="dxa"/>
            <w:tcBorders>
              <w:top w:val="single" w:sz="6" w:space="0" w:color="808080"/>
              <w:left w:val="single" w:sz="6" w:space="0" w:color="808080"/>
              <w:bottom w:val="single" w:sz="6" w:space="0" w:color="808080"/>
              <w:right w:val="single" w:sz="6" w:space="0" w:color="808080"/>
            </w:tcBorders>
            <w:vAlign w:val="center"/>
          </w:tcPr>
          <w:p w14:paraId="552693ED" w14:textId="0344D3E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ICBRA10010</w:t>
            </w:r>
          </w:p>
        </w:tc>
        <w:tc>
          <w:tcPr>
            <w:tcW w:w="382" w:type="dxa"/>
            <w:tcBorders>
              <w:top w:val="single" w:sz="6" w:space="0" w:color="808080"/>
              <w:left w:val="single" w:sz="6" w:space="0" w:color="808080"/>
              <w:bottom w:val="single" w:sz="6" w:space="0" w:color="808080"/>
              <w:right w:val="single" w:sz="6" w:space="0" w:color="808080"/>
            </w:tcBorders>
            <w:vAlign w:val="center"/>
          </w:tcPr>
          <w:p w14:paraId="4405C157" w14:textId="2477F7CE" w:rsidR="00F45E78" w:rsidRPr="00F45E78" w:rsidRDefault="00F45E78" w:rsidP="00F45E78">
            <w:pPr>
              <w:jc w:val="both"/>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324</w:t>
            </w:r>
          </w:p>
        </w:tc>
        <w:tc>
          <w:tcPr>
            <w:tcW w:w="632" w:type="dxa"/>
            <w:tcBorders>
              <w:top w:val="single" w:sz="6" w:space="0" w:color="808080"/>
              <w:left w:val="single" w:sz="6" w:space="0" w:color="808080"/>
              <w:bottom w:val="single" w:sz="6" w:space="0" w:color="808080"/>
              <w:right w:val="single" w:sz="6" w:space="0" w:color="808080"/>
            </w:tcBorders>
            <w:vAlign w:val="center"/>
          </w:tcPr>
          <w:p w14:paraId="2BD70312" w14:textId="72B0C55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tcBorders>
              <w:top w:val="single" w:sz="6" w:space="0" w:color="808080"/>
              <w:left w:val="single" w:sz="6" w:space="0" w:color="808080"/>
              <w:bottom w:val="single" w:sz="6" w:space="0" w:color="808080"/>
              <w:right w:val="single" w:sz="6" w:space="0" w:color="808080"/>
            </w:tcBorders>
            <w:vAlign w:val="center"/>
          </w:tcPr>
          <w:p w14:paraId="729D828F" w14:textId="6570276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895" w:type="dxa"/>
            <w:gridSpan w:val="2"/>
            <w:tcBorders>
              <w:top w:val="single" w:sz="6" w:space="0" w:color="808080"/>
              <w:left w:val="single" w:sz="6" w:space="0" w:color="808080"/>
              <w:bottom w:val="single" w:sz="6" w:space="0" w:color="808080"/>
              <w:right w:val="single" w:sz="6" w:space="0" w:color="808080"/>
            </w:tcBorders>
            <w:vAlign w:val="center"/>
          </w:tcPr>
          <w:p w14:paraId="1FA68A8F" w14:textId="45EFAB9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tcBorders>
              <w:top w:val="single" w:sz="6" w:space="0" w:color="808080"/>
              <w:left w:val="single" w:sz="6" w:space="0" w:color="808080"/>
              <w:bottom w:val="single" w:sz="6" w:space="0" w:color="808080"/>
              <w:right w:val="single" w:sz="6" w:space="0" w:color="808080"/>
            </w:tcBorders>
            <w:vAlign w:val="center"/>
          </w:tcPr>
          <w:p w14:paraId="531E44EC" w14:textId="4FFCE46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G4</w:t>
            </w:r>
          </w:p>
        </w:tc>
        <w:tc>
          <w:tcPr>
            <w:tcW w:w="380" w:type="dxa"/>
            <w:tcBorders>
              <w:top w:val="single" w:sz="6" w:space="0" w:color="808080"/>
              <w:left w:val="single" w:sz="6" w:space="0" w:color="808080"/>
              <w:bottom w:val="single" w:sz="6" w:space="0" w:color="808080"/>
              <w:right w:val="single" w:sz="6" w:space="0" w:color="808080"/>
            </w:tcBorders>
            <w:vAlign w:val="center"/>
          </w:tcPr>
          <w:p w14:paraId="4B46FBAF" w14:textId="622B2FB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S3S4</w:t>
            </w:r>
          </w:p>
        </w:tc>
        <w:tc>
          <w:tcPr>
            <w:tcW w:w="381" w:type="dxa"/>
            <w:tcBorders>
              <w:top w:val="single" w:sz="6" w:space="0" w:color="808080"/>
              <w:left w:val="single" w:sz="6" w:space="0" w:color="808080"/>
              <w:bottom w:val="single" w:sz="6" w:space="0" w:color="808080"/>
              <w:right w:val="single" w:sz="6" w:space="0" w:color="808080"/>
            </w:tcBorders>
            <w:vAlign w:val="center"/>
          </w:tcPr>
          <w:p w14:paraId="7D323C44" w14:textId="5BA1CB0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tcBorders>
              <w:top w:val="single" w:sz="6" w:space="0" w:color="808080"/>
              <w:left w:val="single" w:sz="6" w:space="0" w:color="808080"/>
              <w:bottom w:val="single" w:sz="6" w:space="0" w:color="808080"/>
              <w:right w:val="single" w:sz="6" w:space="0" w:color="808080"/>
            </w:tcBorders>
            <w:vAlign w:val="center"/>
          </w:tcPr>
          <w:p w14:paraId="4588F268" w14:textId="00BF6AC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IUCN_EN-Endangered</w:t>
            </w:r>
          </w:p>
        </w:tc>
        <w:tc>
          <w:tcPr>
            <w:tcW w:w="1084" w:type="dxa"/>
            <w:tcBorders>
              <w:top w:val="single" w:sz="6" w:space="0" w:color="808080"/>
              <w:left w:val="single" w:sz="6" w:space="0" w:color="808080"/>
              <w:bottom w:val="single" w:sz="6" w:space="0" w:color="808080"/>
              <w:right w:val="single" w:sz="6" w:space="0" w:color="808080"/>
            </w:tcBorders>
            <w:vAlign w:val="center"/>
          </w:tcPr>
          <w:p w14:paraId="11C8A3D0" w14:textId="5BE070A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Valley &amp; foothill grassland, Vernal pool, Wetland</w:t>
            </w:r>
          </w:p>
        </w:tc>
      </w:tr>
      <w:tr w:rsidR="00F45E78" w14:paraId="22CAB062" w14:textId="77777777" w:rsidTr="00646A8A">
        <w:trPr>
          <w:trHeight w:val="1260"/>
          <w:jc w:val="center"/>
        </w:trPr>
        <w:tc>
          <w:tcPr>
            <w:tcW w:w="1035" w:type="dxa"/>
            <w:gridSpan w:val="2"/>
            <w:tcBorders>
              <w:top w:val="single" w:sz="6" w:space="0" w:color="808080"/>
              <w:left w:val="single" w:sz="6" w:space="0" w:color="808080"/>
              <w:bottom w:val="single" w:sz="6" w:space="0" w:color="808080"/>
              <w:right w:val="single" w:sz="6" w:space="0" w:color="808080"/>
            </w:tcBorders>
            <w:vAlign w:val="center"/>
          </w:tcPr>
          <w:p w14:paraId="3244C04E" w14:textId="065F516F"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Melospiza melodia</w:t>
            </w:r>
          </w:p>
        </w:tc>
        <w:tc>
          <w:tcPr>
            <w:tcW w:w="829" w:type="dxa"/>
            <w:tcBorders>
              <w:top w:val="single" w:sz="6" w:space="0" w:color="808080"/>
              <w:left w:val="single" w:sz="6" w:space="0" w:color="808080"/>
              <w:bottom w:val="single" w:sz="6" w:space="0" w:color="808080"/>
              <w:right w:val="single" w:sz="6" w:space="0" w:color="808080"/>
            </w:tcBorders>
            <w:vAlign w:val="center"/>
          </w:tcPr>
          <w:p w14:paraId="1292380C" w14:textId="1C79F6A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song sparrow ("Modesto" population)</w:t>
            </w:r>
          </w:p>
        </w:tc>
        <w:tc>
          <w:tcPr>
            <w:tcW w:w="811" w:type="dxa"/>
            <w:tcBorders>
              <w:top w:val="single" w:sz="6" w:space="0" w:color="808080"/>
              <w:left w:val="single" w:sz="6" w:space="0" w:color="808080"/>
              <w:bottom w:val="single" w:sz="6" w:space="0" w:color="808080"/>
              <w:right w:val="single" w:sz="6" w:space="0" w:color="808080"/>
            </w:tcBorders>
            <w:vAlign w:val="center"/>
          </w:tcPr>
          <w:p w14:paraId="0E7CD152" w14:textId="7286649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tcBorders>
              <w:top w:val="single" w:sz="6" w:space="0" w:color="808080"/>
              <w:left w:val="single" w:sz="6" w:space="0" w:color="808080"/>
              <w:bottom w:val="single" w:sz="6" w:space="0" w:color="808080"/>
              <w:right w:val="single" w:sz="6" w:space="0" w:color="808080"/>
            </w:tcBorders>
            <w:vAlign w:val="center"/>
          </w:tcPr>
          <w:p w14:paraId="6576E9AA" w14:textId="15DC792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ABPBXA3010</w:t>
            </w:r>
          </w:p>
        </w:tc>
        <w:tc>
          <w:tcPr>
            <w:tcW w:w="382" w:type="dxa"/>
            <w:tcBorders>
              <w:top w:val="single" w:sz="6" w:space="0" w:color="808080"/>
              <w:left w:val="single" w:sz="6" w:space="0" w:color="808080"/>
              <w:bottom w:val="single" w:sz="6" w:space="0" w:color="808080"/>
              <w:right w:val="single" w:sz="6" w:space="0" w:color="808080"/>
            </w:tcBorders>
            <w:vAlign w:val="center"/>
          </w:tcPr>
          <w:p w14:paraId="1DEF0569" w14:textId="05DAD33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92</w:t>
            </w:r>
          </w:p>
        </w:tc>
        <w:tc>
          <w:tcPr>
            <w:tcW w:w="632" w:type="dxa"/>
            <w:tcBorders>
              <w:top w:val="single" w:sz="6" w:space="0" w:color="808080"/>
              <w:left w:val="single" w:sz="6" w:space="0" w:color="808080"/>
              <w:bottom w:val="single" w:sz="6" w:space="0" w:color="808080"/>
              <w:right w:val="single" w:sz="6" w:space="0" w:color="808080"/>
            </w:tcBorders>
            <w:vAlign w:val="center"/>
          </w:tcPr>
          <w:p w14:paraId="75AF6123" w14:textId="2C25F2C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tcBorders>
              <w:top w:val="single" w:sz="6" w:space="0" w:color="808080"/>
              <w:left w:val="single" w:sz="6" w:space="0" w:color="808080"/>
              <w:bottom w:val="single" w:sz="6" w:space="0" w:color="808080"/>
              <w:right w:val="single" w:sz="6" w:space="0" w:color="808080"/>
            </w:tcBorders>
            <w:vAlign w:val="center"/>
          </w:tcPr>
          <w:p w14:paraId="642E6D4E" w14:textId="1CD4359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tcBorders>
              <w:top w:val="single" w:sz="6" w:space="0" w:color="808080"/>
              <w:left w:val="single" w:sz="6" w:space="0" w:color="808080"/>
              <w:bottom w:val="single" w:sz="6" w:space="0" w:color="808080"/>
              <w:right w:val="single" w:sz="6" w:space="0" w:color="808080"/>
            </w:tcBorders>
            <w:vAlign w:val="center"/>
          </w:tcPr>
          <w:p w14:paraId="64243142" w14:textId="31DD742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tcBorders>
              <w:top w:val="single" w:sz="6" w:space="0" w:color="808080"/>
              <w:left w:val="single" w:sz="6" w:space="0" w:color="808080"/>
              <w:bottom w:val="single" w:sz="6" w:space="0" w:color="808080"/>
              <w:right w:val="single" w:sz="6" w:space="0" w:color="808080"/>
            </w:tcBorders>
            <w:vAlign w:val="center"/>
          </w:tcPr>
          <w:p w14:paraId="5B82AEB4" w14:textId="7BA2234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w:t>
            </w:r>
          </w:p>
        </w:tc>
        <w:tc>
          <w:tcPr>
            <w:tcW w:w="380" w:type="dxa"/>
            <w:tcBorders>
              <w:top w:val="single" w:sz="6" w:space="0" w:color="808080"/>
              <w:left w:val="single" w:sz="6" w:space="0" w:color="808080"/>
              <w:bottom w:val="single" w:sz="6" w:space="0" w:color="808080"/>
              <w:right w:val="single" w:sz="6" w:space="0" w:color="808080"/>
            </w:tcBorders>
            <w:vAlign w:val="center"/>
          </w:tcPr>
          <w:p w14:paraId="3F7527A7" w14:textId="393BFE1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S3?</w:t>
            </w:r>
          </w:p>
        </w:tc>
        <w:tc>
          <w:tcPr>
            <w:tcW w:w="381" w:type="dxa"/>
            <w:tcBorders>
              <w:top w:val="single" w:sz="6" w:space="0" w:color="808080"/>
              <w:left w:val="single" w:sz="6" w:space="0" w:color="808080"/>
              <w:bottom w:val="single" w:sz="6" w:space="0" w:color="808080"/>
              <w:right w:val="single" w:sz="6" w:space="0" w:color="808080"/>
            </w:tcBorders>
            <w:vAlign w:val="center"/>
          </w:tcPr>
          <w:p w14:paraId="0C7EF99A" w14:textId="0F515CC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40" w:type="dxa"/>
            <w:gridSpan w:val="2"/>
            <w:tcBorders>
              <w:top w:val="single" w:sz="6" w:space="0" w:color="808080"/>
              <w:left w:val="single" w:sz="6" w:space="0" w:color="808080"/>
              <w:bottom w:val="single" w:sz="6" w:space="0" w:color="808080"/>
              <w:right w:val="single" w:sz="6" w:space="0" w:color="808080"/>
            </w:tcBorders>
            <w:vAlign w:val="center"/>
          </w:tcPr>
          <w:p w14:paraId="7E3A4ACE" w14:textId="005C7B7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CDFW_SSC-Species of Special Concern</w:t>
            </w:r>
          </w:p>
        </w:tc>
        <w:tc>
          <w:tcPr>
            <w:tcW w:w="1084" w:type="dxa"/>
            <w:tcBorders>
              <w:top w:val="single" w:sz="6" w:space="0" w:color="808080"/>
              <w:left w:val="single" w:sz="6" w:space="0" w:color="808080"/>
              <w:bottom w:val="single" w:sz="6" w:space="0" w:color="808080"/>
              <w:right w:val="single" w:sz="6" w:space="0" w:color="808080"/>
            </w:tcBorders>
            <w:vAlign w:val="center"/>
          </w:tcPr>
          <w:p w14:paraId="558D24D4" w14:textId="510915DE" w:rsidR="00F45E78" w:rsidRPr="00F45E78" w:rsidRDefault="00F45E78" w:rsidP="00F45E78">
            <w:pPr>
              <w:ind w:right="9"/>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r>
      <w:tr w:rsidR="00F45E78" w14:paraId="6C2FF0E5" w14:textId="77777777" w:rsidTr="00646A8A">
        <w:trPr>
          <w:trHeight w:val="697"/>
          <w:jc w:val="center"/>
        </w:trPr>
        <w:tc>
          <w:tcPr>
            <w:tcW w:w="1035" w:type="dxa"/>
            <w:gridSpan w:val="2"/>
            <w:tcBorders>
              <w:top w:val="single" w:sz="6" w:space="0" w:color="808080"/>
              <w:left w:val="single" w:sz="6" w:space="0" w:color="808080"/>
              <w:bottom w:val="single" w:sz="6" w:space="0" w:color="808080"/>
              <w:right w:val="single" w:sz="6" w:space="0" w:color="808080"/>
            </w:tcBorders>
            <w:vAlign w:val="center"/>
          </w:tcPr>
          <w:p w14:paraId="54DD717F" w14:textId="5427A25F"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Monardella venosa</w:t>
            </w:r>
          </w:p>
        </w:tc>
        <w:tc>
          <w:tcPr>
            <w:tcW w:w="829" w:type="dxa"/>
            <w:tcBorders>
              <w:top w:val="single" w:sz="6" w:space="0" w:color="808080"/>
              <w:left w:val="single" w:sz="6" w:space="0" w:color="808080"/>
              <w:bottom w:val="single" w:sz="6" w:space="0" w:color="808080"/>
              <w:right w:val="single" w:sz="6" w:space="0" w:color="808080"/>
            </w:tcBorders>
            <w:vAlign w:val="center"/>
          </w:tcPr>
          <w:p w14:paraId="4E58036E" w14:textId="3062D68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veiny monardella</w:t>
            </w:r>
          </w:p>
        </w:tc>
        <w:tc>
          <w:tcPr>
            <w:tcW w:w="811" w:type="dxa"/>
            <w:tcBorders>
              <w:top w:val="single" w:sz="6" w:space="0" w:color="808080"/>
              <w:left w:val="single" w:sz="6" w:space="0" w:color="808080"/>
              <w:bottom w:val="single" w:sz="6" w:space="0" w:color="808080"/>
              <w:right w:val="single" w:sz="6" w:space="0" w:color="808080"/>
            </w:tcBorders>
            <w:vAlign w:val="center"/>
          </w:tcPr>
          <w:p w14:paraId="21887B30" w14:textId="09B2BBD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Dicots</w:t>
            </w:r>
          </w:p>
        </w:tc>
        <w:tc>
          <w:tcPr>
            <w:tcW w:w="1013" w:type="dxa"/>
            <w:tcBorders>
              <w:top w:val="single" w:sz="6" w:space="0" w:color="808080"/>
              <w:left w:val="single" w:sz="6" w:space="0" w:color="808080"/>
              <w:bottom w:val="single" w:sz="6" w:space="0" w:color="808080"/>
              <w:right w:val="single" w:sz="6" w:space="0" w:color="808080"/>
            </w:tcBorders>
            <w:vAlign w:val="center"/>
          </w:tcPr>
          <w:p w14:paraId="0BEAAD51" w14:textId="158D0F8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PDLAM18082</w:t>
            </w:r>
          </w:p>
        </w:tc>
        <w:tc>
          <w:tcPr>
            <w:tcW w:w="382" w:type="dxa"/>
            <w:tcBorders>
              <w:top w:val="single" w:sz="6" w:space="0" w:color="808080"/>
              <w:left w:val="single" w:sz="6" w:space="0" w:color="808080"/>
              <w:bottom w:val="single" w:sz="6" w:space="0" w:color="808080"/>
              <w:right w:val="single" w:sz="6" w:space="0" w:color="808080"/>
            </w:tcBorders>
            <w:vAlign w:val="center"/>
          </w:tcPr>
          <w:p w14:paraId="4507BDD7" w14:textId="0487B71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4</w:t>
            </w:r>
          </w:p>
        </w:tc>
        <w:tc>
          <w:tcPr>
            <w:tcW w:w="632" w:type="dxa"/>
            <w:tcBorders>
              <w:top w:val="single" w:sz="6" w:space="0" w:color="808080"/>
              <w:left w:val="single" w:sz="6" w:space="0" w:color="808080"/>
              <w:bottom w:val="single" w:sz="6" w:space="0" w:color="808080"/>
              <w:right w:val="single" w:sz="6" w:space="0" w:color="808080"/>
            </w:tcBorders>
            <w:vAlign w:val="center"/>
          </w:tcPr>
          <w:p w14:paraId="550AAA89" w14:textId="3A75230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02" w:type="dxa"/>
            <w:tcBorders>
              <w:top w:val="single" w:sz="6" w:space="0" w:color="808080"/>
              <w:left w:val="single" w:sz="6" w:space="0" w:color="808080"/>
              <w:bottom w:val="single" w:sz="6" w:space="0" w:color="808080"/>
              <w:right w:val="single" w:sz="6" w:space="0" w:color="808080"/>
            </w:tcBorders>
            <w:vAlign w:val="center"/>
          </w:tcPr>
          <w:p w14:paraId="153D23E9" w14:textId="1AD1741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95" w:type="dxa"/>
            <w:gridSpan w:val="2"/>
            <w:tcBorders>
              <w:top w:val="single" w:sz="6" w:space="0" w:color="808080"/>
              <w:left w:val="single" w:sz="6" w:space="0" w:color="808080"/>
              <w:bottom w:val="single" w:sz="6" w:space="0" w:color="808080"/>
              <w:right w:val="single" w:sz="6" w:space="0" w:color="808080"/>
            </w:tcBorders>
            <w:vAlign w:val="center"/>
          </w:tcPr>
          <w:p w14:paraId="659768D3" w14:textId="05B0D70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tcBorders>
              <w:top w:val="single" w:sz="6" w:space="0" w:color="808080"/>
              <w:left w:val="single" w:sz="6" w:space="0" w:color="808080"/>
              <w:bottom w:val="single" w:sz="6" w:space="0" w:color="808080"/>
              <w:right w:val="single" w:sz="6" w:space="0" w:color="808080"/>
            </w:tcBorders>
            <w:vAlign w:val="center"/>
          </w:tcPr>
          <w:p w14:paraId="7C9D55EB" w14:textId="78E3EAE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G1</w:t>
            </w:r>
          </w:p>
        </w:tc>
        <w:tc>
          <w:tcPr>
            <w:tcW w:w="380" w:type="dxa"/>
            <w:tcBorders>
              <w:top w:val="single" w:sz="6" w:space="0" w:color="808080"/>
              <w:left w:val="single" w:sz="6" w:space="0" w:color="808080"/>
              <w:bottom w:val="single" w:sz="6" w:space="0" w:color="808080"/>
              <w:right w:val="single" w:sz="6" w:space="0" w:color="808080"/>
            </w:tcBorders>
            <w:vAlign w:val="center"/>
          </w:tcPr>
          <w:p w14:paraId="3AF60E75" w14:textId="5E03073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S1</w:t>
            </w:r>
          </w:p>
        </w:tc>
        <w:tc>
          <w:tcPr>
            <w:tcW w:w="381" w:type="dxa"/>
            <w:tcBorders>
              <w:top w:val="single" w:sz="6" w:space="0" w:color="808080"/>
              <w:left w:val="single" w:sz="6" w:space="0" w:color="808080"/>
              <w:bottom w:val="single" w:sz="6" w:space="0" w:color="808080"/>
              <w:right w:val="single" w:sz="6" w:space="0" w:color="808080"/>
            </w:tcBorders>
            <w:vAlign w:val="center"/>
          </w:tcPr>
          <w:p w14:paraId="0C958289" w14:textId="402B5F9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1B.1</w:t>
            </w:r>
          </w:p>
        </w:tc>
        <w:tc>
          <w:tcPr>
            <w:tcW w:w="1140" w:type="dxa"/>
            <w:gridSpan w:val="2"/>
            <w:tcBorders>
              <w:top w:val="single" w:sz="6" w:space="0" w:color="808080"/>
              <w:left w:val="single" w:sz="6" w:space="0" w:color="808080"/>
              <w:bottom w:val="single" w:sz="6" w:space="0" w:color="808080"/>
              <w:right w:val="single" w:sz="6" w:space="0" w:color="808080"/>
            </w:tcBorders>
            <w:vAlign w:val="center"/>
          </w:tcPr>
          <w:p w14:paraId="5EBD880D" w14:textId="69D76D0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 SB_RSABG-Rancho Santa Ana Botanic Garden</w:t>
            </w:r>
          </w:p>
        </w:tc>
        <w:tc>
          <w:tcPr>
            <w:tcW w:w="1084" w:type="dxa"/>
            <w:tcBorders>
              <w:top w:val="single" w:sz="6" w:space="0" w:color="808080"/>
              <w:left w:val="single" w:sz="6" w:space="0" w:color="808080"/>
              <w:bottom w:val="single" w:sz="6" w:space="0" w:color="808080"/>
              <w:right w:val="single" w:sz="6" w:space="0" w:color="808080"/>
            </w:tcBorders>
            <w:vAlign w:val="center"/>
          </w:tcPr>
          <w:p w14:paraId="28194319" w14:textId="0315C399" w:rsidR="00F45E78" w:rsidRPr="00F45E78" w:rsidRDefault="00F45E78" w:rsidP="00F45E78">
            <w:pPr>
              <w:ind w:right="9"/>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Cismontane woodland, Valley &amp; foothill grassland</w:t>
            </w:r>
          </w:p>
        </w:tc>
      </w:tr>
      <w:tr w:rsidR="00F45E78" w14:paraId="0F7D537D" w14:textId="77777777" w:rsidTr="00646A8A">
        <w:tblPrEx>
          <w:tblCellMar>
            <w:top w:w="23" w:type="dxa"/>
            <w:left w:w="35" w:type="dxa"/>
            <w:right w:w="0" w:type="dxa"/>
          </w:tblCellMar>
        </w:tblPrEx>
        <w:trPr>
          <w:gridBefore w:val="1"/>
          <w:wBefore w:w="8" w:type="dxa"/>
          <w:trHeight w:val="324"/>
          <w:jc w:val="center"/>
        </w:trPr>
        <w:tc>
          <w:tcPr>
            <w:tcW w:w="1027" w:type="dxa"/>
            <w:tcBorders>
              <w:top w:val="single" w:sz="6" w:space="0" w:color="808080"/>
              <w:left w:val="single" w:sz="6" w:space="0" w:color="808080"/>
              <w:bottom w:val="single" w:sz="6" w:space="0" w:color="808080"/>
              <w:right w:val="single" w:sz="6" w:space="0" w:color="808080"/>
            </w:tcBorders>
            <w:vAlign w:val="center"/>
          </w:tcPr>
          <w:p w14:paraId="3762CCD9" w14:textId="74FD7C07"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Oncorhynchus mykiss irideus pop. 11</w:t>
            </w:r>
          </w:p>
        </w:tc>
        <w:tc>
          <w:tcPr>
            <w:tcW w:w="829" w:type="dxa"/>
            <w:tcBorders>
              <w:top w:val="single" w:sz="6" w:space="0" w:color="808080"/>
              <w:left w:val="single" w:sz="6" w:space="0" w:color="808080"/>
              <w:bottom w:val="single" w:sz="6" w:space="0" w:color="808080"/>
              <w:right w:val="single" w:sz="6" w:space="0" w:color="808080"/>
            </w:tcBorders>
            <w:vAlign w:val="center"/>
          </w:tcPr>
          <w:p w14:paraId="64597FC4" w14:textId="3B8C024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steelhead - Central Valley DPS</w:t>
            </w:r>
          </w:p>
        </w:tc>
        <w:tc>
          <w:tcPr>
            <w:tcW w:w="811" w:type="dxa"/>
            <w:tcBorders>
              <w:top w:val="single" w:sz="6" w:space="0" w:color="808080"/>
              <w:left w:val="single" w:sz="6" w:space="0" w:color="808080"/>
              <w:bottom w:val="single" w:sz="6" w:space="0" w:color="808080"/>
              <w:right w:val="single" w:sz="6" w:space="0" w:color="808080"/>
            </w:tcBorders>
            <w:vAlign w:val="center"/>
          </w:tcPr>
          <w:p w14:paraId="5887615C" w14:textId="053FE6D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Fish</w:t>
            </w:r>
          </w:p>
        </w:tc>
        <w:tc>
          <w:tcPr>
            <w:tcW w:w="1013" w:type="dxa"/>
            <w:tcBorders>
              <w:top w:val="single" w:sz="6" w:space="0" w:color="808080"/>
              <w:left w:val="single" w:sz="6" w:space="0" w:color="808080"/>
              <w:bottom w:val="single" w:sz="6" w:space="0" w:color="808080"/>
              <w:right w:val="single" w:sz="6" w:space="0" w:color="808080"/>
            </w:tcBorders>
            <w:vAlign w:val="center"/>
          </w:tcPr>
          <w:p w14:paraId="5CAEFA7C" w14:textId="7F885EE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AFCHA0209K</w:t>
            </w:r>
          </w:p>
        </w:tc>
        <w:tc>
          <w:tcPr>
            <w:tcW w:w="382" w:type="dxa"/>
            <w:tcBorders>
              <w:top w:val="single" w:sz="6" w:space="0" w:color="808080"/>
              <w:left w:val="single" w:sz="6" w:space="0" w:color="808080"/>
              <w:bottom w:val="single" w:sz="6" w:space="0" w:color="808080"/>
              <w:right w:val="single" w:sz="6" w:space="0" w:color="808080"/>
            </w:tcBorders>
            <w:vAlign w:val="center"/>
          </w:tcPr>
          <w:p w14:paraId="3FCC4EBF" w14:textId="2DAEEEF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31</w:t>
            </w:r>
          </w:p>
        </w:tc>
        <w:tc>
          <w:tcPr>
            <w:tcW w:w="632" w:type="dxa"/>
            <w:tcBorders>
              <w:top w:val="single" w:sz="6" w:space="0" w:color="808080"/>
              <w:left w:val="single" w:sz="6" w:space="0" w:color="808080"/>
              <w:bottom w:val="single" w:sz="6" w:space="0" w:color="808080"/>
              <w:right w:val="single" w:sz="6" w:space="0" w:color="808080"/>
            </w:tcBorders>
            <w:vAlign w:val="center"/>
          </w:tcPr>
          <w:p w14:paraId="1BF5DE37" w14:textId="2B11274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w:t>
            </w:r>
          </w:p>
        </w:tc>
        <w:tc>
          <w:tcPr>
            <w:tcW w:w="815" w:type="dxa"/>
            <w:gridSpan w:val="2"/>
            <w:tcBorders>
              <w:top w:val="single" w:sz="6" w:space="0" w:color="808080"/>
              <w:left w:val="single" w:sz="6" w:space="0" w:color="808080"/>
              <w:bottom w:val="single" w:sz="6" w:space="0" w:color="808080"/>
              <w:right w:val="single" w:sz="6" w:space="0" w:color="808080"/>
            </w:tcBorders>
            <w:vAlign w:val="center"/>
          </w:tcPr>
          <w:p w14:paraId="425A9BE1" w14:textId="4C1BE00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882" w:type="dxa"/>
            <w:tcBorders>
              <w:top w:val="single" w:sz="6" w:space="0" w:color="808080"/>
              <w:left w:val="single" w:sz="6" w:space="0" w:color="808080"/>
              <w:bottom w:val="single" w:sz="6" w:space="0" w:color="808080"/>
              <w:right w:val="single" w:sz="6" w:space="0" w:color="808080"/>
            </w:tcBorders>
            <w:vAlign w:val="center"/>
          </w:tcPr>
          <w:p w14:paraId="291ACD8C" w14:textId="646F1AB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531" w:type="dxa"/>
            <w:tcBorders>
              <w:top w:val="single" w:sz="6" w:space="0" w:color="808080"/>
              <w:left w:val="single" w:sz="6" w:space="0" w:color="808080"/>
              <w:bottom w:val="single" w:sz="6" w:space="0" w:color="808080"/>
              <w:right w:val="single" w:sz="6" w:space="0" w:color="808080"/>
            </w:tcBorders>
            <w:vAlign w:val="center"/>
          </w:tcPr>
          <w:p w14:paraId="044C404A" w14:textId="156140C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G5T2Q</w:t>
            </w:r>
          </w:p>
        </w:tc>
        <w:tc>
          <w:tcPr>
            <w:tcW w:w="380" w:type="dxa"/>
            <w:tcBorders>
              <w:top w:val="single" w:sz="6" w:space="0" w:color="808080"/>
              <w:left w:val="single" w:sz="6" w:space="0" w:color="808080"/>
              <w:bottom w:val="single" w:sz="6" w:space="0" w:color="808080"/>
              <w:right w:val="single" w:sz="6" w:space="0" w:color="808080"/>
            </w:tcBorders>
            <w:vAlign w:val="center"/>
          </w:tcPr>
          <w:p w14:paraId="7C4B14D8" w14:textId="4EFE67F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8" w:type="dxa"/>
            <w:gridSpan w:val="2"/>
            <w:tcBorders>
              <w:top w:val="single" w:sz="6" w:space="0" w:color="808080"/>
              <w:left w:val="single" w:sz="6" w:space="0" w:color="808080"/>
              <w:bottom w:val="single" w:sz="6" w:space="0" w:color="808080"/>
              <w:right w:val="single" w:sz="6" w:space="0" w:color="808080"/>
            </w:tcBorders>
            <w:vAlign w:val="center"/>
          </w:tcPr>
          <w:p w14:paraId="676BAAFC" w14:textId="10E70A2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33" w:type="dxa"/>
            <w:tcBorders>
              <w:top w:val="single" w:sz="6" w:space="0" w:color="808080"/>
              <w:left w:val="single" w:sz="6" w:space="0" w:color="808080"/>
              <w:bottom w:val="single" w:sz="6" w:space="0" w:color="808080"/>
              <w:right w:val="single" w:sz="6" w:space="0" w:color="808080"/>
            </w:tcBorders>
            <w:vAlign w:val="center"/>
          </w:tcPr>
          <w:p w14:paraId="288B83F4" w14:textId="0A7D667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AFS_TH-Threatened</w:t>
            </w:r>
          </w:p>
        </w:tc>
        <w:tc>
          <w:tcPr>
            <w:tcW w:w="1084" w:type="dxa"/>
            <w:tcBorders>
              <w:top w:val="single" w:sz="6" w:space="0" w:color="808080"/>
              <w:left w:val="single" w:sz="6" w:space="0" w:color="808080"/>
              <w:bottom w:val="single" w:sz="6" w:space="0" w:color="808080"/>
              <w:right w:val="single" w:sz="6" w:space="0" w:color="808080"/>
            </w:tcBorders>
            <w:vAlign w:val="center"/>
          </w:tcPr>
          <w:p w14:paraId="60C5633F" w14:textId="4868BD8C" w:rsidR="00F45E78" w:rsidRPr="00F45E78" w:rsidRDefault="00F45E78" w:rsidP="00F45E78">
            <w:pPr>
              <w:ind w:left="9"/>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Aquatic, Sacramento/San Joaquin flowing waters</w:t>
            </w:r>
          </w:p>
        </w:tc>
      </w:tr>
      <w:tr w:rsidR="00F45E78" w14:paraId="2E5AEC44" w14:textId="77777777" w:rsidTr="00646A8A">
        <w:tblPrEx>
          <w:tblCellMar>
            <w:top w:w="23" w:type="dxa"/>
            <w:left w:w="35" w:type="dxa"/>
            <w:right w:w="0" w:type="dxa"/>
          </w:tblCellMar>
        </w:tblPrEx>
        <w:trPr>
          <w:gridBefore w:val="1"/>
          <w:wBefore w:w="8" w:type="dxa"/>
          <w:trHeight w:val="1124"/>
          <w:jc w:val="center"/>
        </w:trPr>
        <w:tc>
          <w:tcPr>
            <w:tcW w:w="1027" w:type="dxa"/>
            <w:tcBorders>
              <w:top w:val="single" w:sz="6" w:space="0" w:color="808080"/>
              <w:left w:val="single" w:sz="6" w:space="0" w:color="808080"/>
              <w:bottom w:val="single" w:sz="6" w:space="0" w:color="808080"/>
              <w:right w:val="single" w:sz="6" w:space="0" w:color="808080"/>
            </w:tcBorders>
            <w:vAlign w:val="center"/>
          </w:tcPr>
          <w:p w14:paraId="55F88F97" w14:textId="2D41A71B"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Oncorhynchus tshawytscha pop. 6</w:t>
            </w:r>
          </w:p>
        </w:tc>
        <w:tc>
          <w:tcPr>
            <w:tcW w:w="829" w:type="dxa"/>
            <w:tcBorders>
              <w:top w:val="single" w:sz="6" w:space="0" w:color="808080"/>
              <w:left w:val="single" w:sz="6" w:space="0" w:color="808080"/>
              <w:bottom w:val="single" w:sz="6" w:space="0" w:color="808080"/>
              <w:right w:val="single" w:sz="6" w:space="0" w:color="808080"/>
            </w:tcBorders>
            <w:vAlign w:val="center"/>
          </w:tcPr>
          <w:p w14:paraId="3BA98200" w14:textId="094F625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chinook salmon - Central Valley spring-run ESU</w:t>
            </w:r>
          </w:p>
        </w:tc>
        <w:tc>
          <w:tcPr>
            <w:tcW w:w="811" w:type="dxa"/>
            <w:tcBorders>
              <w:top w:val="single" w:sz="6" w:space="0" w:color="808080"/>
              <w:left w:val="single" w:sz="6" w:space="0" w:color="808080"/>
              <w:bottom w:val="single" w:sz="6" w:space="0" w:color="808080"/>
              <w:right w:val="single" w:sz="6" w:space="0" w:color="808080"/>
            </w:tcBorders>
            <w:vAlign w:val="center"/>
          </w:tcPr>
          <w:p w14:paraId="70ED1449" w14:textId="25016C2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Fish</w:t>
            </w:r>
          </w:p>
        </w:tc>
        <w:tc>
          <w:tcPr>
            <w:tcW w:w="1013" w:type="dxa"/>
            <w:tcBorders>
              <w:top w:val="single" w:sz="6" w:space="0" w:color="808080"/>
              <w:left w:val="single" w:sz="6" w:space="0" w:color="808080"/>
              <w:bottom w:val="single" w:sz="6" w:space="0" w:color="808080"/>
              <w:right w:val="single" w:sz="6" w:space="0" w:color="808080"/>
            </w:tcBorders>
            <w:vAlign w:val="center"/>
          </w:tcPr>
          <w:p w14:paraId="52303000" w14:textId="63B67013" w:rsidR="00F45E78" w:rsidRPr="00F45E78" w:rsidRDefault="00F45E78" w:rsidP="00F45E78">
            <w:pPr>
              <w:jc w:val="both"/>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AFCHA0205A</w:t>
            </w:r>
          </w:p>
        </w:tc>
        <w:tc>
          <w:tcPr>
            <w:tcW w:w="382" w:type="dxa"/>
            <w:tcBorders>
              <w:top w:val="single" w:sz="6" w:space="0" w:color="808080"/>
              <w:left w:val="single" w:sz="6" w:space="0" w:color="808080"/>
              <w:bottom w:val="single" w:sz="6" w:space="0" w:color="808080"/>
              <w:right w:val="single" w:sz="6" w:space="0" w:color="808080"/>
            </w:tcBorders>
            <w:vAlign w:val="center"/>
          </w:tcPr>
          <w:p w14:paraId="1DAE5707" w14:textId="4F14663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13</w:t>
            </w:r>
          </w:p>
        </w:tc>
        <w:tc>
          <w:tcPr>
            <w:tcW w:w="632" w:type="dxa"/>
            <w:tcBorders>
              <w:top w:val="single" w:sz="6" w:space="0" w:color="808080"/>
              <w:left w:val="single" w:sz="6" w:space="0" w:color="808080"/>
              <w:bottom w:val="single" w:sz="6" w:space="0" w:color="808080"/>
              <w:right w:val="single" w:sz="6" w:space="0" w:color="808080"/>
            </w:tcBorders>
            <w:vAlign w:val="center"/>
          </w:tcPr>
          <w:p w14:paraId="444D7804" w14:textId="0327D6E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15" w:type="dxa"/>
            <w:gridSpan w:val="2"/>
            <w:tcBorders>
              <w:top w:val="single" w:sz="6" w:space="0" w:color="808080"/>
              <w:left w:val="single" w:sz="6" w:space="0" w:color="808080"/>
              <w:bottom w:val="single" w:sz="6" w:space="0" w:color="808080"/>
              <w:right w:val="single" w:sz="6" w:space="0" w:color="808080"/>
            </w:tcBorders>
            <w:vAlign w:val="center"/>
          </w:tcPr>
          <w:p w14:paraId="6B020E70" w14:textId="7051C40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882" w:type="dxa"/>
            <w:tcBorders>
              <w:top w:val="single" w:sz="6" w:space="0" w:color="808080"/>
              <w:left w:val="single" w:sz="6" w:space="0" w:color="808080"/>
              <w:bottom w:val="single" w:sz="6" w:space="0" w:color="808080"/>
              <w:right w:val="single" w:sz="6" w:space="0" w:color="808080"/>
            </w:tcBorders>
            <w:vAlign w:val="center"/>
          </w:tcPr>
          <w:p w14:paraId="48F0C87C" w14:textId="4A554636"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531" w:type="dxa"/>
            <w:tcBorders>
              <w:top w:val="single" w:sz="6" w:space="0" w:color="808080"/>
              <w:left w:val="single" w:sz="6" w:space="0" w:color="808080"/>
              <w:bottom w:val="single" w:sz="6" w:space="0" w:color="808080"/>
              <w:right w:val="single" w:sz="6" w:space="0" w:color="808080"/>
            </w:tcBorders>
            <w:vAlign w:val="center"/>
          </w:tcPr>
          <w:p w14:paraId="5848292B" w14:textId="19EDF3F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w:t>
            </w:r>
          </w:p>
        </w:tc>
        <w:tc>
          <w:tcPr>
            <w:tcW w:w="380" w:type="dxa"/>
            <w:tcBorders>
              <w:top w:val="single" w:sz="6" w:space="0" w:color="808080"/>
              <w:left w:val="single" w:sz="6" w:space="0" w:color="808080"/>
              <w:bottom w:val="single" w:sz="6" w:space="0" w:color="808080"/>
              <w:right w:val="single" w:sz="6" w:space="0" w:color="808080"/>
            </w:tcBorders>
            <w:vAlign w:val="center"/>
          </w:tcPr>
          <w:p w14:paraId="63603494" w14:textId="629ABF4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S1</w:t>
            </w:r>
          </w:p>
        </w:tc>
        <w:tc>
          <w:tcPr>
            <w:tcW w:w="388" w:type="dxa"/>
            <w:gridSpan w:val="2"/>
            <w:tcBorders>
              <w:top w:val="single" w:sz="6" w:space="0" w:color="808080"/>
              <w:left w:val="single" w:sz="6" w:space="0" w:color="808080"/>
              <w:bottom w:val="single" w:sz="6" w:space="0" w:color="808080"/>
              <w:right w:val="single" w:sz="6" w:space="0" w:color="808080"/>
            </w:tcBorders>
            <w:vAlign w:val="center"/>
          </w:tcPr>
          <w:p w14:paraId="7CCE096C" w14:textId="2127CEA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33" w:type="dxa"/>
            <w:tcBorders>
              <w:top w:val="single" w:sz="6" w:space="0" w:color="808080"/>
              <w:left w:val="single" w:sz="6" w:space="0" w:color="808080"/>
              <w:bottom w:val="single" w:sz="6" w:space="0" w:color="808080"/>
              <w:right w:val="single" w:sz="6" w:space="0" w:color="808080"/>
            </w:tcBorders>
            <w:vAlign w:val="center"/>
          </w:tcPr>
          <w:p w14:paraId="074C7783" w14:textId="5AB5128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AFS_TH-Threatened</w:t>
            </w:r>
          </w:p>
        </w:tc>
        <w:tc>
          <w:tcPr>
            <w:tcW w:w="1084" w:type="dxa"/>
            <w:tcBorders>
              <w:top w:val="single" w:sz="6" w:space="0" w:color="808080"/>
              <w:left w:val="single" w:sz="6" w:space="0" w:color="808080"/>
              <w:bottom w:val="single" w:sz="6" w:space="0" w:color="808080"/>
              <w:right w:val="single" w:sz="6" w:space="0" w:color="808080"/>
            </w:tcBorders>
            <w:vAlign w:val="center"/>
          </w:tcPr>
          <w:p w14:paraId="752BDA19" w14:textId="4BDE1E8F"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Aquatic, Sacramento/San Joaquin flowing waters</w:t>
            </w:r>
          </w:p>
        </w:tc>
      </w:tr>
      <w:tr w:rsidR="00F45E78" w14:paraId="144ADD68" w14:textId="77777777" w:rsidTr="00646A8A">
        <w:tblPrEx>
          <w:tblCellMar>
            <w:top w:w="23" w:type="dxa"/>
            <w:left w:w="35" w:type="dxa"/>
            <w:right w:w="0" w:type="dxa"/>
          </w:tblCellMar>
        </w:tblPrEx>
        <w:trPr>
          <w:gridBefore w:val="1"/>
          <w:wBefore w:w="8" w:type="dxa"/>
          <w:trHeight w:val="525"/>
          <w:jc w:val="center"/>
        </w:trPr>
        <w:tc>
          <w:tcPr>
            <w:tcW w:w="1027" w:type="dxa"/>
            <w:tcBorders>
              <w:top w:val="single" w:sz="6" w:space="0" w:color="808080"/>
              <w:left w:val="single" w:sz="6" w:space="0" w:color="808080"/>
              <w:bottom w:val="single" w:sz="6" w:space="0" w:color="808080"/>
              <w:right w:val="single" w:sz="6" w:space="0" w:color="808080"/>
            </w:tcBorders>
            <w:vAlign w:val="center"/>
          </w:tcPr>
          <w:p w14:paraId="7126B7DB" w14:textId="7D162BA7"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Pseudobahia bahiifolia</w:t>
            </w:r>
          </w:p>
        </w:tc>
        <w:tc>
          <w:tcPr>
            <w:tcW w:w="829" w:type="dxa"/>
            <w:tcBorders>
              <w:top w:val="single" w:sz="6" w:space="0" w:color="808080"/>
              <w:left w:val="single" w:sz="6" w:space="0" w:color="808080"/>
              <w:bottom w:val="single" w:sz="6" w:space="0" w:color="808080"/>
              <w:right w:val="single" w:sz="6" w:space="0" w:color="808080"/>
            </w:tcBorders>
            <w:vAlign w:val="center"/>
          </w:tcPr>
          <w:p w14:paraId="38A6FC97" w14:textId="47F7978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Hartweg's golden sunburst</w:t>
            </w:r>
          </w:p>
        </w:tc>
        <w:tc>
          <w:tcPr>
            <w:tcW w:w="811" w:type="dxa"/>
            <w:tcBorders>
              <w:top w:val="single" w:sz="6" w:space="0" w:color="808080"/>
              <w:left w:val="single" w:sz="6" w:space="0" w:color="808080"/>
              <w:bottom w:val="single" w:sz="6" w:space="0" w:color="808080"/>
              <w:right w:val="single" w:sz="6" w:space="0" w:color="808080"/>
            </w:tcBorders>
            <w:vAlign w:val="center"/>
          </w:tcPr>
          <w:p w14:paraId="79350C63" w14:textId="4108FDB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Dicots</w:t>
            </w:r>
          </w:p>
        </w:tc>
        <w:tc>
          <w:tcPr>
            <w:tcW w:w="1013" w:type="dxa"/>
            <w:tcBorders>
              <w:top w:val="single" w:sz="6" w:space="0" w:color="808080"/>
              <w:left w:val="single" w:sz="6" w:space="0" w:color="808080"/>
              <w:bottom w:val="single" w:sz="6" w:space="0" w:color="808080"/>
              <w:right w:val="single" w:sz="6" w:space="0" w:color="808080"/>
            </w:tcBorders>
            <w:vAlign w:val="center"/>
          </w:tcPr>
          <w:p w14:paraId="03292283" w14:textId="739E1F3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PDAST7P010</w:t>
            </w:r>
          </w:p>
        </w:tc>
        <w:tc>
          <w:tcPr>
            <w:tcW w:w="382" w:type="dxa"/>
            <w:tcBorders>
              <w:top w:val="single" w:sz="6" w:space="0" w:color="808080"/>
              <w:left w:val="single" w:sz="6" w:space="0" w:color="808080"/>
              <w:bottom w:val="single" w:sz="6" w:space="0" w:color="808080"/>
              <w:right w:val="single" w:sz="6" w:space="0" w:color="808080"/>
            </w:tcBorders>
            <w:vAlign w:val="center"/>
          </w:tcPr>
          <w:p w14:paraId="5C1DA878" w14:textId="1A98D1F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27</w:t>
            </w:r>
          </w:p>
        </w:tc>
        <w:tc>
          <w:tcPr>
            <w:tcW w:w="632" w:type="dxa"/>
            <w:tcBorders>
              <w:top w:val="single" w:sz="6" w:space="0" w:color="808080"/>
              <w:left w:val="single" w:sz="6" w:space="0" w:color="808080"/>
              <w:bottom w:val="single" w:sz="6" w:space="0" w:color="808080"/>
              <w:right w:val="single" w:sz="6" w:space="0" w:color="808080"/>
            </w:tcBorders>
            <w:vAlign w:val="center"/>
          </w:tcPr>
          <w:p w14:paraId="78D4FC3A" w14:textId="12F3237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15" w:type="dxa"/>
            <w:gridSpan w:val="2"/>
            <w:tcBorders>
              <w:top w:val="single" w:sz="6" w:space="0" w:color="808080"/>
              <w:left w:val="single" w:sz="6" w:space="0" w:color="808080"/>
              <w:bottom w:val="single" w:sz="6" w:space="0" w:color="808080"/>
              <w:right w:val="single" w:sz="6" w:space="0" w:color="808080"/>
            </w:tcBorders>
            <w:vAlign w:val="center"/>
          </w:tcPr>
          <w:p w14:paraId="1DDD3ED9" w14:textId="1536F40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882" w:type="dxa"/>
            <w:tcBorders>
              <w:top w:val="single" w:sz="6" w:space="0" w:color="808080"/>
              <w:left w:val="single" w:sz="6" w:space="0" w:color="808080"/>
              <w:bottom w:val="single" w:sz="6" w:space="0" w:color="808080"/>
              <w:right w:val="single" w:sz="6" w:space="0" w:color="808080"/>
            </w:tcBorders>
            <w:vAlign w:val="center"/>
          </w:tcPr>
          <w:p w14:paraId="4BC0D563" w14:textId="4819864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531" w:type="dxa"/>
            <w:tcBorders>
              <w:top w:val="single" w:sz="6" w:space="0" w:color="808080"/>
              <w:left w:val="single" w:sz="6" w:space="0" w:color="808080"/>
              <w:bottom w:val="single" w:sz="6" w:space="0" w:color="808080"/>
              <w:right w:val="single" w:sz="6" w:space="0" w:color="808080"/>
            </w:tcBorders>
            <w:vAlign w:val="center"/>
          </w:tcPr>
          <w:p w14:paraId="3FC7068A" w14:textId="050A6CAE"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G2</w:t>
            </w:r>
          </w:p>
        </w:tc>
        <w:tc>
          <w:tcPr>
            <w:tcW w:w="380" w:type="dxa"/>
            <w:tcBorders>
              <w:top w:val="single" w:sz="6" w:space="0" w:color="808080"/>
              <w:left w:val="single" w:sz="6" w:space="0" w:color="808080"/>
              <w:bottom w:val="single" w:sz="6" w:space="0" w:color="808080"/>
              <w:right w:val="single" w:sz="6" w:space="0" w:color="808080"/>
            </w:tcBorders>
            <w:vAlign w:val="center"/>
          </w:tcPr>
          <w:p w14:paraId="5152B23A" w14:textId="73B7352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8" w:type="dxa"/>
            <w:gridSpan w:val="2"/>
            <w:tcBorders>
              <w:top w:val="single" w:sz="6" w:space="0" w:color="808080"/>
              <w:left w:val="single" w:sz="6" w:space="0" w:color="808080"/>
              <w:bottom w:val="single" w:sz="6" w:space="0" w:color="808080"/>
              <w:right w:val="single" w:sz="6" w:space="0" w:color="808080"/>
            </w:tcBorders>
            <w:vAlign w:val="center"/>
          </w:tcPr>
          <w:p w14:paraId="6C8C2998" w14:textId="071F9A1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1B.1</w:t>
            </w:r>
          </w:p>
        </w:tc>
        <w:tc>
          <w:tcPr>
            <w:tcW w:w="1133" w:type="dxa"/>
            <w:tcBorders>
              <w:top w:val="single" w:sz="6" w:space="0" w:color="808080"/>
              <w:left w:val="single" w:sz="6" w:space="0" w:color="808080"/>
              <w:bottom w:val="single" w:sz="6" w:space="0" w:color="808080"/>
              <w:right w:val="single" w:sz="6" w:space="0" w:color="808080"/>
            </w:tcBorders>
            <w:vAlign w:val="center"/>
          </w:tcPr>
          <w:p w14:paraId="582493D8" w14:textId="4846C4C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SB_RSABG-Rancho Santa Ana Botanic Garden</w:t>
            </w:r>
          </w:p>
        </w:tc>
        <w:tc>
          <w:tcPr>
            <w:tcW w:w="1084" w:type="dxa"/>
            <w:tcBorders>
              <w:top w:val="single" w:sz="6" w:space="0" w:color="808080"/>
              <w:left w:val="single" w:sz="6" w:space="0" w:color="808080"/>
              <w:bottom w:val="single" w:sz="6" w:space="0" w:color="808080"/>
              <w:right w:val="single" w:sz="6" w:space="0" w:color="808080"/>
            </w:tcBorders>
            <w:vAlign w:val="center"/>
          </w:tcPr>
          <w:p w14:paraId="0E48A767" w14:textId="6A3590E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Cismontane woodland, Valley &amp; foothill grassland</w:t>
            </w:r>
          </w:p>
        </w:tc>
      </w:tr>
      <w:tr w:rsidR="00F45E78" w14:paraId="3AF906E1" w14:textId="77777777" w:rsidTr="00646A8A">
        <w:tblPrEx>
          <w:tblCellMar>
            <w:top w:w="23" w:type="dxa"/>
            <w:left w:w="35" w:type="dxa"/>
            <w:right w:w="0" w:type="dxa"/>
          </w:tblCellMar>
        </w:tblPrEx>
        <w:trPr>
          <w:gridBefore w:val="1"/>
          <w:wBefore w:w="8" w:type="dxa"/>
          <w:trHeight w:val="1260"/>
          <w:jc w:val="center"/>
        </w:trPr>
        <w:tc>
          <w:tcPr>
            <w:tcW w:w="1027" w:type="dxa"/>
            <w:tcBorders>
              <w:top w:val="single" w:sz="6" w:space="0" w:color="808080"/>
              <w:left w:val="single" w:sz="6" w:space="0" w:color="808080"/>
              <w:bottom w:val="single" w:sz="6" w:space="0" w:color="808080"/>
              <w:right w:val="single" w:sz="6" w:space="0" w:color="808080"/>
            </w:tcBorders>
            <w:vAlign w:val="center"/>
          </w:tcPr>
          <w:p w14:paraId="171CA118" w14:textId="66EBC996"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Riparia riparia</w:t>
            </w:r>
          </w:p>
        </w:tc>
        <w:tc>
          <w:tcPr>
            <w:tcW w:w="829" w:type="dxa"/>
            <w:tcBorders>
              <w:top w:val="single" w:sz="6" w:space="0" w:color="808080"/>
              <w:left w:val="single" w:sz="6" w:space="0" w:color="808080"/>
              <w:bottom w:val="single" w:sz="6" w:space="0" w:color="808080"/>
              <w:right w:val="single" w:sz="6" w:space="0" w:color="808080"/>
            </w:tcBorders>
            <w:vAlign w:val="center"/>
          </w:tcPr>
          <w:p w14:paraId="405CE60B" w14:textId="110C2B1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bank swallow</w:t>
            </w:r>
          </w:p>
        </w:tc>
        <w:tc>
          <w:tcPr>
            <w:tcW w:w="811" w:type="dxa"/>
            <w:tcBorders>
              <w:top w:val="single" w:sz="6" w:space="0" w:color="808080"/>
              <w:left w:val="single" w:sz="6" w:space="0" w:color="808080"/>
              <w:bottom w:val="single" w:sz="6" w:space="0" w:color="808080"/>
              <w:right w:val="single" w:sz="6" w:space="0" w:color="808080"/>
            </w:tcBorders>
            <w:vAlign w:val="center"/>
          </w:tcPr>
          <w:p w14:paraId="46F2030C" w14:textId="6987787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tcBorders>
              <w:top w:val="single" w:sz="6" w:space="0" w:color="808080"/>
              <w:left w:val="single" w:sz="6" w:space="0" w:color="808080"/>
              <w:bottom w:val="single" w:sz="6" w:space="0" w:color="808080"/>
              <w:right w:val="single" w:sz="6" w:space="0" w:color="808080"/>
            </w:tcBorders>
            <w:vAlign w:val="center"/>
          </w:tcPr>
          <w:p w14:paraId="4D6BAF09" w14:textId="59E7CA3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ABPAU08010</w:t>
            </w:r>
          </w:p>
        </w:tc>
        <w:tc>
          <w:tcPr>
            <w:tcW w:w="382" w:type="dxa"/>
            <w:tcBorders>
              <w:top w:val="single" w:sz="6" w:space="0" w:color="808080"/>
              <w:left w:val="single" w:sz="6" w:space="0" w:color="808080"/>
              <w:bottom w:val="single" w:sz="6" w:space="0" w:color="808080"/>
              <w:right w:val="single" w:sz="6" w:space="0" w:color="808080"/>
            </w:tcBorders>
            <w:vAlign w:val="center"/>
          </w:tcPr>
          <w:p w14:paraId="3726D7A5" w14:textId="0236A9C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297</w:t>
            </w:r>
          </w:p>
        </w:tc>
        <w:tc>
          <w:tcPr>
            <w:tcW w:w="632" w:type="dxa"/>
            <w:tcBorders>
              <w:top w:val="single" w:sz="6" w:space="0" w:color="808080"/>
              <w:left w:val="single" w:sz="6" w:space="0" w:color="808080"/>
              <w:bottom w:val="single" w:sz="6" w:space="0" w:color="808080"/>
              <w:right w:val="single" w:sz="6" w:space="0" w:color="808080"/>
            </w:tcBorders>
            <w:vAlign w:val="center"/>
          </w:tcPr>
          <w:p w14:paraId="682B9394" w14:textId="57AE0DF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8</w:t>
            </w:r>
          </w:p>
        </w:tc>
        <w:tc>
          <w:tcPr>
            <w:tcW w:w="815" w:type="dxa"/>
            <w:gridSpan w:val="2"/>
            <w:tcBorders>
              <w:top w:val="single" w:sz="6" w:space="0" w:color="808080"/>
              <w:left w:val="single" w:sz="6" w:space="0" w:color="808080"/>
              <w:bottom w:val="single" w:sz="6" w:space="0" w:color="808080"/>
              <w:right w:val="single" w:sz="6" w:space="0" w:color="808080"/>
            </w:tcBorders>
            <w:vAlign w:val="center"/>
          </w:tcPr>
          <w:p w14:paraId="6AC98F45" w14:textId="62D4ED5C"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None</w:t>
            </w:r>
          </w:p>
        </w:tc>
        <w:tc>
          <w:tcPr>
            <w:tcW w:w="882" w:type="dxa"/>
            <w:tcBorders>
              <w:top w:val="single" w:sz="6" w:space="0" w:color="808080"/>
              <w:left w:val="single" w:sz="6" w:space="0" w:color="808080"/>
              <w:bottom w:val="single" w:sz="6" w:space="0" w:color="808080"/>
              <w:right w:val="single" w:sz="6" w:space="0" w:color="808080"/>
            </w:tcBorders>
            <w:vAlign w:val="center"/>
          </w:tcPr>
          <w:p w14:paraId="518A4998" w14:textId="0805FD8A"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Threatened</w:t>
            </w:r>
          </w:p>
        </w:tc>
        <w:tc>
          <w:tcPr>
            <w:tcW w:w="531" w:type="dxa"/>
            <w:tcBorders>
              <w:top w:val="single" w:sz="6" w:space="0" w:color="808080"/>
              <w:left w:val="single" w:sz="6" w:space="0" w:color="808080"/>
              <w:bottom w:val="single" w:sz="6" w:space="0" w:color="808080"/>
              <w:right w:val="single" w:sz="6" w:space="0" w:color="808080"/>
            </w:tcBorders>
            <w:vAlign w:val="center"/>
          </w:tcPr>
          <w:p w14:paraId="41362C0D" w14:textId="67CDA15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w:t>
            </w:r>
          </w:p>
        </w:tc>
        <w:tc>
          <w:tcPr>
            <w:tcW w:w="380" w:type="dxa"/>
            <w:tcBorders>
              <w:top w:val="single" w:sz="6" w:space="0" w:color="808080"/>
              <w:left w:val="single" w:sz="6" w:space="0" w:color="808080"/>
              <w:bottom w:val="single" w:sz="6" w:space="0" w:color="808080"/>
              <w:right w:val="single" w:sz="6" w:space="0" w:color="808080"/>
            </w:tcBorders>
            <w:vAlign w:val="center"/>
          </w:tcPr>
          <w:p w14:paraId="5644D4C6" w14:textId="302A9E7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8" w:type="dxa"/>
            <w:gridSpan w:val="2"/>
            <w:tcBorders>
              <w:top w:val="single" w:sz="6" w:space="0" w:color="808080"/>
              <w:left w:val="single" w:sz="6" w:space="0" w:color="808080"/>
              <w:bottom w:val="single" w:sz="6" w:space="0" w:color="808080"/>
              <w:right w:val="single" w:sz="6" w:space="0" w:color="808080"/>
            </w:tcBorders>
            <w:vAlign w:val="center"/>
          </w:tcPr>
          <w:p w14:paraId="29A398E8" w14:textId="1CD802AD"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33" w:type="dxa"/>
            <w:tcBorders>
              <w:top w:val="single" w:sz="6" w:space="0" w:color="808080"/>
              <w:left w:val="single" w:sz="6" w:space="0" w:color="808080"/>
              <w:bottom w:val="single" w:sz="6" w:space="0" w:color="808080"/>
              <w:right w:val="single" w:sz="6" w:space="0" w:color="808080"/>
            </w:tcBorders>
            <w:vAlign w:val="center"/>
          </w:tcPr>
          <w:p w14:paraId="4C85F77C" w14:textId="530B9BC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BLM_S-Sensitive, IUCN_LC-Least Concern</w:t>
            </w:r>
          </w:p>
        </w:tc>
        <w:tc>
          <w:tcPr>
            <w:tcW w:w="1084" w:type="dxa"/>
            <w:tcBorders>
              <w:top w:val="single" w:sz="6" w:space="0" w:color="808080"/>
              <w:left w:val="single" w:sz="6" w:space="0" w:color="808080"/>
              <w:bottom w:val="single" w:sz="6" w:space="0" w:color="808080"/>
              <w:right w:val="single" w:sz="6" w:space="0" w:color="808080"/>
            </w:tcBorders>
            <w:vAlign w:val="center"/>
          </w:tcPr>
          <w:p w14:paraId="046BE9E7" w14:textId="2E321CF0"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scrub, Riparian woodland</w:t>
            </w:r>
          </w:p>
        </w:tc>
      </w:tr>
      <w:tr w:rsidR="00F45E78" w14:paraId="0B7031A4" w14:textId="77777777" w:rsidTr="00646A8A">
        <w:tblPrEx>
          <w:tblCellMar>
            <w:top w:w="23" w:type="dxa"/>
            <w:left w:w="35" w:type="dxa"/>
            <w:right w:w="0" w:type="dxa"/>
          </w:tblCellMar>
        </w:tblPrEx>
        <w:trPr>
          <w:gridBefore w:val="1"/>
          <w:wBefore w:w="8" w:type="dxa"/>
          <w:trHeight w:val="810"/>
          <w:jc w:val="center"/>
        </w:trPr>
        <w:tc>
          <w:tcPr>
            <w:tcW w:w="1027" w:type="dxa"/>
            <w:tcBorders>
              <w:top w:val="single" w:sz="6" w:space="0" w:color="808080"/>
              <w:left w:val="single" w:sz="6" w:space="0" w:color="808080"/>
              <w:bottom w:val="single" w:sz="6" w:space="0" w:color="808080"/>
              <w:right w:val="single" w:sz="6" w:space="0" w:color="808080"/>
            </w:tcBorders>
            <w:vAlign w:val="center"/>
          </w:tcPr>
          <w:p w14:paraId="04149320" w14:textId="604FE42F" w:rsidR="00F45E78" w:rsidRPr="00F45E78" w:rsidRDefault="00F45E78" w:rsidP="00F45E78">
            <w:pPr>
              <w:rPr>
                <w:rFonts w:ascii="Times New Roman" w:eastAsia="Times New Roman" w:hAnsi="Times New Roman" w:cs="Times New Roman"/>
                <w:i/>
                <w:sz w:val="16"/>
                <w:szCs w:val="16"/>
              </w:rPr>
            </w:pPr>
            <w:r w:rsidRPr="00F45E78">
              <w:rPr>
                <w:rFonts w:ascii="Times New Roman" w:eastAsia="Times New Roman" w:hAnsi="Times New Roman" w:cs="Times New Roman"/>
                <w:i/>
                <w:sz w:val="16"/>
                <w:szCs w:val="16"/>
              </w:rPr>
              <w:t>Vireo bellii pusillus</w:t>
            </w:r>
          </w:p>
        </w:tc>
        <w:tc>
          <w:tcPr>
            <w:tcW w:w="829" w:type="dxa"/>
            <w:tcBorders>
              <w:top w:val="single" w:sz="6" w:space="0" w:color="808080"/>
              <w:left w:val="single" w:sz="6" w:space="0" w:color="808080"/>
              <w:bottom w:val="single" w:sz="6" w:space="0" w:color="808080"/>
              <w:right w:val="single" w:sz="6" w:space="0" w:color="808080"/>
            </w:tcBorders>
            <w:vAlign w:val="center"/>
          </w:tcPr>
          <w:p w14:paraId="245CE042" w14:textId="1B9A775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least Bell's vireo</w:t>
            </w:r>
          </w:p>
        </w:tc>
        <w:tc>
          <w:tcPr>
            <w:tcW w:w="811" w:type="dxa"/>
            <w:tcBorders>
              <w:top w:val="single" w:sz="6" w:space="0" w:color="808080"/>
              <w:left w:val="single" w:sz="6" w:space="0" w:color="808080"/>
              <w:bottom w:val="single" w:sz="6" w:space="0" w:color="808080"/>
              <w:right w:val="single" w:sz="6" w:space="0" w:color="808080"/>
            </w:tcBorders>
            <w:vAlign w:val="center"/>
          </w:tcPr>
          <w:p w14:paraId="1A140F35" w14:textId="28FACD72"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Birds</w:t>
            </w:r>
          </w:p>
        </w:tc>
        <w:tc>
          <w:tcPr>
            <w:tcW w:w="1013" w:type="dxa"/>
            <w:tcBorders>
              <w:top w:val="single" w:sz="6" w:space="0" w:color="808080"/>
              <w:left w:val="single" w:sz="6" w:space="0" w:color="808080"/>
              <w:bottom w:val="single" w:sz="6" w:space="0" w:color="808080"/>
              <w:right w:val="single" w:sz="6" w:space="0" w:color="808080"/>
            </w:tcBorders>
            <w:vAlign w:val="center"/>
          </w:tcPr>
          <w:p w14:paraId="0E9825D2" w14:textId="2B5EC935"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ABPBW01114</w:t>
            </w:r>
          </w:p>
        </w:tc>
        <w:tc>
          <w:tcPr>
            <w:tcW w:w="382" w:type="dxa"/>
            <w:tcBorders>
              <w:top w:val="single" w:sz="6" w:space="0" w:color="808080"/>
              <w:left w:val="single" w:sz="6" w:space="0" w:color="808080"/>
              <w:bottom w:val="single" w:sz="6" w:space="0" w:color="808080"/>
              <w:right w:val="single" w:sz="6" w:space="0" w:color="808080"/>
            </w:tcBorders>
            <w:vAlign w:val="center"/>
          </w:tcPr>
          <w:p w14:paraId="7DEF9A4A" w14:textId="036C1E9B"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483</w:t>
            </w:r>
          </w:p>
        </w:tc>
        <w:tc>
          <w:tcPr>
            <w:tcW w:w="632" w:type="dxa"/>
            <w:tcBorders>
              <w:top w:val="single" w:sz="6" w:space="0" w:color="808080"/>
              <w:left w:val="single" w:sz="6" w:space="0" w:color="808080"/>
              <w:bottom w:val="single" w:sz="6" w:space="0" w:color="808080"/>
              <w:right w:val="single" w:sz="6" w:space="0" w:color="808080"/>
            </w:tcBorders>
            <w:vAlign w:val="center"/>
          </w:tcPr>
          <w:p w14:paraId="6BFF0124" w14:textId="30D71309"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1</w:t>
            </w:r>
          </w:p>
        </w:tc>
        <w:tc>
          <w:tcPr>
            <w:tcW w:w="815" w:type="dxa"/>
            <w:gridSpan w:val="2"/>
            <w:tcBorders>
              <w:top w:val="single" w:sz="6" w:space="0" w:color="808080"/>
              <w:left w:val="single" w:sz="6" w:space="0" w:color="808080"/>
              <w:bottom w:val="single" w:sz="6" w:space="0" w:color="808080"/>
              <w:right w:val="single" w:sz="6" w:space="0" w:color="808080"/>
            </w:tcBorders>
            <w:vAlign w:val="center"/>
          </w:tcPr>
          <w:p w14:paraId="30DBB073" w14:textId="5A62ADD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882" w:type="dxa"/>
            <w:tcBorders>
              <w:top w:val="single" w:sz="6" w:space="0" w:color="808080"/>
              <w:left w:val="single" w:sz="6" w:space="0" w:color="808080"/>
              <w:bottom w:val="single" w:sz="6" w:space="0" w:color="808080"/>
              <w:right w:val="single" w:sz="6" w:space="0" w:color="808080"/>
            </w:tcBorders>
            <w:vAlign w:val="center"/>
          </w:tcPr>
          <w:p w14:paraId="770CF4AE" w14:textId="7A2D0AB7"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Endangered</w:t>
            </w:r>
          </w:p>
        </w:tc>
        <w:tc>
          <w:tcPr>
            <w:tcW w:w="531" w:type="dxa"/>
            <w:tcBorders>
              <w:top w:val="single" w:sz="6" w:space="0" w:color="808080"/>
              <w:left w:val="single" w:sz="6" w:space="0" w:color="808080"/>
              <w:bottom w:val="single" w:sz="6" w:space="0" w:color="808080"/>
              <w:right w:val="single" w:sz="6" w:space="0" w:color="808080"/>
            </w:tcBorders>
            <w:vAlign w:val="center"/>
          </w:tcPr>
          <w:p w14:paraId="4713AD4C" w14:textId="1C46E534"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G5T2</w:t>
            </w:r>
          </w:p>
        </w:tc>
        <w:tc>
          <w:tcPr>
            <w:tcW w:w="380" w:type="dxa"/>
            <w:tcBorders>
              <w:top w:val="single" w:sz="6" w:space="0" w:color="808080"/>
              <w:left w:val="single" w:sz="6" w:space="0" w:color="808080"/>
              <w:bottom w:val="single" w:sz="6" w:space="0" w:color="808080"/>
              <w:right w:val="single" w:sz="6" w:space="0" w:color="808080"/>
            </w:tcBorders>
            <w:vAlign w:val="center"/>
          </w:tcPr>
          <w:p w14:paraId="58EC20A3" w14:textId="643D40D3"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S2</w:t>
            </w:r>
          </w:p>
        </w:tc>
        <w:tc>
          <w:tcPr>
            <w:tcW w:w="388" w:type="dxa"/>
            <w:gridSpan w:val="2"/>
            <w:tcBorders>
              <w:top w:val="single" w:sz="6" w:space="0" w:color="808080"/>
              <w:left w:val="single" w:sz="6" w:space="0" w:color="808080"/>
              <w:bottom w:val="single" w:sz="6" w:space="0" w:color="808080"/>
              <w:right w:val="single" w:sz="6" w:space="0" w:color="808080"/>
            </w:tcBorders>
            <w:vAlign w:val="center"/>
          </w:tcPr>
          <w:p w14:paraId="75ACF9DC" w14:textId="42B61131"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null</w:t>
            </w:r>
          </w:p>
        </w:tc>
        <w:tc>
          <w:tcPr>
            <w:tcW w:w="1133" w:type="dxa"/>
            <w:tcBorders>
              <w:top w:val="single" w:sz="6" w:space="0" w:color="808080"/>
              <w:left w:val="single" w:sz="6" w:space="0" w:color="808080"/>
              <w:bottom w:val="single" w:sz="6" w:space="0" w:color="808080"/>
              <w:right w:val="single" w:sz="6" w:space="0" w:color="808080"/>
            </w:tcBorders>
            <w:vAlign w:val="center"/>
          </w:tcPr>
          <w:p w14:paraId="07FA554D" w14:textId="6C4CDF38" w:rsidR="00F45E78" w:rsidRPr="00F45E78" w:rsidRDefault="00F45E78" w:rsidP="00F45E78">
            <w:pPr>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IUCN_NT-Near Threatened, NABCI_YWL-Yellow Watch List</w:t>
            </w:r>
          </w:p>
        </w:tc>
        <w:tc>
          <w:tcPr>
            <w:tcW w:w="1084" w:type="dxa"/>
            <w:tcBorders>
              <w:top w:val="single" w:sz="6" w:space="0" w:color="808080"/>
              <w:left w:val="single" w:sz="6" w:space="0" w:color="808080"/>
              <w:bottom w:val="single" w:sz="6" w:space="0" w:color="808080"/>
              <w:right w:val="single" w:sz="6" w:space="0" w:color="808080"/>
            </w:tcBorders>
            <w:vAlign w:val="center"/>
          </w:tcPr>
          <w:p w14:paraId="29A71F80" w14:textId="48BA57CF" w:rsidR="00F45E78" w:rsidRPr="00F45E78" w:rsidRDefault="00F45E78" w:rsidP="00F45E78">
            <w:pPr>
              <w:ind w:right="20"/>
              <w:rPr>
                <w:rFonts w:ascii="Times New Roman" w:eastAsia="Times New Roman" w:hAnsi="Times New Roman" w:cs="Times New Roman"/>
                <w:sz w:val="16"/>
                <w:szCs w:val="16"/>
              </w:rPr>
            </w:pPr>
            <w:r w:rsidRPr="00F45E78">
              <w:rPr>
                <w:rFonts w:ascii="Times New Roman" w:eastAsia="Times New Roman" w:hAnsi="Times New Roman" w:cs="Times New Roman"/>
                <w:sz w:val="16"/>
                <w:szCs w:val="16"/>
              </w:rPr>
              <w:t>Riparian forest, Riparian scrub, Riparian woodland</w:t>
            </w:r>
          </w:p>
        </w:tc>
      </w:tr>
    </w:tbl>
    <w:p w14:paraId="2E6E55AE" w14:textId="77777777" w:rsidR="00872162" w:rsidRDefault="00872162" w:rsidP="00E12FB9">
      <w:pPr>
        <w:pStyle w:val="BodyText"/>
        <w:ind w:left="0"/>
      </w:pPr>
    </w:p>
    <w:p w14:paraId="2BC90B30" w14:textId="77777777" w:rsidR="00872162" w:rsidRDefault="00872162" w:rsidP="00E12FB9">
      <w:pPr>
        <w:pStyle w:val="BodyText"/>
        <w:ind w:left="0"/>
      </w:pPr>
    </w:p>
    <w:p w14:paraId="6F4D66AA" w14:textId="77777777" w:rsidR="00483AE3" w:rsidRDefault="00483AE3" w:rsidP="00890728">
      <w:pPr>
        <w:pStyle w:val="Heading1"/>
        <w:ind w:left="0"/>
        <w:sectPr w:rsidR="00483AE3" w:rsidSect="00CF137D">
          <w:footerReference w:type="even" r:id="rId214"/>
          <w:footerReference w:type="default" r:id="rId215"/>
          <w:footerReference w:type="first" r:id="rId216"/>
          <w:type w:val="continuous"/>
          <w:pgSz w:w="12240" w:h="15840"/>
          <w:pgMar w:top="1494" w:right="1094" w:bottom="1263" w:left="1301" w:header="604" w:footer="987" w:gutter="0"/>
          <w:cols w:space="720"/>
          <w:titlePg/>
        </w:sectPr>
      </w:pPr>
    </w:p>
    <w:p w14:paraId="502C8911" w14:textId="0A06B3DD" w:rsidR="00BE017F" w:rsidRDefault="00BE017F" w:rsidP="00E12FB9">
      <w:pPr>
        <w:pStyle w:val="Heading1"/>
        <w:ind w:left="0"/>
        <w:jc w:val="center"/>
      </w:pPr>
      <w:bookmarkStart w:id="257" w:name="_Toc503951253"/>
      <w:bookmarkStart w:id="258" w:name="_Toc2674553"/>
      <w:r>
        <w:lastRenderedPageBreak/>
        <w:t xml:space="preserve">APPENDIX </w:t>
      </w:r>
      <w:bookmarkEnd w:id="257"/>
      <w:r w:rsidR="00D70F4F">
        <w:t>D</w:t>
      </w:r>
      <w:bookmarkEnd w:id="258"/>
    </w:p>
    <w:p w14:paraId="008CF70A" w14:textId="77777777" w:rsidR="00BE017F" w:rsidRDefault="00BE017F" w:rsidP="00BE017F">
      <w:pPr>
        <w:pStyle w:val="BodyText"/>
      </w:pPr>
    </w:p>
    <w:p w14:paraId="3AEDD9A7" w14:textId="05478BA9" w:rsidR="00BE017F" w:rsidRDefault="00BE017F" w:rsidP="00E12FB9">
      <w:pPr>
        <w:pStyle w:val="Heading1"/>
        <w:ind w:left="0"/>
        <w:jc w:val="center"/>
      </w:pPr>
      <w:bookmarkStart w:id="259" w:name="_Toc503951254"/>
      <w:bookmarkStart w:id="260" w:name="_Toc2674554"/>
      <w:r>
        <w:t>AIR QUALITY EMISSIONS SPREADSHEET</w:t>
      </w:r>
      <w:r w:rsidR="0054525B">
        <w:t>S</w:t>
      </w:r>
      <w:bookmarkEnd w:id="259"/>
      <w:bookmarkEnd w:id="260"/>
    </w:p>
    <w:p w14:paraId="54F27291" w14:textId="77777777" w:rsidR="000B3316" w:rsidRDefault="000B3316" w:rsidP="000B3316">
      <w:pPr>
        <w:pStyle w:val="BodyText"/>
      </w:pPr>
    </w:p>
    <w:p w14:paraId="445330A1" w14:textId="77777777" w:rsidR="000B3316" w:rsidRDefault="000B3316" w:rsidP="000B3316">
      <w:pPr>
        <w:pStyle w:val="BodyText"/>
      </w:pPr>
    </w:p>
    <w:p w14:paraId="467D6B9A" w14:textId="77777777" w:rsidR="000B3316" w:rsidRDefault="000B3316" w:rsidP="000B3316">
      <w:pPr>
        <w:pStyle w:val="BodyText"/>
      </w:pPr>
    </w:p>
    <w:p w14:paraId="5495C7FD" w14:textId="77777777" w:rsidR="000B3316" w:rsidRDefault="000B3316" w:rsidP="000B3316">
      <w:pPr>
        <w:pStyle w:val="BodyText"/>
      </w:pPr>
    </w:p>
    <w:p w14:paraId="112614F9" w14:textId="77777777" w:rsidR="000B3316" w:rsidRDefault="000B3316" w:rsidP="000B3316">
      <w:pPr>
        <w:pStyle w:val="BodyText"/>
      </w:pPr>
    </w:p>
    <w:p w14:paraId="7CFF42AF" w14:textId="77777777" w:rsidR="000B3316" w:rsidRDefault="000B3316" w:rsidP="000B3316">
      <w:pPr>
        <w:pStyle w:val="BodyText"/>
      </w:pPr>
    </w:p>
    <w:p w14:paraId="67AE368C" w14:textId="77777777" w:rsidR="000B3316" w:rsidRDefault="000B3316" w:rsidP="000B3316">
      <w:pPr>
        <w:pStyle w:val="BodyText"/>
      </w:pPr>
    </w:p>
    <w:p w14:paraId="216F862F" w14:textId="77777777" w:rsidR="000B3316" w:rsidRDefault="000B3316" w:rsidP="000B3316">
      <w:pPr>
        <w:pStyle w:val="BodyText"/>
      </w:pPr>
    </w:p>
    <w:p w14:paraId="4E7B6D13" w14:textId="77777777" w:rsidR="000B3316" w:rsidRDefault="000B3316" w:rsidP="000B3316">
      <w:pPr>
        <w:pStyle w:val="BodyText"/>
      </w:pPr>
    </w:p>
    <w:p w14:paraId="70144DFD" w14:textId="77777777" w:rsidR="000B3316" w:rsidRDefault="000B3316" w:rsidP="000B3316">
      <w:pPr>
        <w:pStyle w:val="BodyText"/>
      </w:pPr>
    </w:p>
    <w:p w14:paraId="5600C5D1" w14:textId="77777777" w:rsidR="000B3316" w:rsidRDefault="000B3316" w:rsidP="000B3316">
      <w:pPr>
        <w:pStyle w:val="BodyText"/>
      </w:pPr>
    </w:p>
    <w:p w14:paraId="76B1B3C5" w14:textId="77777777" w:rsidR="000B3316" w:rsidRDefault="000B3316" w:rsidP="000B3316">
      <w:pPr>
        <w:pStyle w:val="BodyText"/>
      </w:pPr>
    </w:p>
    <w:p w14:paraId="1A4A8C66" w14:textId="77777777" w:rsidR="000B3316" w:rsidRDefault="000B3316" w:rsidP="000B3316">
      <w:pPr>
        <w:pStyle w:val="BodyText"/>
      </w:pPr>
    </w:p>
    <w:p w14:paraId="38F8D409" w14:textId="77777777" w:rsidR="000B3316" w:rsidRDefault="000B3316" w:rsidP="000B3316">
      <w:pPr>
        <w:pStyle w:val="BodyText"/>
      </w:pPr>
    </w:p>
    <w:p w14:paraId="3CEB32D7" w14:textId="77777777" w:rsidR="000B3316" w:rsidRDefault="000B3316" w:rsidP="000B3316">
      <w:pPr>
        <w:pStyle w:val="BodyText"/>
      </w:pPr>
    </w:p>
    <w:p w14:paraId="260A2638" w14:textId="77777777" w:rsidR="000B3316" w:rsidRDefault="000B3316" w:rsidP="000B3316">
      <w:pPr>
        <w:pStyle w:val="BodyText"/>
      </w:pPr>
    </w:p>
    <w:p w14:paraId="6E68EA17" w14:textId="77777777" w:rsidR="000B3316" w:rsidRDefault="000B3316" w:rsidP="000B3316">
      <w:pPr>
        <w:pStyle w:val="BodyText"/>
      </w:pPr>
    </w:p>
    <w:p w14:paraId="49E95397" w14:textId="77777777" w:rsidR="000B3316" w:rsidRDefault="000B3316" w:rsidP="000B3316">
      <w:pPr>
        <w:pStyle w:val="BodyText"/>
      </w:pPr>
    </w:p>
    <w:p w14:paraId="17389C9A" w14:textId="77777777" w:rsidR="000B3316" w:rsidRDefault="000B3316" w:rsidP="000B3316">
      <w:pPr>
        <w:pStyle w:val="BodyText"/>
      </w:pPr>
    </w:p>
    <w:p w14:paraId="71DC8421" w14:textId="77777777" w:rsidR="000B3316" w:rsidRDefault="000B3316" w:rsidP="000B3316">
      <w:pPr>
        <w:pStyle w:val="BodyText"/>
      </w:pPr>
    </w:p>
    <w:p w14:paraId="33C5CB11" w14:textId="77777777" w:rsidR="000B3316" w:rsidRDefault="000B3316" w:rsidP="000B3316">
      <w:pPr>
        <w:pStyle w:val="BodyText"/>
      </w:pPr>
    </w:p>
    <w:p w14:paraId="460C265D" w14:textId="77777777" w:rsidR="000B3316" w:rsidRDefault="000B3316" w:rsidP="000B3316">
      <w:pPr>
        <w:pStyle w:val="BodyText"/>
      </w:pPr>
    </w:p>
    <w:p w14:paraId="5B2899CC" w14:textId="77777777" w:rsidR="000B3316" w:rsidRDefault="000B3316" w:rsidP="000B3316">
      <w:pPr>
        <w:pStyle w:val="BodyText"/>
      </w:pPr>
    </w:p>
    <w:p w14:paraId="3FA1030C" w14:textId="77777777" w:rsidR="000B3316" w:rsidRDefault="000B3316" w:rsidP="000B3316">
      <w:pPr>
        <w:pStyle w:val="BodyText"/>
      </w:pPr>
    </w:p>
    <w:p w14:paraId="1EFEB855" w14:textId="77777777" w:rsidR="000B3316" w:rsidRDefault="000B3316" w:rsidP="000B3316">
      <w:pPr>
        <w:pStyle w:val="BodyText"/>
      </w:pPr>
    </w:p>
    <w:p w14:paraId="2CF2479B" w14:textId="77777777" w:rsidR="000B3316" w:rsidRDefault="000B3316" w:rsidP="000B3316">
      <w:pPr>
        <w:pStyle w:val="BodyText"/>
      </w:pPr>
    </w:p>
    <w:p w14:paraId="65B1DE06" w14:textId="77777777" w:rsidR="000B3316" w:rsidRDefault="000B3316" w:rsidP="000B3316">
      <w:pPr>
        <w:pStyle w:val="BodyText"/>
      </w:pPr>
    </w:p>
    <w:p w14:paraId="739F686A" w14:textId="77777777" w:rsidR="000B3316" w:rsidRDefault="000B3316" w:rsidP="000B3316">
      <w:pPr>
        <w:pStyle w:val="BodyText"/>
      </w:pPr>
    </w:p>
    <w:p w14:paraId="45759B5A" w14:textId="77777777" w:rsidR="000B3316" w:rsidRDefault="000B3316" w:rsidP="000B3316">
      <w:pPr>
        <w:pStyle w:val="BodyText"/>
      </w:pPr>
    </w:p>
    <w:p w14:paraId="2EE29F54" w14:textId="77777777" w:rsidR="000B3316" w:rsidRDefault="000B3316" w:rsidP="000B3316">
      <w:pPr>
        <w:pStyle w:val="BodyText"/>
      </w:pPr>
    </w:p>
    <w:p w14:paraId="470713CF" w14:textId="77777777" w:rsidR="000B3316" w:rsidRDefault="000B3316" w:rsidP="000B3316">
      <w:pPr>
        <w:pStyle w:val="BodyText"/>
      </w:pPr>
    </w:p>
    <w:p w14:paraId="758FD22C" w14:textId="77777777" w:rsidR="000B3316" w:rsidRDefault="000B3316" w:rsidP="000B3316">
      <w:pPr>
        <w:pStyle w:val="BodyText"/>
      </w:pPr>
    </w:p>
    <w:p w14:paraId="297EEA5B" w14:textId="77777777" w:rsidR="000B3316" w:rsidRDefault="000B3316" w:rsidP="000B3316">
      <w:pPr>
        <w:pStyle w:val="BodyText"/>
      </w:pPr>
    </w:p>
    <w:p w14:paraId="04F16F04" w14:textId="77777777" w:rsidR="000B3316" w:rsidRDefault="000B3316" w:rsidP="000B3316">
      <w:pPr>
        <w:pStyle w:val="BodyText"/>
      </w:pPr>
    </w:p>
    <w:p w14:paraId="3D3CAAA5" w14:textId="77777777" w:rsidR="000B3316" w:rsidRDefault="000B3316" w:rsidP="000B3316">
      <w:pPr>
        <w:pStyle w:val="BodyText"/>
      </w:pPr>
    </w:p>
    <w:p w14:paraId="5B6B4CA3" w14:textId="77777777" w:rsidR="000B3316" w:rsidRDefault="000B3316" w:rsidP="000B3316">
      <w:pPr>
        <w:pStyle w:val="BodyText"/>
      </w:pPr>
    </w:p>
    <w:p w14:paraId="7038EED0" w14:textId="77777777" w:rsidR="000B3316" w:rsidRDefault="000B3316" w:rsidP="000B3316">
      <w:pPr>
        <w:pStyle w:val="BodyText"/>
      </w:pPr>
    </w:p>
    <w:p w14:paraId="3C150D97" w14:textId="77777777" w:rsidR="000B3316" w:rsidRPr="000B3316" w:rsidRDefault="000B3316" w:rsidP="000B3316">
      <w:pPr>
        <w:pStyle w:val="BodyText"/>
        <w:jc w:val="center"/>
        <w:rPr>
          <w:i/>
        </w:rPr>
      </w:pPr>
      <w:r>
        <w:rPr>
          <w:i/>
        </w:rPr>
        <w:t>This page intentionally left blank.</w:t>
      </w:r>
    </w:p>
    <w:p w14:paraId="272FAF5A" w14:textId="77777777" w:rsidR="000B3316" w:rsidRDefault="000B3316" w:rsidP="000B3316">
      <w:pPr>
        <w:pStyle w:val="BodyText"/>
        <w:jc w:val="center"/>
        <w:sectPr w:rsidR="000B3316" w:rsidSect="003D667C">
          <w:footerReference w:type="first" r:id="rId217"/>
          <w:pgSz w:w="12240" w:h="15840" w:code="1"/>
          <w:pgMar w:top="1498" w:right="1094" w:bottom="1267" w:left="1296" w:header="605" w:footer="994" w:gutter="0"/>
          <w:cols w:space="720"/>
          <w:titlePg/>
          <w:docGrid w:linePitch="299"/>
        </w:sectPr>
      </w:pPr>
    </w:p>
    <w:p w14:paraId="4E8FC372" w14:textId="283E9A7A" w:rsidR="00D07BC6" w:rsidRDefault="00D07BC6" w:rsidP="006B1981">
      <w:pPr>
        <w:jc w:val="center"/>
      </w:pPr>
      <w:r>
        <w:rPr>
          <w:noProof/>
        </w:rPr>
        <w:lastRenderedPageBreak/>
        <w:drawing>
          <wp:inline distT="0" distB="0" distL="0" distR="0" wp14:anchorId="04B90DB8" wp14:editId="10E4390B">
            <wp:extent cx="14310360" cy="60655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ase 2B Emissions_Page_01.png"/>
                    <pic:cNvPicPr/>
                  </pic:nvPicPr>
                  <pic:blipFill rotWithShape="1">
                    <a:blip r:embed="rId218">
                      <a:extLst>
                        <a:ext uri="{28A0092B-C50C-407E-A947-70E740481C1C}">
                          <a14:useLocalDpi xmlns:a14="http://schemas.microsoft.com/office/drawing/2010/main" val="0"/>
                        </a:ext>
                      </a:extLst>
                    </a:blip>
                    <a:srcRect l="6467" t="11408" r="13239" b="44550"/>
                    <a:stretch/>
                  </pic:blipFill>
                  <pic:spPr bwMode="auto">
                    <a:xfrm>
                      <a:off x="0" y="0"/>
                      <a:ext cx="14319697" cy="6069478"/>
                    </a:xfrm>
                    <a:prstGeom prst="rect">
                      <a:avLst/>
                    </a:prstGeom>
                    <a:ln>
                      <a:noFill/>
                    </a:ln>
                    <a:extLst>
                      <a:ext uri="{53640926-AAD7-44D8-BBD7-CCE9431645EC}">
                        <a14:shadowObscured xmlns:a14="http://schemas.microsoft.com/office/drawing/2010/main"/>
                      </a:ext>
                    </a:extLst>
                  </pic:spPr>
                </pic:pic>
              </a:graphicData>
            </a:graphic>
          </wp:inline>
        </w:drawing>
      </w:r>
    </w:p>
    <w:p w14:paraId="7C49DBAE" w14:textId="77777777" w:rsidR="00D07BC6" w:rsidRDefault="00D07BC6" w:rsidP="00433453"/>
    <w:p w14:paraId="387D984C" w14:textId="77777777" w:rsidR="00D07BC6" w:rsidRDefault="00D07BC6" w:rsidP="00433453"/>
    <w:p w14:paraId="45487FA3" w14:textId="77777777" w:rsidR="00D07BC6" w:rsidRDefault="00D07BC6" w:rsidP="00433453"/>
    <w:p w14:paraId="09557CDD" w14:textId="77777777" w:rsidR="00D07BC6" w:rsidRDefault="00D07BC6" w:rsidP="00433453"/>
    <w:p w14:paraId="2FA3EC4C" w14:textId="77777777" w:rsidR="00D07BC6" w:rsidRDefault="00D07BC6" w:rsidP="00433453"/>
    <w:p w14:paraId="3EACFA6C" w14:textId="77777777" w:rsidR="00D07BC6" w:rsidRDefault="00D07BC6" w:rsidP="00433453"/>
    <w:p w14:paraId="0D0FE0C5" w14:textId="77777777" w:rsidR="00D07BC6" w:rsidRDefault="00D07BC6" w:rsidP="00433453"/>
    <w:p w14:paraId="352EAFBF" w14:textId="77777777" w:rsidR="00D07BC6" w:rsidRDefault="00D07BC6" w:rsidP="00433453"/>
    <w:p w14:paraId="5B19057B" w14:textId="77777777" w:rsidR="00D07BC6" w:rsidRDefault="00D07BC6" w:rsidP="00433453"/>
    <w:p w14:paraId="69F42A61" w14:textId="77777777" w:rsidR="00D07BC6" w:rsidRDefault="00D07BC6" w:rsidP="00433453"/>
    <w:p w14:paraId="570ABE41" w14:textId="77777777" w:rsidR="00D07BC6" w:rsidRDefault="00D07BC6" w:rsidP="00433453"/>
    <w:p w14:paraId="5231967C" w14:textId="597D81DE" w:rsidR="00D07BC6" w:rsidRDefault="006B1981" w:rsidP="006B1981">
      <w:pPr>
        <w:jc w:val="center"/>
      </w:pPr>
      <w:r>
        <w:rPr>
          <w:noProof/>
        </w:rPr>
        <w:drawing>
          <wp:inline distT="0" distB="0" distL="0" distR="0" wp14:anchorId="3EEC1051" wp14:editId="5BB01492">
            <wp:extent cx="11917680" cy="7293674"/>
            <wp:effectExtent l="0" t="0" r="7620" b="2540"/>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Phase 2B Emissions_Page_02.png"/>
                    <pic:cNvPicPr/>
                  </pic:nvPicPr>
                  <pic:blipFill rotWithShape="1">
                    <a:blip r:embed="rId219">
                      <a:extLst>
                        <a:ext uri="{28A0092B-C50C-407E-A947-70E740481C1C}">
                          <a14:useLocalDpi xmlns:a14="http://schemas.microsoft.com/office/drawing/2010/main" val="0"/>
                        </a:ext>
                      </a:extLst>
                    </a:blip>
                    <a:srcRect l="6365" t="11963" r="15884" b="26459"/>
                    <a:stretch/>
                  </pic:blipFill>
                  <pic:spPr bwMode="auto">
                    <a:xfrm>
                      <a:off x="0" y="0"/>
                      <a:ext cx="11932713" cy="7302874"/>
                    </a:xfrm>
                    <a:prstGeom prst="rect">
                      <a:avLst/>
                    </a:prstGeom>
                    <a:ln>
                      <a:noFill/>
                    </a:ln>
                    <a:extLst>
                      <a:ext uri="{53640926-AAD7-44D8-BBD7-CCE9431645EC}">
                        <a14:shadowObscured xmlns:a14="http://schemas.microsoft.com/office/drawing/2010/main"/>
                      </a:ext>
                    </a:extLst>
                  </pic:spPr>
                </pic:pic>
              </a:graphicData>
            </a:graphic>
          </wp:inline>
        </w:drawing>
      </w:r>
    </w:p>
    <w:p w14:paraId="5366E8D7" w14:textId="77777777" w:rsidR="00D07BC6" w:rsidRDefault="00D07BC6" w:rsidP="00433453"/>
    <w:p w14:paraId="11414916" w14:textId="77777777" w:rsidR="00D07BC6" w:rsidRDefault="00D07BC6" w:rsidP="00433453"/>
    <w:p w14:paraId="66C4CF44" w14:textId="77777777" w:rsidR="0035411A" w:rsidRDefault="0035411A" w:rsidP="00433453">
      <w:pPr>
        <w:sectPr w:rsidR="0035411A" w:rsidSect="00D07BC6">
          <w:footerReference w:type="even" r:id="rId220"/>
          <w:footerReference w:type="default" r:id="rId221"/>
          <w:footerReference w:type="first" r:id="rId222"/>
          <w:pgSz w:w="24480" w:h="15840" w:orient="landscape" w:code="17"/>
          <w:pgMar w:top="1296" w:right="1498" w:bottom="1094" w:left="1267" w:header="605" w:footer="994" w:gutter="0"/>
          <w:cols w:space="720"/>
          <w:titlePg/>
          <w:docGrid w:linePitch="299"/>
        </w:sectPr>
      </w:pPr>
    </w:p>
    <w:p w14:paraId="0953DA36" w14:textId="7FA48D11" w:rsidR="00D07BC6" w:rsidRDefault="00D503C7" w:rsidP="00433453">
      <w:r>
        <w:rPr>
          <w:noProof/>
        </w:rPr>
        <w:drawing>
          <wp:inline distT="0" distB="0" distL="0" distR="0" wp14:anchorId="2166C629" wp14:editId="0CAE94B3">
            <wp:extent cx="12610513" cy="7561580"/>
            <wp:effectExtent l="0" t="0" r="63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ase 2B Emissions_Page_03.png"/>
                    <pic:cNvPicPr/>
                  </pic:nvPicPr>
                  <pic:blipFill rotWithShape="1">
                    <a:blip r:embed="rId223">
                      <a:extLst>
                        <a:ext uri="{28A0092B-C50C-407E-A947-70E740481C1C}">
                          <a14:useLocalDpi xmlns:a14="http://schemas.microsoft.com/office/drawing/2010/main" val="0"/>
                        </a:ext>
                      </a:extLst>
                    </a:blip>
                    <a:srcRect l="6387" t="11443" r="16110" b="28416"/>
                    <a:stretch/>
                  </pic:blipFill>
                  <pic:spPr bwMode="auto">
                    <a:xfrm>
                      <a:off x="0" y="0"/>
                      <a:ext cx="12623684" cy="7569478"/>
                    </a:xfrm>
                    <a:prstGeom prst="rect">
                      <a:avLst/>
                    </a:prstGeom>
                    <a:ln>
                      <a:noFill/>
                    </a:ln>
                    <a:extLst>
                      <a:ext uri="{53640926-AAD7-44D8-BBD7-CCE9431645EC}">
                        <a14:shadowObscured xmlns:a14="http://schemas.microsoft.com/office/drawing/2010/main"/>
                      </a:ext>
                    </a:extLst>
                  </pic:spPr>
                </pic:pic>
              </a:graphicData>
            </a:graphic>
          </wp:inline>
        </w:drawing>
      </w:r>
    </w:p>
    <w:p w14:paraId="208B58F7" w14:textId="13380CC9" w:rsidR="00D503C7" w:rsidRDefault="00D503C7" w:rsidP="001F45FA">
      <w:pPr>
        <w:ind w:left="-540"/>
      </w:pPr>
      <w:r>
        <w:rPr>
          <w:noProof/>
        </w:rPr>
        <w:lastRenderedPageBreak/>
        <w:drawing>
          <wp:inline distT="0" distB="0" distL="0" distR="0" wp14:anchorId="684F2F8B" wp14:editId="252653CB">
            <wp:extent cx="14599161" cy="48514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ase 2B Emissions_Large Sections_Page_1.png"/>
                    <pic:cNvPicPr/>
                  </pic:nvPicPr>
                  <pic:blipFill rotWithShape="1">
                    <a:blip r:embed="rId224" cstate="print">
                      <a:extLst>
                        <a:ext uri="{28A0092B-C50C-407E-A947-70E740481C1C}">
                          <a14:useLocalDpi xmlns:a14="http://schemas.microsoft.com/office/drawing/2010/main" val="0"/>
                        </a:ext>
                      </a:extLst>
                    </a:blip>
                    <a:srcRect l="4137" t="9027" r="29472" b="56878"/>
                    <a:stretch/>
                  </pic:blipFill>
                  <pic:spPr bwMode="auto">
                    <a:xfrm>
                      <a:off x="0" y="0"/>
                      <a:ext cx="14614868" cy="4856619"/>
                    </a:xfrm>
                    <a:prstGeom prst="rect">
                      <a:avLst/>
                    </a:prstGeom>
                    <a:ln>
                      <a:noFill/>
                    </a:ln>
                    <a:extLst>
                      <a:ext uri="{53640926-AAD7-44D8-BBD7-CCE9431645EC}">
                        <a14:shadowObscured xmlns:a14="http://schemas.microsoft.com/office/drawing/2010/main"/>
                      </a:ext>
                    </a:extLst>
                  </pic:spPr>
                </pic:pic>
              </a:graphicData>
            </a:graphic>
          </wp:inline>
        </w:drawing>
      </w:r>
    </w:p>
    <w:p w14:paraId="29ED24E0" w14:textId="77777777" w:rsidR="001F45FA" w:rsidRDefault="001F45FA" w:rsidP="001F45FA">
      <w:pPr>
        <w:ind w:left="-540"/>
      </w:pPr>
    </w:p>
    <w:p w14:paraId="0E405699" w14:textId="77777777" w:rsidR="0035411A" w:rsidRDefault="0035411A" w:rsidP="001F45FA">
      <w:pPr>
        <w:ind w:left="-540"/>
        <w:sectPr w:rsidR="0035411A" w:rsidSect="0035411A">
          <w:footerReference w:type="even" r:id="rId225"/>
          <w:footerReference w:type="default" r:id="rId226"/>
          <w:type w:val="continuous"/>
          <w:pgSz w:w="24480" w:h="15840" w:orient="landscape" w:code="17"/>
          <w:pgMar w:top="1296" w:right="1498" w:bottom="1094" w:left="1267" w:header="605" w:footer="994" w:gutter="0"/>
          <w:cols w:space="720"/>
          <w:titlePg/>
          <w:docGrid w:linePitch="299"/>
        </w:sectPr>
      </w:pPr>
    </w:p>
    <w:p w14:paraId="0FF59E96" w14:textId="5546D34B" w:rsidR="00D503C7" w:rsidRDefault="00D503C7" w:rsidP="001F45FA">
      <w:pPr>
        <w:ind w:left="-540"/>
      </w:pPr>
      <w:r>
        <w:rPr>
          <w:noProof/>
        </w:rPr>
        <w:lastRenderedPageBreak/>
        <w:drawing>
          <wp:inline distT="0" distB="0" distL="0" distR="0" wp14:anchorId="2AFB65D4" wp14:editId="1924C86E">
            <wp:extent cx="14680742" cy="4737100"/>
            <wp:effectExtent l="0" t="0" r="698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ase 2B Emissions_Large Sections_Page_2.png"/>
                    <pic:cNvPicPr/>
                  </pic:nvPicPr>
                  <pic:blipFill rotWithShape="1">
                    <a:blip r:embed="rId227" cstate="print">
                      <a:extLst>
                        <a:ext uri="{28A0092B-C50C-407E-A947-70E740481C1C}">
                          <a14:useLocalDpi xmlns:a14="http://schemas.microsoft.com/office/drawing/2010/main" val="0"/>
                        </a:ext>
                      </a:extLst>
                    </a:blip>
                    <a:srcRect l="4234" t="9368" r="29568" b="57621"/>
                    <a:stretch/>
                  </pic:blipFill>
                  <pic:spPr bwMode="auto">
                    <a:xfrm>
                      <a:off x="0" y="0"/>
                      <a:ext cx="14686725" cy="4739031"/>
                    </a:xfrm>
                    <a:prstGeom prst="rect">
                      <a:avLst/>
                    </a:prstGeom>
                    <a:ln>
                      <a:noFill/>
                    </a:ln>
                    <a:extLst>
                      <a:ext uri="{53640926-AAD7-44D8-BBD7-CCE9431645EC}">
                        <a14:shadowObscured xmlns:a14="http://schemas.microsoft.com/office/drawing/2010/main"/>
                      </a:ext>
                    </a:extLst>
                  </pic:spPr>
                </pic:pic>
              </a:graphicData>
            </a:graphic>
          </wp:inline>
        </w:drawing>
      </w:r>
    </w:p>
    <w:p w14:paraId="56EF1E0F" w14:textId="77777777" w:rsidR="00E034F7" w:rsidRDefault="00E034F7" w:rsidP="001F45FA">
      <w:pPr>
        <w:ind w:left="-540"/>
      </w:pPr>
    </w:p>
    <w:p w14:paraId="0A1A277C" w14:textId="77777777" w:rsidR="00D503C7" w:rsidRDefault="00D503C7" w:rsidP="00433453">
      <w:pPr>
        <w:rPr>
          <w:noProof/>
        </w:rPr>
      </w:pPr>
    </w:p>
    <w:p w14:paraId="50881EF1" w14:textId="49E23A1F" w:rsidR="00D503C7" w:rsidRDefault="00D503C7" w:rsidP="00E034F7">
      <w:pPr>
        <w:ind w:left="-540"/>
      </w:pPr>
      <w:r>
        <w:rPr>
          <w:noProof/>
        </w:rPr>
        <w:lastRenderedPageBreak/>
        <w:drawing>
          <wp:inline distT="0" distB="0" distL="0" distR="0" wp14:anchorId="06DC9CCB" wp14:editId="2024E31D">
            <wp:extent cx="14616727" cy="47371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ase 2B Emissions_Large Sections_Page_3.png"/>
                    <pic:cNvPicPr/>
                  </pic:nvPicPr>
                  <pic:blipFill rotWithShape="1">
                    <a:blip r:embed="rId228" cstate="print">
                      <a:extLst>
                        <a:ext uri="{28A0092B-C50C-407E-A947-70E740481C1C}">
                          <a14:useLocalDpi xmlns:a14="http://schemas.microsoft.com/office/drawing/2010/main" val="0"/>
                        </a:ext>
                      </a:extLst>
                    </a:blip>
                    <a:srcRect l="4426" t="9516" r="29664" b="57473"/>
                    <a:stretch/>
                  </pic:blipFill>
                  <pic:spPr bwMode="auto">
                    <a:xfrm>
                      <a:off x="0" y="0"/>
                      <a:ext cx="14635206" cy="4743089"/>
                    </a:xfrm>
                    <a:prstGeom prst="rect">
                      <a:avLst/>
                    </a:prstGeom>
                    <a:ln>
                      <a:noFill/>
                    </a:ln>
                    <a:extLst>
                      <a:ext uri="{53640926-AAD7-44D8-BBD7-CCE9431645EC}">
                        <a14:shadowObscured xmlns:a14="http://schemas.microsoft.com/office/drawing/2010/main"/>
                      </a:ext>
                    </a:extLst>
                  </pic:spPr>
                </pic:pic>
              </a:graphicData>
            </a:graphic>
          </wp:inline>
        </w:drawing>
      </w:r>
    </w:p>
    <w:p w14:paraId="70770340" w14:textId="77777777" w:rsidR="00E034F7" w:rsidRDefault="00E034F7" w:rsidP="00E034F7">
      <w:pPr>
        <w:ind w:left="-540"/>
      </w:pPr>
    </w:p>
    <w:p w14:paraId="33D738D2" w14:textId="77777777" w:rsidR="0035411A" w:rsidRDefault="0035411A" w:rsidP="00E034F7">
      <w:pPr>
        <w:ind w:left="-540"/>
        <w:sectPr w:rsidR="0035411A" w:rsidSect="0035411A">
          <w:footerReference w:type="even" r:id="rId229"/>
          <w:footerReference w:type="default" r:id="rId230"/>
          <w:type w:val="continuous"/>
          <w:pgSz w:w="24480" w:h="15840" w:orient="landscape" w:code="17"/>
          <w:pgMar w:top="1296" w:right="1498" w:bottom="1094" w:left="1267" w:header="605" w:footer="994" w:gutter="0"/>
          <w:cols w:space="720"/>
          <w:titlePg/>
          <w:docGrid w:linePitch="299"/>
        </w:sectPr>
      </w:pPr>
    </w:p>
    <w:p w14:paraId="4F09206A" w14:textId="3180C375" w:rsidR="00D503C7" w:rsidRDefault="00D503C7" w:rsidP="00E034F7">
      <w:pPr>
        <w:ind w:left="-540"/>
      </w:pPr>
      <w:r>
        <w:rPr>
          <w:noProof/>
        </w:rPr>
        <w:lastRenderedPageBreak/>
        <w:drawing>
          <wp:inline distT="0" distB="0" distL="0" distR="0" wp14:anchorId="1E4F5573" wp14:editId="2C26D121">
            <wp:extent cx="14642658" cy="490220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ase 2B Emissions_Large Sections_Page_4.png"/>
                    <pic:cNvPicPr/>
                  </pic:nvPicPr>
                  <pic:blipFill rotWithShape="1">
                    <a:blip r:embed="rId231" cstate="print">
                      <a:extLst>
                        <a:ext uri="{28A0092B-C50C-407E-A947-70E740481C1C}">
                          <a14:useLocalDpi xmlns:a14="http://schemas.microsoft.com/office/drawing/2010/main" val="0"/>
                        </a:ext>
                      </a:extLst>
                    </a:blip>
                    <a:srcRect l="4234" t="9517" r="29664" b="56283"/>
                    <a:stretch/>
                  </pic:blipFill>
                  <pic:spPr bwMode="auto">
                    <a:xfrm>
                      <a:off x="0" y="0"/>
                      <a:ext cx="14643734" cy="4902560"/>
                    </a:xfrm>
                    <a:prstGeom prst="rect">
                      <a:avLst/>
                    </a:prstGeom>
                    <a:ln>
                      <a:noFill/>
                    </a:ln>
                    <a:extLst>
                      <a:ext uri="{53640926-AAD7-44D8-BBD7-CCE9431645EC}">
                        <a14:shadowObscured xmlns:a14="http://schemas.microsoft.com/office/drawing/2010/main"/>
                      </a:ext>
                    </a:extLst>
                  </pic:spPr>
                </pic:pic>
              </a:graphicData>
            </a:graphic>
          </wp:inline>
        </w:drawing>
      </w:r>
    </w:p>
    <w:p w14:paraId="527EBFD0" w14:textId="78B0389C" w:rsidR="00D503C7" w:rsidRDefault="00D503C7" w:rsidP="00E034F7">
      <w:pPr>
        <w:jc w:val="center"/>
      </w:pPr>
      <w:r>
        <w:rPr>
          <w:noProof/>
        </w:rPr>
        <w:lastRenderedPageBreak/>
        <w:drawing>
          <wp:inline distT="0" distB="0" distL="0" distR="0" wp14:anchorId="1B78A073" wp14:editId="2206CD25">
            <wp:extent cx="11353800" cy="6852420"/>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ase 2B Emissions_Page_12.png"/>
                    <pic:cNvPicPr/>
                  </pic:nvPicPr>
                  <pic:blipFill rotWithShape="1">
                    <a:blip r:embed="rId232">
                      <a:extLst>
                        <a:ext uri="{28A0092B-C50C-407E-A947-70E740481C1C}">
                          <a14:useLocalDpi xmlns:a14="http://schemas.microsoft.com/office/drawing/2010/main" val="0"/>
                        </a:ext>
                      </a:extLst>
                    </a:blip>
                    <a:srcRect l="6566" t="13728" r="43424" b="47213"/>
                    <a:stretch/>
                  </pic:blipFill>
                  <pic:spPr bwMode="auto">
                    <a:xfrm>
                      <a:off x="0" y="0"/>
                      <a:ext cx="11371581" cy="6863151"/>
                    </a:xfrm>
                    <a:prstGeom prst="rect">
                      <a:avLst/>
                    </a:prstGeom>
                    <a:ln>
                      <a:noFill/>
                    </a:ln>
                    <a:extLst>
                      <a:ext uri="{53640926-AAD7-44D8-BBD7-CCE9431645EC}">
                        <a14:shadowObscured xmlns:a14="http://schemas.microsoft.com/office/drawing/2010/main"/>
                      </a:ext>
                    </a:extLst>
                  </pic:spPr>
                </pic:pic>
              </a:graphicData>
            </a:graphic>
          </wp:inline>
        </w:drawing>
      </w:r>
    </w:p>
    <w:p w14:paraId="122490EB" w14:textId="77777777" w:rsidR="0035411A" w:rsidRDefault="0035411A" w:rsidP="00E034F7">
      <w:pPr>
        <w:ind w:left="-540"/>
        <w:sectPr w:rsidR="0035411A" w:rsidSect="0035411A">
          <w:footerReference w:type="even" r:id="rId233"/>
          <w:footerReference w:type="default" r:id="rId234"/>
          <w:type w:val="continuous"/>
          <w:pgSz w:w="24480" w:h="15840" w:orient="landscape" w:code="17"/>
          <w:pgMar w:top="1296" w:right="1498" w:bottom="1094" w:left="1267" w:header="605" w:footer="994" w:gutter="0"/>
          <w:cols w:space="720"/>
          <w:titlePg/>
          <w:docGrid w:linePitch="299"/>
        </w:sectPr>
      </w:pPr>
    </w:p>
    <w:p w14:paraId="3EBF6B7C" w14:textId="0A7DAB62" w:rsidR="00D503C7" w:rsidRDefault="00D503C7" w:rsidP="00E034F7">
      <w:pPr>
        <w:ind w:left="-540"/>
      </w:pPr>
      <w:r>
        <w:rPr>
          <w:noProof/>
        </w:rPr>
        <w:lastRenderedPageBreak/>
        <w:drawing>
          <wp:inline distT="0" distB="0" distL="0" distR="0" wp14:anchorId="561C332F" wp14:editId="69461F33">
            <wp:extent cx="14533655" cy="55880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ase 2B Emission Estimates.png"/>
                    <pic:cNvPicPr/>
                  </pic:nvPicPr>
                  <pic:blipFill rotWithShape="1">
                    <a:blip r:embed="rId235">
                      <a:extLst>
                        <a:ext uri="{28A0092B-C50C-407E-A947-70E740481C1C}">
                          <a14:useLocalDpi xmlns:a14="http://schemas.microsoft.com/office/drawing/2010/main" val="0"/>
                        </a:ext>
                      </a:extLst>
                    </a:blip>
                    <a:srcRect l="2021" t="13076" r="3391" b="39860"/>
                    <a:stretch/>
                  </pic:blipFill>
                  <pic:spPr bwMode="auto">
                    <a:xfrm>
                      <a:off x="0" y="0"/>
                      <a:ext cx="14544995" cy="5592360"/>
                    </a:xfrm>
                    <a:prstGeom prst="rect">
                      <a:avLst/>
                    </a:prstGeom>
                    <a:ln>
                      <a:noFill/>
                    </a:ln>
                    <a:extLst>
                      <a:ext uri="{53640926-AAD7-44D8-BBD7-CCE9431645EC}">
                        <a14:shadowObscured xmlns:a14="http://schemas.microsoft.com/office/drawing/2010/main"/>
                      </a:ext>
                    </a:extLst>
                  </pic:spPr>
                </pic:pic>
              </a:graphicData>
            </a:graphic>
          </wp:inline>
        </w:drawing>
      </w:r>
    </w:p>
    <w:p w14:paraId="04F8C75A" w14:textId="1612FE23" w:rsidR="00D503C7" w:rsidRDefault="00D503C7" w:rsidP="00433453"/>
    <w:p w14:paraId="70E71212" w14:textId="1877607F" w:rsidR="00D07BC6" w:rsidRDefault="00D07BC6" w:rsidP="00433453"/>
    <w:p w14:paraId="6BAD2F2D" w14:textId="77777777" w:rsidR="00D07BC6" w:rsidRDefault="00D07BC6" w:rsidP="00433453"/>
    <w:p w14:paraId="6DF7CE40" w14:textId="77777777" w:rsidR="00D07BC6" w:rsidRDefault="00D07BC6" w:rsidP="00433453"/>
    <w:p w14:paraId="56B065A9" w14:textId="77777777" w:rsidR="00D07BC6" w:rsidRDefault="00D07BC6" w:rsidP="00433453"/>
    <w:p w14:paraId="4838DA56" w14:textId="77777777" w:rsidR="00D07BC6" w:rsidRDefault="00D07BC6" w:rsidP="00433453"/>
    <w:p w14:paraId="481CFC32" w14:textId="77777777" w:rsidR="00D07BC6" w:rsidRDefault="00D07BC6" w:rsidP="00433453"/>
    <w:p w14:paraId="1B03D3AC" w14:textId="77777777" w:rsidR="00D07BC6" w:rsidRDefault="00D07BC6" w:rsidP="00433453"/>
    <w:p w14:paraId="7CDC283A" w14:textId="77777777" w:rsidR="00D07BC6" w:rsidRDefault="00D07BC6" w:rsidP="00433453"/>
    <w:p w14:paraId="2500227F" w14:textId="77777777" w:rsidR="00D07BC6" w:rsidRDefault="00D07BC6" w:rsidP="00433453"/>
    <w:p w14:paraId="11382B7F" w14:textId="77777777" w:rsidR="00D07BC6" w:rsidRDefault="00D07BC6" w:rsidP="00433453"/>
    <w:p w14:paraId="32E953F2" w14:textId="77777777" w:rsidR="00D07BC6" w:rsidRDefault="00D07BC6" w:rsidP="00433453"/>
    <w:p w14:paraId="3C463638" w14:textId="594E73A2" w:rsidR="00D07BC6" w:rsidRDefault="007D3F29" w:rsidP="007D3F29">
      <w:pPr>
        <w:ind w:left="-540"/>
        <w:jc w:val="center"/>
      </w:pPr>
      <w:r>
        <w:rPr>
          <w:noProof/>
        </w:rPr>
        <w:lastRenderedPageBreak/>
        <w:drawing>
          <wp:inline distT="0" distB="0" distL="0" distR="0" wp14:anchorId="31B6E8F7" wp14:editId="0E6C951A">
            <wp:extent cx="14494519" cy="612140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ase 3 Emissions_Page_01.png"/>
                    <pic:cNvPicPr/>
                  </pic:nvPicPr>
                  <pic:blipFill rotWithShape="1">
                    <a:blip r:embed="rId236">
                      <a:extLst>
                        <a:ext uri="{28A0092B-C50C-407E-A947-70E740481C1C}">
                          <a14:useLocalDpi xmlns:a14="http://schemas.microsoft.com/office/drawing/2010/main" val="0"/>
                        </a:ext>
                      </a:extLst>
                    </a:blip>
                    <a:srcRect l="6568" t="11440" r="12989" b="44594"/>
                    <a:stretch/>
                  </pic:blipFill>
                  <pic:spPr bwMode="auto">
                    <a:xfrm>
                      <a:off x="0" y="0"/>
                      <a:ext cx="14500062" cy="6123741"/>
                    </a:xfrm>
                    <a:prstGeom prst="rect">
                      <a:avLst/>
                    </a:prstGeom>
                    <a:ln>
                      <a:noFill/>
                    </a:ln>
                    <a:extLst>
                      <a:ext uri="{53640926-AAD7-44D8-BBD7-CCE9431645EC}">
                        <a14:shadowObscured xmlns:a14="http://schemas.microsoft.com/office/drawing/2010/main"/>
                      </a:ext>
                    </a:extLst>
                  </pic:spPr>
                </pic:pic>
              </a:graphicData>
            </a:graphic>
          </wp:inline>
        </w:drawing>
      </w:r>
    </w:p>
    <w:p w14:paraId="1DC9E980" w14:textId="7F6337D7" w:rsidR="007D3F29" w:rsidRDefault="007D3F29" w:rsidP="007D3F29">
      <w:pPr>
        <w:jc w:val="center"/>
      </w:pPr>
      <w:r>
        <w:rPr>
          <w:noProof/>
        </w:rPr>
        <w:lastRenderedPageBreak/>
        <w:drawing>
          <wp:inline distT="0" distB="0" distL="0" distR="0" wp14:anchorId="1C622141" wp14:editId="4CC772D8">
            <wp:extent cx="12852400" cy="7791242"/>
            <wp:effectExtent l="0" t="0" r="635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ase 3 Emissions_Page_02.png"/>
                    <pic:cNvPicPr/>
                  </pic:nvPicPr>
                  <pic:blipFill rotWithShape="1">
                    <a:blip r:embed="rId237">
                      <a:extLst>
                        <a:ext uri="{28A0092B-C50C-407E-A947-70E740481C1C}">
                          <a14:useLocalDpi xmlns:a14="http://schemas.microsoft.com/office/drawing/2010/main" val="0"/>
                        </a:ext>
                      </a:extLst>
                    </a:blip>
                    <a:srcRect l="6441" t="12421" r="16272" b="26947"/>
                    <a:stretch/>
                  </pic:blipFill>
                  <pic:spPr bwMode="auto">
                    <a:xfrm>
                      <a:off x="0" y="0"/>
                      <a:ext cx="12861406" cy="7796701"/>
                    </a:xfrm>
                    <a:prstGeom prst="rect">
                      <a:avLst/>
                    </a:prstGeom>
                    <a:ln>
                      <a:noFill/>
                    </a:ln>
                    <a:extLst>
                      <a:ext uri="{53640926-AAD7-44D8-BBD7-CCE9431645EC}">
                        <a14:shadowObscured xmlns:a14="http://schemas.microsoft.com/office/drawing/2010/main"/>
                      </a:ext>
                    </a:extLst>
                  </pic:spPr>
                </pic:pic>
              </a:graphicData>
            </a:graphic>
          </wp:inline>
        </w:drawing>
      </w:r>
    </w:p>
    <w:p w14:paraId="11B89B6A" w14:textId="04251796" w:rsidR="007D3F29" w:rsidRDefault="007D3F29" w:rsidP="007D3F29">
      <w:pPr>
        <w:jc w:val="center"/>
      </w:pPr>
      <w:r>
        <w:rPr>
          <w:noProof/>
        </w:rPr>
        <w:lastRenderedPageBreak/>
        <w:drawing>
          <wp:inline distT="0" distB="0" distL="0" distR="0" wp14:anchorId="1E067B8F" wp14:editId="3B91CF96">
            <wp:extent cx="12700000" cy="7536721"/>
            <wp:effectExtent l="0" t="0" r="6350" b="762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Phase 3 Emissions_Page_03.png"/>
                    <pic:cNvPicPr/>
                  </pic:nvPicPr>
                  <pic:blipFill rotWithShape="1">
                    <a:blip r:embed="rId238">
                      <a:extLst>
                        <a:ext uri="{28A0092B-C50C-407E-A947-70E740481C1C}">
                          <a14:useLocalDpi xmlns:a14="http://schemas.microsoft.com/office/drawing/2010/main" val="0"/>
                        </a:ext>
                      </a:extLst>
                    </a:blip>
                    <a:srcRect l="6567" t="11767" r="16398" b="29072"/>
                    <a:stretch/>
                  </pic:blipFill>
                  <pic:spPr bwMode="auto">
                    <a:xfrm>
                      <a:off x="0" y="0"/>
                      <a:ext cx="12722177" cy="7549882"/>
                    </a:xfrm>
                    <a:prstGeom prst="rect">
                      <a:avLst/>
                    </a:prstGeom>
                    <a:ln>
                      <a:noFill/>
                    </a:ln>
                    <a:extLst>
                      <a:ext uri="{53640926-AAD7-44D8-BBD7-CCE9431645EC}">
                        <a14:shadowObscured xmlns:a14="http://schemas.microsoft.com/office/drawing/2010/main"/>
                      </a:ext>
                    </a:extLst>
                  </pic:spPr>
                </pic:pic>
              </a:graphicData>
            </a:graphic>
          </wp:inline>
        </w:drawing>
      </w:r>
    </w:p>
    <w:p w14:paraId="7D5511DB" w14:textId="74104D2E" w:rsidR="007D3F29" w:rsidRDefault="007D3F29" w:rsidP="007D3F29">
      <w:pPr>
        <w:ind w:left="-540"/>
        <w:jc w:val="center"/>
      </w:pPr>
      <w:r>
        <w:rPr>
          <w:noProof/>
        </w:rPr>
        <w:lastRenderedPageBreak/>
        <w:drawing>
          <wp:inline distT="0" distB="0" distL="0" distR="0" wp14:anchorId="306DD5D3" wp14:editId="300BC072">
            <wp:extent cx="14592300" cy="4864100"/>
            <wp:effectExtent l="0" t="0" r="0" b="0"/>
            <wp:docPr id="2721" name="Picture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 name="Phase 3 Emissions_Large Sections_Page_1.png"/>
                    <pic:cNvPicPr/>
                  </pic:nvPicPr>
                  <pic:blipFill rotWithShape="1">
                    <a:blip r:embed="rId239">
                      <a:extLst>
                        <a:ext uri="{28A0092B-C50C-407E-A947-70E740481C1C}">
                          <a14:useLocalDpi xmlns:a14="http://schemas.microsoft.com/office/drawing/2010/main" val="0"/>
                        </a:ext>
                      </a:extLst>
                    </a:blip>
                    <a:srcRect l="4233" t="8922" r="29664" b="57026"/>
                    <a:stretch/>
                  </pic:blipFill>
                  <pic:spPr bwMode="auto">
                    <a:xfrm>
                      <a:off x="0" y="0"/>
                      <a:ext cx="14592300" cy="4864100"/>
                    </a:xfrm>
                    <a:prstGeom prst="rect">
                      <a:avLst/>
                    </a:prstGeom>
                    <a:ln>
                      <a:noFill/>
                    </a:ln>
                    <a:extLst>
                      <a:ext uri="{53640926-AAD7-44D8-BBD7-CCE9431645EC}">
                        <a14:shadowObscured xmlns:a14="http://schemas.microsoft.com/office/drawing/2010/main"/>
                      </a:ext>
                    </a:extLst>
                  </pic:spPr>
                </pic:pic>
              </a:graphicData>
            </a:graphic>
          </wp:inline>
        </w:drawing>
      </w:r>
    </w:p>
    <w:p w14:paraId="35FCE2A4" w14:textId="77777777" w:rsidR="007D3F29" w:rsidRDefault="007D3F29" w:rsidP="007D3F29">
      <w:pPr>
        <w:ind w:left="-540"/>
        <w:jc w:val="center"/>
      </w:pPr>
    </w:p>
    <w:p w14:paraId="1E4C1843" w14:textId="76BC5104" w:rsidR="007D3F29" w:rsidRDefault="007D3F29" w:rsidP="007D3F29">
      <w:pPr>
        <w:ind w:left="-540"/>
        <w:jc w:val="center"/>
      </w:pPr>
      <w:r>
        <w:rPr>
          <w:noProof/>
        </w:rPr>
        <w:lastRenderedPageBreak/>
        <w:drawing>
          <wp:inline distT="0" distB="0" distL="0" distR="0" wp14:anchorId="317D0010" wp14:editId="1D5332E1">
            <wp:extent cx="14698705" cy="4749800"/>
            <wp:effectExtent l="0" t="0" r="8255" b="0"/>
            <wp:docPr id="2722" name="Picture 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 name="Phase 3 Emissions_Large Sections_Page_2.png"/>
                    <pic:cNvPicPr/>
                  </pic:nvPicPr>
                  <pic:blipFill rotWithShape="1">
                    <a:blip r:embed="rId240">
                      <a:extLst>
                        <a:ext uri="{28A0092B-C50C-407E-A947-70E740481C1C}">
                          <a14:useLocalDpi xmlns:a14="http://schemas.microsoft.com/office/drawing/2010/main" val="0"/>
                        </a:ext>
                      </a:extLst>
                    </a:blip>
                    <a:srcRect l="4234" t="9368" r="29664" b="57621"/>
                    <a:stretch/>
                  </pic:blipFill>
                  <pic:spPr bwMode="auto">
                    <a:xfrm>
                      <a:off x="0" y="0"/>
                      <a:ext cx="14701627" cy="4750744"/>
                    </a:xfrm>
                    <a:prstGeom prst="rect">
                      <a:avLst/>
                    </a:prstGeom>
                    <a:ln>
                      <a:noFill/>
                    </a:ln>
                    <a:extLst>
                      <a:ext uri="{53640926-AAD7-44D8-BBD7-CCE9431645EC}">
                        <a14:shadowObscured xmlns:a14="http://schemas.microsoft.com/office/drawing/2010/main"/>
                      </a:ext>
                    </a:extLst>
                  </pic:spPr>
                </pic:pic>
              </a:graphicData>
            </a:graphic>
          </wp:inline>
        </w:drawing>
      </w:r>
    </w:p>
    <w:p w14:paraId="158FB773" w14:textId="77777777" w:rsidR="007D3F29" w:rsidRDefault="007D3F29" w:rsidP="007D3F29">
      <w:pPr>
        <w:ind w:left="-540"/>
        <w:jc w:val="center"/>
      </w:pPr>
    </w:p>
    <w:p w14:paraId="2682FC50" w14:textId="77777777" w:rsidR="007D3F29" w:rsidRDefault="007D3F29" w:rsidP="007D3F29">
      <w:pPr>
        <w:ind w:left="-540"/>
        <w:jc w:val="center"/>
      </w:pPr>
    </w:p>
    <w:p w14:paraId="50A85623" w14:textId="12D2890D" w:rsidR="007D3F29" w:rsidRDefault="007D3F29" w:rsidP="007D3F29">
      <w:pPr>
        <w:ind w:left="-540"/>
        <w:jc w:val="center"/>
      </w:pPr>
      <w:r>
        <w:rPr>
          <w:noProof/>
        </w:rPr>
        <w:lastRenderedPageBreak/>
        <w:drawing>
          <wp:inline distT="0" distB="0" distL="0" distR="0" wp14:anchorId="31E069A0" wp14:editId="457EA119">
            <wp:extent cx="14536189" cy="4648200"/>
            <wp:effectExtent l="0" t="0" r="0" b="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Phase 3 Emissions_Large Sections_Page_3.png"/>
                    <pic:cNvPicPr/>
                  </pic:nvPicPr>
                  <pic:blipFill rotWithShape="1">
                    <a:blip r:embed="rId241">
                      <a:extLst>
                        <a:ext uri="{28A0092B-C50C-407E-A947-70E740481C1C}">
                          <a14:useLocalDpi xmlns:a14="http://schemas.microsoft.com/office/drawing/2010/main" val="0"/>
                        </a:ext>
                      </a:extLst>
                    </a:blip>
                    <a:srcRect l="4233" t="9517" r="29568" b="57769"/>
                    <a:stretch/>
                  </pic:blipFill>
                  <pic:spPr bwMode="auto">
                    <a:xfrm>
                      <a:off x="0" y="0"/>
                      <a:ext cx="14545873" cy="4651297"/>
                    </a:xfrm>
                    <a:prstGeom prst="rect">
                      <a:avLst/>
                    </a:prstGeom>
                    <a:ln>
                      <a:noFill/>
                    </a:ln>
                    <a:extLst>
                      <a:ext uri="{53640926-AAD7-44D8-BBD7-CCE9431645EC}">
                        <a14:shadowObscured xmlns:a14="http://schemas.microsoft.com/office/drawing/2010/main"/>
                      </a:ext>
                    </a:extLst>
                  </pic:spPr>
                </pic:pic>
              </a:graphicData>
            </a:graphic>
          </wp:inline>
        </w:drawing>
      </w:r>
    </w:p>
    <w:p w14:paraId="381F2A2F" w14:textId="3B825EA0" w:rsidR="007D3F29" w:rsidRDefault="007D3F29" w:rsidP="007D3F29">
      <w:pPr>
        <w:ind w:left="-540"/>
      </w:pPr>
      <w:r>
        <w:rPr>
          <w:noProof/>
        </w:rPr>
        <w:lastRenderedPageBreak/>
        <w:drawing>
          <wp:inline distT="0" distB="0" distL="0" distR="0" wp14:anchorId="1374FF10" wp14:editId="47820F57">
            <wp:extent cx="14431949" cy="4838700"/>
            <wp:effectExtent l="0" t="0" r="8255" b="0"/>
            <wp:docPr id="2724" name="Pictur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Phase 3 Emissions_Large Sections_Page_4.png"/>
                    <pic:cNvPicPr/>
                  </pic:nvPicPr>
                  <pic:blipFill rotWithShape="1">
                    <a:blip r:embed="rId242">
                      <a:extLst>
                        <a:ext uri="{28A0092B-C50C-407E-A947-70E740481C1C}">
                          <a14:useLocalDpi xmlns:a14="http://schemas.microsoft.com/office/drawing/2010/main" val="0"/>
                        </a:ext>
                      </a:extLst>
                    </a:blip>
                    <a:srcRect l="4330" t="9517" r="29663" b="56282"/>
                    <a:stretch/>
                  </pic:blipFill>
                  <pic:spPr bwMode="auto">
                    <a:xfrm>
                      <a:off x="0" y="0"/>
                      <a:ext cx="14437662" cy="4840615"/>
                    </a:xfrm>
                    <a:prstGeom prst="rect">
                      <a:avLst/>
                    </a:prstGeom>
                    <a:ln>
                      <a:noFill/>
                    </a:ln>
                    <a:extLst>
                      <a:ext uri="{53640926-AAD7-44D8-BBD7-CCE9431645EC}">
                        <a14:shadowObscured xmlns:a14="http://schemas.microsoft.com/office/drawing/2010/main"/>
                      </a:ext>
                    </a:extLst>
                  </pic:spPr>
                </pic:pic>
              </a:graphicData>
            </a:graphic>
          </wp:inline>
        </w:drawing>
      </w:r>
    </w:p>
    <w:p w14:paraId="20448850" w14:textId="485647C0" w:rsidR="007D3F29" w:rsidRDefault="007D3F29" w:rsidP="007D3F29">
      <w:pPr>
        <w:jc w:val="center"/>
      </w:pPr>
      <w:r>
        <w:rPr>
          <w:noProof/>
        </w:rPr>
        <w:lastRenderedPageBreak/>
        <w:drawing>
          <wp:inline distT="0" distB="0" distL="0" distR="0" wp14:anchorId="310B7BC0" wp14:editId="18B3AEC2">
            <wp:extent cx="11214100" cy="6756850"/>
            <wp:effectExtent l="0" t="0" r="6350" b="6350"/>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 name="Phase 3 Emissions_Page_12.png"/>
                    <pic:cNvPicPr/>
                  </pic:nvPicPr>
                  <pic:blipFill rotWithShape="1">
                    <a:blip r:embed="rId243">
                      <a:extLst>
                        <a:ext uri="{28A0092B-C50C-407E-A947-70E740481C1C}">
                          <a14:useLocalDpi xmlns:a14="http://schemas.microsoft.com/office/drawing/2010/main" val="0"/>
                        </a:ext>
                      </a:extLst>
                    </a:blip>
                    <a:srcRect l="6567" t="13891" r="43550" b="47212"/>
                    <a:stretch/>
                  </pic:blipFill>
                  <pic:spPr bwMode="auto">
                    <a:xfrm>
                      <a:off x="0" y="0"/>
                      <a:ext cx="11225720" cy="6763851"/>
                    </a:xfrm>
                    <a:prstGeom prst="rect">
                      <a:avLst/>
                    </a:prstGeom>
                    <a:ln>
                      <a:noFill/>
                    </a:ln>
                    <a:extLst>
                      <a:ext uri="{53640926-AAD7-44D8-BBD7-CCE9431645EC}">
                        <a14:shadowObscured xmlns:a14="http://schemas.microsoft.com/office/drawing/2010/main"/>
                      </a:ext>
                    </a:extLst>
                  </pic:spPr>
                </pic:pic>
              </a:graphicData>
            </a:graphic>
          </wp:inline>
        </w:drawing>
      </w:r>
    </w:p>
    <w:p w14:paraId="76C9BC79" w14:textId="23A2417B" w:rsidR="007D3F29" w:rsidRDefault="007D3F29" w:rsidP="007D3F29">
      <w:pPr>
        <w:ind w:left="-540"/>
        <w:jc w:val="center"/>
      </w:pPr>
      <w:r>
        <w:rPr>
          <w:noProof/>
        </w:rPr>
        <w:lastRenderedPageBreak/>
        <w:drawing>
          <wp:inline distT="0" distB="0" distL="0" distR="0" wp14:anchorId="22B6CD8C" wp14:editId="5A201381">
            <wp:extent cx="13888954" cy="5359400"/>
            <wp:effectExtent l="0" t="0" r="0" b="0"/>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 name="Phase 3 Emission Estimates.png"/>
                    <pic:cNvPicPr/>
                  </pic:nvPicPr>
                  <pic:blipFill rotWithShape="1">
                    <a:blip r:embed="rId244">
                      <a:extLst>
                        <a:ext uri="{28A0092B-C50C-407E-A947-70E740481C1C}">
                          <a14:useLocalDpi xmlns:a14="http://schemas.microsoft.com/office/drawing/2010/main" val="0"/>
                        </a:ext>
                      </a:extLst>
                    </a:blip>
                    <a:srcRect l="2021" t="12911" r="3391" b="39855"/>
                    <a:stretch/>
                  </pic:blipFill>
                  <pic:spPr bwMode="auto">
                    <a:xfrm>
                      <a:off x="0" y="0"/>
                      <a:ext cx="13904889" cy="5365549"/>
                    </a:xfrm>
                    <a:prstGeom prst="rect">
                      <a:avLst/>
                    </a:prstGeom>
                    <a:ln>
                      <a:noFill/>
                    </a:ln>
                    <a:extLst>
                      <a:ext uri="{53640926-AAD7-44D8-BBD7-CCE9431645EC}">
                        <a14:shadowObscured xmlns:a14="http://schemas.microsoft.com/office/drawing/2010/main"/>
                      </a:ext>
                    </a:extLst>
                  </pic:spPr>
                </pic:pic>
              </a:graphicData>
            </a:graphic>
          </wp:inline>
        </w:drawing>
      </w:r>
    </w:p>
    <w:p w14:paraId="6C9ACADF" w14:textId="77777777" w:rsidR="00D07BC6" w:rsidRDefault="00D07BC6" w:rsidP="00433453"/>
    <w:p w14:paraId="0965C6A0" w14:textId="77777777" w:rsidR="00D07BC6" w:rsidRDefault="00D07BC6" w:rsidP="00433453"/>
    <w:p w14:paraId="2081941C" w14:textId="77777777" w:rsidR="00D07BC6" w:rsidRDefault="00D07BC6" w:rsidP="00433453"/>
    <w:p w14:paraId="261BC18D" w14:textId="77777777" w:rsidR="00D07BC6" w:rsidRDefault="00D07BC6" w:rsidP="00433453"/>
    <w:p w14:paraId="11DD0DBA" w14:textId="77777777" w:rsidR="00D07BC6" w:rsidRDefault="00D07BC6" w:rsidP="00433453"/>
    <w:p w14:paraId="68644154" w14:textId="77777777" w:rsidR="00D07BC6" w:rsidRDefault="00D07BC6" w:rsidP="00433453"/>
    <w:p w14:paraId="692B2C86" w14:textId="77777777" w:rsidR="00D07BC6" w:rsidRDefault="00D07BC6" w:rsidP="00433453"/>
    <w:p w14:paraId="3857F7EF" w14:textId="77777777" w:rsidR="00D07BC6" w:rsidRDefault="00D07BC6" w:rsidP="00433453"/>
    <w:p w14:paraId="632386A8" w14:textId="77777777" w:rsidR="00D07BC6" w:rsidRDefault="00D07BC6" w:rsidP="00433453">
      <w:pPr>
        <w:sectPr w:rsidR="00D07BC6" w:rsidSect="0035411A">
          <w:footerReference w:type="default" r:id="rId245"/>
          <w:type w:val="continuous"/>
          <w:pgSz w:w="24480" w:h="15840" w:orient="landscape" w:code="17"/>
          <w:pgMar w:top="1296" w:right="1498" w:bottom="1094" w:left="1267" w:header="605" w:footer="994" w:gutter="0"/>
          <w:cols w:space="720"/>
          <w:titlePg/>
          <w:docGrid w:linePitch="299"/>
        </w:sectPr>
      </w:pPr>
    </w:p>
    <w:p w14:paraId="3CC65C4A" w14:textId="27C2910E" w:rsidR="00BE017F" w:rsidRDefault="00E12FB9" w:rsidP="00E12FB9">
      <w:pPr>
        <w:pStyle w:val="Heading1"/>
        <w:ind w:left="0"/>
        <w:jc w:val="center"/>
      </w:pPr>
      <w:bookmarkStart w:id="261" w:name="_Toc503951255"/>
      <w:bookmarkStart w:id="262" w:name="_Toc2674555"/>
      <w:r>
        <w:lastRenderedPageBreak/>
        <w:t xml:space="preserve">APPENDIX </w:t>
      </w:r>
      <w:bookmarkEnd w:id="261"/>
      <w:r w:rsidR="00D70F4F">
        <w:t>E</w:t>
      </w:r>
      <w:bookmarkEnd w:id="262"/>
    </w:p>
    <w:p w14:paraId="71C94AFA" w14:textId="77777777" w:rsidR="00BE017F" w:rsidRDefault="00BE017F" w:rsidP="00BE017F">
      <w:pPr>
        <w:pStyle w:val="BodyText"/>
      </w:pPr>
    </w:p>
    <w:p w14:paraId="524E514E" w14:textId="438F16F0" w:rsidR="00BE017F" w:rsidRDefault="00E12FB9" w:rsidP="001670E8">
      <w:pPr>
        <w:pStyle w:val="Heading1"/>
        <w:ind w:left="0" w:right="-160"/>
        <w:jc w:val="center"/>
      </w:pPr>
      <w:bookmarkStart w:id="263" w:name="_Toc503951256"/>
      <w:bookmarkStart w:id="264" w:name="_Toc2674556"/>
      <w:r>
        <w:t xml:space="preserve">HTRW </w:t>
      </w:r>
      <w:r w:rsidR="00FA4421">
        <w:t>ENVIRONMENTAL SITE ASSESSMENT</w:t>
      </w:r>
      <w:bookmarkEnd w:id="263"/>
      <w:r w:rsidR="000C27C0">
        <w:t>S (PHASE</w:t>
      </w:r>
      <w:r w:rsidR="003A28B1">
        <w:t>S</w:t>
      </w:r>
      <w:r w:rsidR="000C27C0">
        <w:t xml:space="preserve"> 2B AND 3)</w:t>
      </w:r>
      <w:bookmarkEnd w:id="264"/>
    </w:p>
    <w:p w14:paraId="7E26DD7F" w14:textId="376B2DFE" w:rsidR="00E12FB9" w:rsidRDefault="00E12FB9" w:rsidP="00E12FB9">
      <w:pPr>
        <w:spacing w:after="62" w:line="259" w:lineRule="auto"/>
        <w:ind w:left="120"/>
        <w:rPr>
          <w:sz w:val="20"/>
        </w:rPr>
      </w:pPr>
      <w:r>
        <w:rPr>
          <w:sz w:val="20"/>
        </w:rPr>
        <w:t xml:space="preserve"> </w:t>
      </w:r>
      <w:r>
        <w:rPr>
          <w:sz w:val="20"/>
        </w:rPr>
        <w:tab/>
      </w:r>
    </w:p>
    <w:p w14:paraId="26D22BF7" w14:textId="77777777" w:rsidR="000B3316" w:rsidRDefault="000B3316" w:rsidP="00E12FB9">
      <w:pPr>
        <w:spacing w:after="62" w:line="259" w:lineRule="auto"/>
        <w:ind w:left="120"/>
        <w:rPr>
          <w:sz w:val="20"/>
        </w:rPr>
      </w:pPr>
    </w:p>
    <w:p w14:paraId="67ED5CA6" w14:textId="77777777" w:rsidR="000B3316" w:rsidRDefault="000B3316" w:rsidP="00E12FB9">
      <w:pPr>
        <w:spacing w:after="62" w:line="259" w:lineRule="auto"/>
        <w:ind w:left="120"/>
        <w:rPr>
          <w:sz w:val="20"/>
        </w:rPr>
      </w:pPr>
    </w:p>
    <w:p w14:paraId="180835CE" w14:textId="77777777" w:rsidR="000B3316" w:rsidRDefault="000B3316" w:rsidP="00E12FB9">
      <w:pPr>
        <w:spacing w:after="62" w:line="259" w:lineRule="auto"/>
        <w:ind w:left="120"/>
        <w:rPr>
          <w:sz w:val="20"/>
        </w:rPr>
      </w:pPr>
    </w:p>
    <w:p w14:paraId="0E04F016" w14:textId="77777777" w:rsidR="000B3316" w:rsidRDefault="000B3316" w:rsidP="00E12FB9">
      <w:pPr>
        <w:spacing w:after="62" w:line="259" w:lineRule="auto"/>
        <w:ind w:left="120"/>
        <w:rPr>
          <w:sz w:val="20"/>
        </w:rPr>
      </w:pPr>
    </w:p>
    <w:p w14:paraId="6E7B4412" w14:textId="77777777" w:rsidR="000B3316" w:rsidRDefault="000B3316" w:rsidP="00E12FB9">
      <w:pPr>
        <w:spacing w:after="62" w:line="259" w:lineRule="auto"/>
        <w:ind w:left="120"/>
        <w:rPr>
          <w:sz w:val="20"/>
        </w:rPr>
      </w:pPr>
    </w:p>
    <w:p w14:paraId="09EF5CB4" w14:textId="77777777" w:rsidR="000B3316" w:rsidRDefault="000B3316" w:rsidP="00E12FB9">
      <w:pPr>
        <w:spacing w:after="62" w:line="259" w:lineRule="auto"/>
        <w:ind w:left="120"/>
        <w:rPr>
          <w:sz w:val="20"/>
        </w:rPr>
      </w:pPr>
    </w:p>
    <w:p w14:paraId="3EC42A1A" w14:textId="77777777" w:rsidR="000B3316" w:rsidRDefault="000B3316" w:rsidP="00E12FB9">
      <w:pPr>
        <w:spacing w:after="62" w:line="259" w:lineRule="auto"/>
        <w:ind w:left="120"/>
        <w:rPr>
          <w:sz w:val="20"/>
        </w:rPr>
      </w:pPr>
    </w:p>
    <w:p w14:paraId="068FF094" w14:textId="77777777" w:rsidR="000B3316" w:rsidRDefault="000B3316" w:rsidP="00E12FB9">
      <w:pPr>
        <w:spacing w:after="62" w:line="259" w:lineRule="auto"/>
        <w:ind w:left="120"/>
        <w:rPr>
          <w:sz w:val="20"/>
        </w:rPr>
      </w:pPr>
    </w:p>
    <w:p w14:paraId="5B0D1C08" w14:textId="77777777" w:rsidR="000B3316" w:rsidRDefault="000B3316" w:rsidP="00E12FB9">
      <w:pPr>
        <w:spacing w:after="62" w:line="259" w:lineRule="auto"/>
        <w:ind w:left="120"/>
        <w:rPr>
          <w:sz w:val="20"/>
        </w:rPr>
      </w:pPr>
    </w:p>
    <w:p w14:paraId="20F93693" w14:textId="77777777" w:rsidR="000B3316" w:rsidRDefault="000B3316" w:rsidP="00E12FB9">
      <w:pPr>
        <w:spacing w:after="62" w:line="259" w:lineRule="auto"/>
        <w:ind w:left="120"/>
        <w:rPr>
          <w:sz w:val="20"/>
        </w:rPr>
      </w:pPr>
    </w:p>
    <w:p w14:paraId="13AF6CD0" w14:textId="77777777" w:rsidR="000B3316" w:rsidRDefault="000B3316" w:rsidP="00E12FB9">
      <w:pPr>
        <w:spacing w:after="62" w:line="259" w:lineRule="auto"/>
        <w:ind w:left="120"/>
        <w:rPr>
          <w:sz w:val="20"/>
        </w:rPr>
      </w:pPr>
    </w:p>
    <w:p w14:paraId="4BEE1F02" w14:textId="77777777" w:rsidR="000B3316" w:rsidRDefault="000B3316" w:rsidP="00E12FB9">
      <w:pPr>
        <w:spacing w:after="62" w:line="259" w:lineRule="auto"/>
        <w:ind w:left="120"/>
        <w:rPr>
          <w:sz w:val="20"/>
        </w:rPr>
      </w:pPr>
    </w:p>
    <w:p w14:paraId="09287974" w14:textId="77777777" w:rsidR="000B3316" w:rsidRDefault="000B3316" w:rsidP="00E12FB9">
      <w:pPr>
        <w:spacing w:after="62" w:line="259" w:lineRule="auto"/>
        <w:ind w:left="120"/>
        <w:rPr>
          <w:sz w:val="20"/>
        </w:rPr>
      </w:pPr>
    </w:p>
    <w:p w14:paraId="70C815EE" w14:textId="77777777" w:rsidR="000B3316" w:rsidRDefault="000B3316" w:rsidP="00E12FB9">
      <w:pPr>
        <w:spacing w:after="62" w:line="259" w:lineRule="auto"/>
        <w:ind w:left="120"/>
        <w:rPr>
          <w:sz w:val="20"/>
        </w:rPr>
      </w:pPr>
    </w:p>
    <w:p w14:paraId="46FE2D8B" w14:textId="77777777" w:rsidR="000B3316" w:rsidRDefault="000B3316" w:rsidP="00E12FB9">
      <w:pPr>
        <w:spacing w:after="62" w:line="259" w:lineRule="auto"/>
        <w:ind w:left="120"/>
        <w:rPr>
          <w:sz w:val="20"/>
        </w:rPr>
      </w:pPr>
    </w:p>
    <w:p w14:paraId="2025FE7F" w14:textId="77777777" w:rsidR="000B3316" w:rsidRDefault="000B3316" w:rsidP="00E12FB9">
      <w:pPr>
        <w:spacing w:after="62" w:line="259" w:lineRule="auto"/>
        <w:ind w:left="120"/>
        <w:rPr>
          <w:sz w:val="20"/>
        </w:rPr>
      </w:pPr>
    </w:p>
    <w:p w14:paraId="6CA10F2C" w14:textId="77777777" w:rsidR="000B3316" w:rsidRDefault="000B3316" w:rsidP="00E12FB9">
      <w:pPr>
        <w:spacing w:after="62" w:line="259" w:lineRule="auto"/>
        <w:ind w:left="120"/>
        <w:rPr>
          <w:sz w:val="20"/>
        </w:rPr>
      </w:pPr>
    </w:p>
    <w:p w14:paraId="79CFFE4C" w14:textId="77777777" w:rsidR="000B3316" w:rsidRDefault="000B3316" w:rsidP="00E12FB9">
      <w:pPr>
        <w:spacing w:after="62" w:line="259" w:lineRule="auto"/>
        <w:ind w:left="120"/>
        <w:rPr>
          <w:sz w:val="20"/>
        </w:rPr>
      </w:pPr>
    </w:p>
    <w:p w14:paraId="3B5B986E" w14:textId="77777777" w:rsidR="000B3316" w:rsidRDefault="000B3316" w:rsidP="00E12FB9">
      <w:pPr>
        <w:spacing w:after="62" w:line="259" w:lineRule="auto"/>
        <w:ind w:left="120"/>
        <w:rPr>
          <w:sz w:val="20"/>
        </w:rPr>
      </w:pPr>
    </w:p>
    <w:p w14:paraId="43F38050" w14:textId="77777777" w:rsidR="000B3316" w:rsidRDefault="000B3316" w:rsidP="00E12FB9">
      <w:pPr>
        <w:spacing w:after="62" w:line="259" w:lineRule="auto"/>
        <w:ind w:left="120"/>
        <w:rPr>
          <w:sz w:val="20"/>
        </w:rPr>
      </w:pPr>
    </w:p>
    <w:p w14:paraId="6F8E5A6C" w14:textId="77777777" w:rsidR="000B3316" w:rsidRDefault="000B3316" w:rsidP="00E12FB9">
      <w:pPr>
        <w:spacing w:after="62" w:line="259" w:lineRule="auto"/>
        <w:ind w:left="120"/>
        <w:rPr>
          <w:sz w:val="20"/>
        </w:rPr>
      </w:pPr>
    </w:p>
    <w:p w14:paraId="432FC783" w14:textId="77777777" w:rsidR="000B3316" w:rsidRDefault="000B3316" w:rsidP="00E12FB9">
      <w:pPr>
        <w:spacing w:after="62" w:line="259" w:lineRule="auto"/>
        <w:ind w:left="120"/>
        <w:rPr>
          <w:sz w:val="20"/>
        </w:rPr>
      </w:pPr>
    </w:p>
    <w:p w14:paraId="1B05C42F" w14:textId="77777777" w:rsidR="000B3316" w:rsidRDefault="000B3316" w:rsidP="00E12FB9">
      <w:pPr>
        <w:spacing w:after="62" w:line="259" w:lineRule="auto"/>
        <w:ind w:left="120"/>
        <w:rPr>
          <w:sz w:val="20"/>
        </w:rPr>
      </w:pPr>
    </w:p>
    <w:p w14:paraId="4743FF83" w14:textId="77777777" w:rsidR="000B3316" w:rsidRDefault="000B3316" w:rsidP="00E12FB9">
      <w:pPr>
        <w:spacing w:after="62" w:line="259" w:lineRule="auto"/>
        <w:ind w:left="120"/>
        <w:rPr>
          <w:sz w:val="20"/>
        </w:rPr>
      </w:pPr>
    </w:p>
    <w:p w14:paraId="16AE2686" w14:textId="77777777" w:rsidR="000B3316" w:rsidRDefault="000B3316" w:rsidP="00E12FB9">
      <w:pPr>
        <w:spacing w:after="62" w:line="259" w:lineRule="auto"/>
        <w:ind w:left="120"/>
        <w:rPr>
          <w:sz w:val="20"/>
        </w:rPr>
      </w:pPr>
    </w:p>
    <w:p w14:paraId="3208A5AB" w14:textId="77777777" w:rsidR="000B3316" w:rsidRDefault="000B3316" w:rsidP="00E12FB9">
      <w:pPr>
        <w:spacing w:after="62" w:line="259" w:lineRule="auto"/>
        <w:ind w:left="120"/>
        <w:rPr>
          <w:sz w:val="20"/>
        </w:rPr>
      </w:pPr>
    </w:p>
    <w:p w14:paraId="10C85370" w14:textId="77777777" w:rsidR="000B3316" w:rsidRDefault="000B3316" w:rsidP="00E12FB9">
      <w:pPr>
        <w:spacing w:after="62" w:line="259" w:lineRule="auto"/>
        <w:ind w:left="120"/>
        <w:rPr>
          <w:sz w:val="20"/>
        </w:rPr>
      </w:pPr>
    </w:p>
    <w:p w14:paraId="5354445A" w14:textId="77777777" w:rsidR="000B3316" w:rsidRDefault="000B3316" w:rsidP="00E12FB9">
      <w:pPr>
        <w:spacing w:after="62" w:line="259" w:lineRule="auto"/>
        <w:ind w:left="120"/>
        <w:rPr>
          <w:sz w:val="20"/>
        </w:rPr>
      </w:pPr>
    </w:p>
    <w:p w14:paraId="62CF22CF" w14:textId="77777777" w:rsidR="000B3316" w:rsidRDefault="000B3316" w:rsidP="00E12FB9">
      <w:pPr>
        <w:spacing w:after="62" w:line="259" w:lineRule="auto"/>
        <w:ind w:left="120"/>
        <w:rPr>
          <w:sz w:val="20"/>
        </w:rPr>
      </w:pPr>
    </w:p>
    <w:p w14:paraId="3F77518A" w14:textId="77777777" w:rsidR="000B3316" w:rsidRDefault="000B3316" w:rsidP="00E12FB9">
      <w:pPr>
        <w:spacing w:after="62" w:line="259" w:lineRule="auto"/>
        <w:ind w:left="120"/>
        <w:rPr>
          <w:sz w:val="20"/>
        </w:rPr>
      </w:pPr>
    </w:p>
    <w:p w14:paraId="5F7FFC03" w14:textId="77777777" w:rsidR="000B3316" w:rsidRDefault="000B3316" w:rsidP="00E12FB9">
      <w:pPr>
        <w:spacing w:after="62" w:line="259" w:lineRule="auto"/>
        <w:ind w:left="120"/>
        <w:rPr>
          <w:sz w:val="20"/>
        </w:rPr>
      </w:pPr>
    </w:p>
    <w:p w14:paraId="4BF3F9F9" w14:textId="77777777" w:rsidR="000B3316" w:rsidRDefault="000B3316" w:rsidP="00E12FB9">
      <w:pPr>
        <w:spacing w:after="62" w:line="259" w:lineRule="auto"/>
        <w:ind w:left="120"/>
      </w:pPr>
    </w:p>
    <w:p w14:paraId="760A91AA" w14:textId="77777777" w:rsidR="000B3316" w:rsidRPr="000B3316" w:rsidRDefault="000B3316" w:rsidP="000B3316">
      <w:pPr>
        <w:pStyle w:val="BodyText"/>
        <w:jc w:val="center"/>
        <w:rPr>
          <w:i/>
        </w:rPr>
      </w:pPr>
      <w:r>
        <w:rPr>
          <w:i/>
        </w:rPr>
        <w:t>This page intentionally left blank.</w:t>
      </w:r>
    </w:p>
    <w:p w14:paraId="69C99B19" w14:textId="77777777" w:rsidR="000B3316" w:rsidRDefault="000B3316" w:rsidP="000B3316">
      <w:pPr>
        <w:spacing w:after="62" w:line="259" w:lineRule="auto"/>
        <w:ind w:left="120"/>
        <w:jc w:val="center"/>
      </w:pPr>
    </w:p>
    <w:p w14:paraId="7E93DDD1" w14:textId="16D355EC" w:rsidR="00E12FB9" w:rsidRDefault="00646A8A">
      <w:pPr>
        <w:spacing w:line="259" w:lineRule="auto"/>
        <w:rPr>
          <w:noProof/>
        </w:rPr>
      </w:pPr>
      <w:r>
        <w:rPr>
          <w:noProof/>
        </w:rPr>
        <w:lastRenderedPageBreak/>
        <w:drawing>
          <wp:inline distT="0" distB="0" distL="0" distR="0" wp14:anchorId="6CAB95B8" wp14:editId="51494C8A">
            <wp:extent cx="6019800" cy="7790329"/>
            <wp:effectExtent l="0" t="0" r="0" b="1270"/>
            <wp:docPr id="2728" name="Picture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Phase 2B_Page_01.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6019800" cy="7790329"/>
                    </a:xfrm>
                    <a:prstGeom prst="rect">
                      <a:avLst/>
                    </a:prstGeom>
                  </pic:spPr>
                </pic:pic>
              </a:graphicData>
            </a:graphic>
          </wp:inline>
        </w:drawing>
      </w:r>
      <w:r>
        <w:rPr>
          <w:noProof/>
        </w:rPr>
        <w:lastRenderedPageBreak/>
        <w:drawing>
          <wp:inline distT="0" distB="0" distL="0" distR="0" wp14:anchorId="3B54C07F" wp14:editId="6ADC7AEE">
            <wp:extent cx="6019800" cy="7790815"/>
            <wp:effectExtent l="0" t="0" r="0" b="635"/>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 name="Phase 2B_Page_02.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04ECDA23" wp14:editId="64B1805F">
            <wp:extent cx="6019800" cy="7790815"/>
            <wp:effectExtent l="0" t="0" r="0" b="635"/>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Phase 2B_Page_03.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45D5CD22" wp14:editId="14BC64BD">
            <wp:extent cx="6019800" cy="7790815"/>
            <wp:effectExtent l="0" t="0" r="0" b="635"/>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Phase 2B_Page_04.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0D866A4B" wp14:editId="0D58F753">
            <wp:extent cx="6019800" cy="7790815"/>
            <wp:effectExtent l="0" t="0" r="0" b="635"/>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 name="Phase 2B_Page_05.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50E4F2D9" wp14:editId="21ECA9CF">
            <wp:extent cx="6019800" cy="7790815"/>
            <wp:effectExtent l="0" t="0" r="0" b="635"/>
            <wp:docPr id="2733" name="Picture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Phase 2B_Page_06.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1F0248F3" wp14:editId="6A4D2340">
            <wp:extent cx="6019800" cy="7790815"/>
            <wp:effectExtent l="0" t="0" r="0" b="635"/>
            <wp:docPr id="2734" name="Picture 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 name="Phase 2B_Page_07.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452D1565" wp14:editId="4FF14EAB">
            <wp:extent cx="6019800" cy="7790815"/>
            <wp:effectExtent l="0" t="0" r="0" b="635"/>
            <wp:docPr id="2735" name="Picture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Phase 2B_Page_08.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13FCEAAD" wp14:editId="4EA61A14">
            <wp:extent cx="6019800" cy="7790815"/>
            <wp:effectExtent l="0" t="0" r="0" b="635"/>
            <wp:docPr id="2736" name="Picture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 name="Phase 2B_Page_09.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72540707" wp14:editId="107A29EF">
            <wp:extent cx="6019800" cy="7790815"/>
            <wp:effectExtent l="0" t="0" r="0" b="635"/>
            <wp:docPr id="2737" name="Picture 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 name="Phase 2B_Page_10.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7B136F91" wp14:editId="676B360A">
            <wp:extent cx="6019800" cy="7790815"/>
            <wp:effectExtent l="0" t="0" r="0" b="635"/>
            <wp:docPr id="2738" name="Picture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Phase 2B_Page_11.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207DF8BF" wp14:editId="359F22BB">
            <wp:extent cx="6019800" cy="7790815"/>
            <wp:effectExtent l="0" t="0" r="0" b="635"/>
            <wp:docPr id="2739" name="Pictur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Phase 2B_Page_12.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23A8FF17" wp14:editId="7EC46B9D">
            <wp:extent cx="6019800" cy="7790815"/>
            <wp:effectExtent l="0" t="0" r="0" b="635"/>
            <wp:docPr id="2740" name="Pictur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Phase 2B_Page_13.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59F88084" wp14:editId="44AFF77E">
            <wp:extent cx="6019800" cy="7790815"/>
            <wp:effectExtent l="0" t="0" r="0" b="635"/>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Phase 2B_Page_14.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2D90902C" wp14:editId="4B1F6026">
            <wp:extent cx="6019800" cy="7790815"/>
            <wp:effectExtent l="0" t="0" r="0" b="635"/>
            <wp:docPr id="2742" name="Picture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Phase 2B_Page_15.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1330A905" wp14:editId="760C55DD">
            <wp:extent cx="6019800" cy="7790815"/>
            <wp:effectExtent l="0" t="0" r="0" b="635"/>
            <wp:docPr id="2743" name="Picture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Phase 2B_Page_16.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5FD7BA21" wp14:editId="04EFFC56">
            <wp:extent cx="6019800" cy="7790815"/>
            <wp:effectExtent l="0" t="0" r="0" b="635"/>
            <wp:docPr id="2744" name="Picture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Phase 2B_Page_17.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016C909F" wp14:editId="5116DFAE">
            <wp:extent cx="6019800" cy="7790180"/>
            <wp:effectExtent l="0" t="0" r="0" b="1270"/>
            <wp:docPr id="2745" name="Picture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Phase 2B_Page_18.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019800" cy="7790180"/>
                    </a:xfrm>
                    <a:prstGeom prst="rect">
                      <a:avLst/>
                    </a:prstGeom>
                  </pic:spPr>
                </pic:pic>
              </a:graphicData>
            </a:graphic>
          </wp:inline>
        </w:drawing>
      </w:r>
      <w:r>
        <w:rPr>
          <w:noProof/>
        </w:rPr>
        <w:lastRenderedPageBreak/>
        <w:drawing>
          <wp:inline distT="0" distB="0" distL="0" distR="0" wp14:anchorId="4EB2AAC5" wp14:editId="2DB6D75F">
            <wp:extent cx="6019800" cy="7790815"/>
            <wp:effectExtent l="0" t="0" r="0" b="635"/>
            <wp:docPr id="2746" name="Picture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Phase 2B_Page_19.png"/>
                    <pic:cNvPicPr/>
                  </pic:nvPicPr>
                  <pic:blipFill>
                    <a:blip r:embed="rId264">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0AE7BCEC" wp14:editId="4065BF10">
            <wp:extent cx="6019800" cy="7787005"/>
            <wp:effectExtent l="0" t="0" r="0" b="4445"/>
            <wp:docPr id="2747" name="Picture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Phase 2B_Page_20.png"/>
                    <pic:cNvPicPr/>
                  </pic:nvPicPr>
                  <pic:blipFill>
                    <a:blip r:embed="rId265">
                      <a:extLst>
                        <a:ext uri="{28A0092B-C50C-407E-A947-70E740481C1C}">
                          <a14:useLocalDpi xmlns:a14="http://schemas.microsoft.com/office/drawing/2010/main" val="0"/>
                        </a:ext>
                      </a:extLst>
                    </a:blip>
                    <a:stretch>
                      <a:fillRect/>
                    </a:stretch>
                  </pic:blipFill>
                  <pic:spPr>
                    <a:xfrm>
                      <a:off x="0" y="0"/>
                      <a:ext cx="6019800" cy="7787005"/>
                    </a:xfrm>
                    <a:prstGeom prst="rect">
                      <a:avLst/>
                    </a:prstGeom>
                  </pic:spPr>
                </pic:pic>
              </a:graphicData>
            </a:graphic>
          </wp:inline>
        </w:drawing>
      </w:r>
      <w:r>
        <w:rPr>
          <w:noProof/>
        </w:rPr>
        <w:lastRenderedPageBreak/>
        <w:drawing>
          <wp:inline distT="0" distB="0" distL="0" distR="0" wp14:anchorId="49872830" wp14:editId="5FD90A65">
            <wp:extent cx="6019800" cy="7790815"/>
            <wp:effectExtent l="0" t="0" r="0" b="635"/>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Phase 2B_Page_21.png"/>
                    <pic:cNvPicPr/>
                  </pic:nvPicPr>
                  <pic:blipFill>
                    <a:blip r:embed="rId266">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6445B319" wp14:editId="0F509B27">
            <wp:extent cx="6019800" cy="7787005"/>
            <wp:effectExtent l="0" t="0" r="0" b="4445"/>
            <wp:docPr id="2749" name="Picture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Phase 2B_Page_22.png"/>
                    <pic:cNvPicPr/>
                  </pic:nvPicPr>
                  <pic:blipFill>
                    <a:blip r:embed="rId267">
                      <a:extLst>
                        <a:ext uri="{28A0092B-C50C-407E-A947-70E740481C1C}">
                          <a14:useLocalDpi xmlns:a14="http://schemas.microsoft.com/office/drawing/2010/main" val="0"/>
                        </a:ext>
                      </a:extLst>
                    </a:blip>
                    <a:stretch>
                      <a:fillRect/>
                    </a:stretch>
                  </pic:blipFill>
                  <pic:spPr>
                    <a:xfrm>
                      <a:off x="0" y="0"/>
                      <a:ext cx="6019800" cy="7787005"/>
                    </a:xfrm>
                    <a:prstGeom prst="rect">
                      <a:avLst/>
                    </a:prstGeom>
                  </pic:spPr>
                </pic:pic>
              </a:graphicData>
            </a:graphic>
          </wp:inline>
        </w:drawing>
      </w:r>
      <w:r>
        <w:rPr>
          <w:noProof/>
        </w:rPr>
        <w:lastRenderedPageBreak/>
        <w:drawing>
          <wp:inline distT="0" distB="0" distL="0" distR="0" wp14:anchorId="53A5468C" wp14:editId="5D8D9103">
            <wp:extent cx="6019800" cy="7790815"/>
            <wp:effectExtent l="0" t="0" r="0" b="635"/>
            <wp:docPr id="2750" name="Picture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Phase 2B_Page_23.png"/>
                    <pic:cNvPicPr/>
                  </pic:nvPicPr>
                  <pic:blipFill>
                    <a:blip r:embed="rId268">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2D43983F" wp14:editId="10166A69">
            <wp:extent cx="6019800" cy="7790815"/>
            <wp:effectExtent l="0" t="0" r="0" b="635"/>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Phase 2B_Page_24.png"/>
                    <pic:cNvPicPr/>
                  </pic:nvPicPr>
                  <pic:blipFill>
                    <a:blip r:embed="rId269">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r>
        <w:rPr>
          <w:noProof/>
        </w:rPr>
        <w:lastRenderedPageBreak/>
        <w:drawing>
          <wp:inline distT="0" distB="0" distL="0" distR="0" wp14:anchorId="449402FE" wp14:editId="731E57CA">
            <wp:extent cx="6019800" cy="7790815"/>
            <wp:effectExtent l="0" t="0" r="0" b="635"/>
            <wp:docPr id="14598" name="Picture 1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 name="Phase 2B_Page_25.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6019800" cy="7790815"/>
                    </a:xfrm>
                    <a:prstGeom prst="rect">
                      <a:avLst/>
                    </a:prstGeom>
                  </pic:spPr>
                </pic:pic>
              </a:graphicData>
            </a:graphic>
          </wp:inline>
        </w:drawing>
      </w:r>
    </w:p>
    <w:p w14:paraId="143FA6F8" w14:textId="74545598" w:rsidR="006E28DC" w:rsidRDefault="006E28DC">
      <w:pPr>
        <w:spacing w:line="259" w:lineRule="auto"/>
        <w:rPr>
          <w:noProof/>
        </w:rPr>
      </w:pPr>
      <w:r>
        <w:rPr>
          <w:noProof/>
        </w:rPr>
        <w:lastRenderedPageBreak/>
        <w:drawing>
          <wp:inline distT="0" distB="0" distL="0" distR="0" wp14:anchorId="73DC76DB" wp14:editId="7FB009FB">
            <wp:extent cx="5613400" cy="7264400"/>
            <wp:effectExtent l="0" t="0" r="6350" b="0"/>
            <wp:docPr id="14599" name="Picture 1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 name="Draft_Ph3_2018ESAupdate_Page_01.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46D34662" wp14:editId="6E6C6480">
            <wp:extent cx="5613400" cy="7264400"/>
            <wp:effectExtent l="0" t="0" r="6350" b="0"/>
            <wp:docPr id="14600" name="Picture 1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 name="Draft_Ph3_2018ESAupdate_Page_02.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2ADD6804" wp14:editId="0F593F36">
            <wp:extent cx="5613400" cy="7264400"/>
            <wp:effectExtent l="0" t="0" r="6350" b="0"/>
            <wp:docPr id="14601" name="Picture 1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 name="Draft_Ph3_2018ESAupdate_Page_03.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7556E4D2" wp14:editId="79024423">
            <wp:extent cx="5613400" cy="7264400"/>
            <wp:effectExtent l="0" t="0" r="6350" b="0"/>
            <wp:docPr id="14602" name="Picture 1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 name="Draft_Ph3_2018ESAupdate_Page_04.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62649C0E" wp14:editId="119B2C23">
            <wp:extent cx="5613400" cy="7264400"/>
            <wp:effectExtent l="0" t="0" r="6350" b="0"/>
            <wp:docPr id="14603" name="Picture 1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 name="Draft_Ph3_2018ESAupdate_Page_05.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p>
    <w:p w14:paraId="08F8FC5B" w14:textId="3598AB5B" w:rsidR="006E28DC" w:rsidRDefault="006E28DC" w:rsidP="001670E8">
      <w:pPr>
        <w:pStyle w:val="BodyText"/>
      </w:pPr>
      <w:bookmarkStart w:id="265" w:name="_Toc503951297"/>
      <w:r>
        <w:rPr>
          <w:noProof/>
        </w:rPr>
        <w:lastRenderedPageBreak/>
        <w:drawing>
          <wp:inline distT="0" distB="0" distL="0" distR="0" wp14:anchorId="35C6FA8A" wp14:editId="72C984E8">
            <wp:extent cx="5613400" cy="7264400"/>
            <wp:effectExtent l="0" t="0" r="6350" b="0"/>
            <wp:docPr id="14604" name="Picture 1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 name="Draft_Ph3_2018ESAupdate_Page_06.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1DA76A86" wp14:editId="73BFF011">
            <wp:extent cx="5613400" cy="7264400"/>
            <wp:effectExtent l="0" t="0" r="6350" b="0"/>
            <wp:docPr id="14605" name="Picture 1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 name="Draft_Ph3_2018ESAupdate_Page_07.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679D4607" wp14:editId="6258DEFC">
            <wp:extent cx="5613400" cy="7264400"/>
            <wp:effectExtent l="0" t="0" r="6350" b="0"/>
            <wp:docPr id="14606" name="Picture 1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6" name="Draft_Ph3_2018ESAupdate_Page_08.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5F548975" wp14:editId="76C38FC3">
            <wp:extent cx="5613400" cy="7264400"/>
            <wp:effectExtent l="0" t="0" r="6350" b="0"/>
            <wp:docPr id="14607" name="Picture 1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 name="Draft_Ph3_2018ESAupdate_Page_09.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45A0DC10" wp14:editId="0CDFEBDB">
            <wp:extent cx="5613400" cy="7264400"/>
            <wp:effectExtent l="0" t="0" r="6350" b="0"/>
            <wp:docPr id="14608" name="Picture 1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 name="Draft_Ph3_2018ESAupdate_Page_10.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5401F41E" wp14:editId="7E1419E5">
            <wp:extent cx="5613400" cy="7264400"/>
            <wp:effectExtent l="0" t="0" r="6350" b="0"/>
            <wp:docPr id="14609" name="Picture 1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9" name="Draft_Ph3_2018ESAupdate_Page_11.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3CD15FDA" wp14:editId="7B66EFAE">
            <wp:extent cx="5613400" cy="7264400"/>
            <wp:effectExtent l="0" t="0" r="6350" b="0"/>
            <wp:docPr id="14610" name="Picture 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 name="Draft_Ph3_2018ESAupdate_Page_12.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28CBAF8E" wp14:editId="78B2DED6">
            <wp:extent cx="5613400" cy="7264400"/>
            <wp:effectExtent l="0" t="0" r="6350" b="0"/>
            <wp:docPr id="14611" name="Picture 1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1" name="Draft_Ph3_2018ESAupdate_Page_13.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50603D6C" wp14:editId="1C44D514">
            <wp:extent cx="5613400" cy="7263765"/>
            <wp:effectExtent l="0" t="0" r="6350" b="0"/>
            <wp:docPr id="14612" name="Picture 1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 name="Draft_Ph3_2018ESAupdate_Page_14.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613400" cy="7263765"/>
                    </a:xfrm>
                    <a:prstGeom prst="rect">
                      <a:avLst/>
                    </a:prstGeom>
                  </pic:spPr>
                </pic:pic>
              </a:graphicData>
            </a:graphic>
          </wp:inline>
        </w:drawing>
      </w:r>
      <w:r>
        <w:rPr>
          <w:noProof/>
        </w:rPr>
        <w:lastRenderedPageBreak/>
        <w:drawing>
          <wp:inline distT="0" distB="0" distL="0" distR="0" wp14:anchorId="41A23CC5" wp14:editId="35ABB9A2">
            <wp:extent cx="5613400" cy="7264400"/>
            <wp:effectExtent l="0" t="0" r="6350" b="0"/>
            <wp:docPr id="14613" name="Picture 1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 name="Draft_Ph3_2018ESAupdate_Page_15.png"/>
                    <pic:cNvPicPr/>
                  </pic:nvPicPr>
                  <pic:blipFill>
                    <a:blip r:embed="rId285">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7F109375" wp14:editId="6BD1B440">
            <wp:extent cx="5613400" cy="7264400"/>
            <wp:effectExtent l="0" t="0" r="6350" b="0"/>
            <wp:docPr id="14614" name="Picture 1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 name="Draft_Ph3_2018ESAupdate_Page_16.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666BA7A1" wp14:editId="0E3C9173">
            <wp:extent cx="5613400" cy="7262495"/>
            <wp:effectExtent l="0" t="0" r="6350" b="0"/>
            <wp:docPr id="14615" name="Picture 1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 name="Draft_Ph3_2018ESAupdate_Page_17.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613400" cy="7262495"/>
                    </a:xfrm>
                    <a:prstGeom prst="rect">
                      <a:avLst/>
                    </a:prstGeom>
                  </pic:spPr>
                </pic:pic>
              </a:graphicData>
            </a:graphic>
          </wp:inline>
        </w:drawing>
      </w:r>
      <w:r>
        <w:rPr>
          <w:noProof/>
        </w:rPr>
        <w:lastRenderedPageBreak/>
        <w:drawing>
          <wp:inline distT="0" distB="0" distL="0" distR="0" wp14:anchorId="5FAC99FC" wp14:editId="792265C2">
            <wp:extent cx="5613400" cy="7264400"/>
            <wp:effectExtent l="0" t="0" r="6350" b="0"/>
            <wp:docPr id="14616" name="Picture 1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 name="Draft_Ph3_2018ESAupdate_Page_18.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noProof/>
        </w:rPr>
        <w:lastRenderedPageBreak/>
        <w:drawing>
          <wp:inline distT="0" distB="0" distL="0" distR="0" wp14:anchorId="3CF2A364" wp14:editId="11E4B073">
            <wp:extent cx="5613400" cy="7264400"/>
            <wp:effectExtent l="0" t="0" r="6350" b="0"/>
            <wp:docPr id="14617" name="Picture 1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 name="Draft_Ph3_2018ESAupdate_Page_19.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p>
    <w:p w14:paraId="0D51E1E1" w14:textId="77777777" w:rsidR="006E28DC" w:rsidRDefault="006E28DC" w:rsidP="001670E8">
      <w:pPr>
        <w:pStyle w:val="BodyText"/>
      </w:pPr>
    </w:p>
    <w:p w14:paraId="19532DC3" w14:textId="77777777" w:rsidR="006E28DC" w:rsidRDefault="006E28DC" w:rsidP="001670E8">
      <w:pPr>
        <w:pStyle w:val="BodyText"/>
      </w:pPr>
    </w:p>
    <w:p w14:paraId="270F4E16" w14:textId="77777777" w:rsidR="006E28DC" w:rsidRDefault="006E28DC" w:rsidP="001670E8">
      <w:pPr>
        <w:pStyle w:val="BodyText"/>
      </w:pPr>
    </w:p>
    <w:p w14:paraId="113356F8" w14:textId="77777777" w:rsidR="006E28DC" w:rsidRDefault="006E28DC" w:rsidP="001670E8">
      <w:pPr>
        <w:pStyle w:val="BodyText"/>
      </w:pPr>
    </w:p>
    <w:p w14:paraId="799C2BAD" w14:textId="77777777" w:rsidR="006E28DC" w:rsidRDefault="006E28DC" w:rsidP="001670E8">
      <w:pPr>
        <w:pStyle w:val="BodyText"/>
      </w:pPr>
    </w:p>
    <w:p w14:paraId="25D19E27" w14:textId="77777777" w:rsidR="006E28DC" w:rsidRDefault="006E28DC" w:rsidP="001670E8">
      <w:pPr>
        <w:pStyle w:val="BodyText"/>
      </w:pPr>
    </w:p>
    <w:p w14:paraId="5D0078A9" w14:textId="30671AC9" w:rsidR="00E12FB9" w:rsidRDefault="00E12FB9" w:rsidP="00E12FB9">
      <w:pPr>
        <w:pStyle w:val="Heading1"/>
        <w:ind w:left="0"/>
        <w:jc w:val="center"/>
      </w:pPr>
      <w:bookmarkStart w:id="266" w:name="_Toc2674557"/>
      <w:r>
        <w:t xml:space="preserve">APPENDIX </w:t>
      </w:r>
      <w:bookmarkEnd w:id="265"/>
      <w:r w:rsidR="00D70F4F">
        <w:t>F</w:t>
      </w:r>
      <w:bookmarkEnd w:id="266"/>
    </w:p>
    <w:p w14:paraId="7621E021" w14:textId="77777777" w:rsidR="00E12FB9" w:rsidRDefault="00E12FB9" w:rsidP="00E12FB9">
      <w:pPr>
        <w:pStyle w:val="BodyText"/>
        <w:jc w:val="center"/>
      </w:pPr>
    </w:p>
    <w:p w14:paraId="0CA0520B" w14:textId="71D1EB30" w:rsidR="00E12FB9" w:rsidRDefault="00E12FB9" w:rsidP="00E12FB9">
      <w:pPr>
        <w:pStyle w:val="Heading1"/>
        <w:ind w:left="0"/>
        <w:jc w:val="center"/>
      </w:pPr>
      <w:bookmarkStart w:id="267" w:name="_Toc503951298"/>
      <w:bookmarkStart w:id="268" w:name="_Toc2674558"/>
      <w:r>
        <w:t>P</w:t>
      </w:r>
      <w:bookmarkEnd w:id="267"/>
      <w:r w:rsidR="000B3316">
        <w:t>UBLIC INVOLVEMENT</w:t>
      </w:r>
      <w:bookmarkEnd w:id="268"/>
    </w:p>
    <w:p w14:paraId="6380BDDB" w14:textId="77777777" w:rsidR="00E12FB9" w:rsidRDefault="00E12FB9" w:rsidP="00BE017F">
      <w:pPr>
        <w:pStyle w:val="BodyText"/>
      </w:pPr>
    </w:p>
    <w:p w14:paraId="1D3894B0" w14:textId="77777777" w:rsidR="000B3316" w:rsidRDefault="000B3316" w:rsidP="00BE017F">
      <w:pPr>
        <w:pStyle w:val="BodyText"/>
      </w:pPr>
    </w:p>
    <w:p w14:paraId="5D713AC5" w14:textId="77777777" w:rsidR="000B3316" w:rsidRDefault="000B3316" w:rsidP="00BE017F">
      <w:pPr>
        <w:pStyle w:val="BodyText"/>
      </w:pPr>
    </w:p>
    <w:p w14:paraId="5BE885EF" w14:textId="77777777" w:rsidR="000B3316" w:rsidRDefault="000B3316" w:rsidP="00BE017F">
      <w:pPr>
        <w:pStyle w:val="BodyText"/>
      </w:pPr>
    </w:p>
    <w:p w14:paraId="02671106" w14:textId="77777777" w:rsidR="000B3316" w:rsidRDefault="000B3316" w:rsidP="00BE017F">
      <w:pPr>
        <w:pStyle w:val="BodyText"/>
      </w:pPr>
    </w:p>
    <w:p w14:paraId="4704B592" w14:textId="77777777" w:rsidR="000B3316" w:rsidRDefault="000B3316" w:rsidP="00BE017F">
      <w:pPr>
        <w:pStyle w:val="BodyText"/>
      </w:pPr>
    </w:p>
    <w:p w14:paraId="1AB68A32" w14:textId="77777777" w:rsidR="000B3316" w:rsidRDefault="000B3316" w:rsidP="00BE017F">
      <w:pPr>
        <w:pStyle w:val="BodyText"/>
      </w:pPr>
    </w:p>
    <w:p w14:paraId="67E056B6" w14:textId="77777777" w:rsidR="000B3316" w:rsidRDefault="000B3316" w:rsidP="00BE017F">
      <w:pPr>
        <w:pStyle w:val="BodyText"/>
      </w:pPr>
    </w:p>
    <w:p w14:paraId="246B66F3" w14:textId="77777777" w:rsidR="000B3316" w:rsidRDefault="000B3316" w:rsidP="00BE017F">
      <w:pPr>
        <w:pStyle w:val="BodyText"/>
      </w:pPr>
    </w:p>
    <w:p w14:paraId="47594228" w14:textId="77777777" w:rsidR="000B3316" w:rsidRDefault="000B3316" w:rsidP="00BE017F">
      <w:pPr>
        <w:pStyle w:val="BodyText"/>
      </w:pPr>
    </w:p>
    <w:p w14:paraId="464BD61E" w14:textId="77777777" w:rsidR="000B3316" w:rsidRDefault="000B3316" w:rsidP="00BE017F">
      <w:pPr>
        <w:pStyle w:val="BodyText"/>
      </w:pPr>
    </w:p>
    <w:p w14:paraId="666211B7" w14:textId="77777777" w:rsidR="000B3316" w:rsidRDefault="000B3316" w:rsidP="00BE017F">
      <w:pPr>
        <w:pStyle w:val="BodyText"/>
      </w:pPr>
    </w:p>
    <w:p w14:paraId="5B4E8AFF" w14:textId="77777777" w:rsidR="000B3316" w:rsidRDefault="000B3316" w:rsidP="00BE017F">
      <w:pPr>
        <w:pStyle w:val="BodyText"/>
      </w:pPr>
    </w:p>
    <w:p w14:paraId="6F373997" w14:textId="77777777" w:rsidR="000B3316" w:rsidRDefault="000B3316" w:rsidP="00BE017F">
      <w:pPr>
        <w:pStyle w:val="BodyText"/>
      </w:pPr>
    </w:p>
    <w:p w14:paraId="34A957B5" w14:textId="77777777" w:rsidR="000B3316" w:rsidRDefault="000B3316" w:rsidP="00BE017F">
      <w:pPr>
        <w:pStyle w:val="BodyText"/>
      </w:pPr>
    </w:p>
    <w:p w14:paraId="5F968C59" w14:textId="77777777" w:rsidR="000B3316" w:rsidRDefault="000B3316" w:rsidP="00BE017F">
      <w:pPr>
        <w:pStyle w:val="BodyText"/>
      </w:pPr>
    </w:p>
    <w:p w14:paraId="2D932B1E" w14:textId="77777777" w:rsidR="000B3316" w:rsidRDefault="000B3316" w:rsidP="00BE017F">
      <w:pPr>
        <w:pStyle w:val="BodyText"/>
      </w:pPr>
    </w:p>
    <w:p w14:paraId="01E9F040" w14:textId="77777777" w:rsidR="000B3316" w:rsidRDefault="000B3316" w:rsidP="00BE017F">
      <w:pPr>
        <w:pStyle w:val="BodyText"/>
      </w:pPr>
    </w:p>
    <w:p w14:paraId="06B26C45" w14:textId="77777777" w:rsidR="000B3316" w:rsidRDefault="000B3316" w:rsidP="00BE017F">
      <w:pPr>
        <w:pStyle w:val="BodyText"/>
      </w:pPr>
    </w:p>
    <w:p w14:paraId="05F03C35" w14:textId="77777777" w:rsidR="000B3316" w:rsidRDefault="000B3316" w:rsidP="00BE017F">
      <w:pPr>
        <w:pStyle w:val="BodyText"/>
      </w:pPr>
    </w:p>
    <w:p w14:paraId="6C427D02" w14:textId="77777777" w:rsidR="000B3316" w:rsidRDefault="000B3316" w:rsidP="00BE017F">
      <w:pPr>
        <w:pStyle w:val="BodyText"/>
      </w:pPr>
    </w:p>
    <w:p w14:paraId="4DC29669" w14:textId="77777777" w:rsidR="000B3316" w:rsidRDefault="000B3316" w:rsidP="00BE017F">
      <w:pPr>
        <w:pStyle w:val="BodyText"/>
      </w:pPr>
    </w:p>
    <w:p w14:paraId="3D11279E" w14:textId="77777777" w:rsidR="000B3316" w:rsidRDefault="000B3316" w:rsidP="00BE017F">
      <w:pPr>
        <w:pStyle w:val="BodyText"/>
      </w:pPr>
    </w:p>
    <w:p w14:paraId="56299A56" w14:textId="77777777" w:rsidR="000B3316" w:rsidRDefault="000B3316" w:rsidP="00BE017F">
      <w:pPr>
        <w:pStyle w:val="BodyText"/>
      </w:pPr>
    </w:p>
    <w:p w14:paraId="1512A917" w14:textId="77777777" w:rsidR="000B3316" w:rsidRDefault="000B3316" w:rsidP="00BE017F">
      <w:pPr>
        <w:pStyle w:val="BodyText"/>
      </w:pPr>
    </w:p>
    <w:p w14:paraId="07ED94A7" w14:textId="77777777" w:rsidR="000B3316" w:rsidRDefault="000B3316" w:rsidP="00BE017F">
      <w:pPr>
        <w:pStyle w:val="BodyText"/>
      </w:pPr>
    </w:p>
    <w:p w14:paraId="406C6E1C" w14:textId="77777777" w:rsidR="000B3316" w:rsidRDefault="000B3316" w:rsidP="00BE017F">
      <w:pPr>
        <w:pStyle w:val="BodyText"/>
      </w:pPr>
    </w:p>
    <w:p w14:paraId="1AC8FECB" w14:textId="77777777" w:rsidR="000B3316" w:rsidRDefault="000B3316" w:rsidP="00BE017F">
      <w:pPr>
        <w:pStyle w:val="BodyText"/>
      </w:pPr>
    </w:p>
    <w:p w14:paraId="2BE36453" w14:textId="77777777" w:rsidR="000B3316" w:rsidRDefault="000B3316" w:rsidP="00BE017F">
      <w:pPr>
        <w:pStyle w:val="BodyText"/>
      </w:pPr>
    </w:p>
    <w:p w14:paraId="4D8C8EEE" w14:textId="77777777" w:rsidR="000B3316" w:rsidRDefault="000B3316" w:rsidP="00BE017F">
      <w:pPr>
        <w:pStyle w:val="BodyText"/>
      </w:pPr>
    </w:p>
    <w:p w14:paraId="5E2963E5" w14:textId="77777777" w:rsidR="000B3316" w:rsidRDefault="000B3316" w:rsidP="00BE017F">
      <w:pPr>
        <w:pStyle w:val="BodyText"/>
      </w:pPr>
    </w:p>
    <w:p w14:paraId="74EA38F5" w14:textId="77777777" w:rsidR="000B3316" w:rsidRDefault="000B3316" w:rsidP="00BE017F">
      <w:pPr>
        <w:pStyle w:val="BodyText"/>
      </w:pPr>
    </w:p>
    <w:p w14:paraId="5897F701" w14:textId="77777777" w:rsidR="000B3316" w:rsidRDefault="000B3316" w:rsidP="00BE017F">
      <w:pPr>
        <w:pStyle w:val="BodyText"/>
      </w:pPr>
    </w:p>
    <w:p w14:paraId="58EBBFB2" w14:textId="77777777" w:rsidR="000B3316" w:rsidRDefault="000B3316" w:rsidP="00BE017F">
      <w:pPr>
        <w:pStyle w:val="BodyText"/>
      </w:pPr>
    </w:p>
    <w:p w14:paraId="672603CD" w14:textId="77777777" w:rsidR="000B3316" w:rsidRDefault="000B3316" w:rsidP="00BE017F">
      <w:pPr>
        <w:pStyle w:val="BodyText"/>
      </w:pPr>
    </w:p>
    <w:p w14:paraId="386CBE24" w14:textId="77777777" w:rsidR="000B3316" w:rsidRDefault="000B3316" w:rsidP="00BE017F">
      <w:pPr>
        <w:pStyle w:val="BodyText"/>
      </w:pPr>
    </w:p>
    <w:p w14:paraId="3EC74FC8" w14:textId="77777777" w:rsidR="000B3316" w:rsidRDefault="000B3316" w:rsidP="00BE017F">
      <w:pPr>
        <w:pStyle w:val="BodyText"/>
      </w:pPr>
    </w:p>
    <w:p w14:paraId="7F4C8A4A" w14:textId="77777777" w:rsidR="000B3316" w:rsidRDefault="000B3316" w:rsidP="00BE017F">
      <w:pPr>
        <w:pStyle w:val="BodyText"/>
      </w:pPr>
    </w:p>
    <w:p w14:paraId="36622288" w14:textId="77777777" w:rsidR="000B3316" w:rsidRDefault="000B3316" w:rsidP="00BE017F">
      <w:pPr>
        <w:pStyle w:val="BodyText"/>
      </w:pPr>
    </w:p>
    <w:p w14:paraId="6DD399BD" w14:textId="3258C8C8" w:rsidR="000B3316" w:rsidRDefault="000B3316" w:rsidP="000B3316">
      <w:pPr>
        <w:pStyle w:val="BodyText"/>
        <w:jc w:val="center"/>
        <w:rPr>
          <w:i/>
        </w:rPr>
      </w:pPr>
      <w:r>
        <w:rPr>
          <w:i/>
        </w:rPr>
        <w:t>This page intentionally left blank.</w:t>
      </w:r>
    </w:p>
    <w:p w14:paraId="595AB306" w14:textId="77777777" w:rsidR="000B3316" w:rsidRDefault="000B3316" w:rsidP="000B3316">
      <w:pPr>
        <w:pStyle w:val="BodyText"/>
        <w:jc w:val="center"/>
        <w:rPr>
          <w:i/>
        </w:rPr>
      </w:pPr>
    </w:p>
    <w:p w14:paraId="7E7B4DC8" w14:textId="77777777" w:rsidR="00D70F4F" w:rsidRDefault="00D70F4F" w:rsidP="000B3316">
      <w:pPr>
        <w:pStyle w:val="BodyText"/>
        <w:jc w:val="center"/>
        <w:rPr>
          <w:i/>
        </w:rPr>
      </w:pPr>
    </w:p>
    <w:p w14:paraId="1F01F55E" w14:textId="77777777" w:rsidR="00200254" w:rsidRPr="000B3316" w:rsidRDefault="00200254" w:rsidP="00200254">
      <w:pPr>
        <w:pStyle w:val="Heading2"/>
        <w:spacing w:after="120"/>
      </w:pPr>
      <w:bookmarkStart w:id="269" w:name="_Toc2674559"/>
      <w:r w:rsidRPr="000B3316">
        <w:t>INTRODUCTION</w:t>
      </w:r>
      <w:bookmarkEnd w:id="269"/>
    </w:p>
    <w:p w14:paraId="070880CC" w14:textId="589E2F60" w:rsidR="00200254" w:rsidRPr="000B3316" w:rsidRDefault="00200254" w:rsidP="00646A8A">
      <w:pPr>
        <w:pStyle w:val="BodyText"/>
        <w:spacing w:after="120"/>
        <w:ind w:left="0"/>
      </w:pPr>
      <w:r w:rsidRPr="000B3316">
        <w:t>This appendix provides responses to public and agency comments on</w:t>
      </w:r>
      <w:r>
        <w:t xml:space="preserve"> the Marysville Ring Levee (MRL)</w:t>
      </w:r>
      <w:r w:rsidRPr="000B3316">
        <w:t xml:space="preserve"> Draft </w:t>
      </w:r>
      <w:r>
        <w:t>Supplemental Environmental Assessment (SEA)/Initial Study (IS)</w:t>
      </w:r>
      <w:r w:rsidRPr="000B3316">
        <w:t xml:space="preserve"> received du</w:t>
      </w:r>
      <w:r w:rsidR="00646A8A">
        <w:t xml:space="preserve">ring the public comment period. The draft SEA/IS </w:t>
      </w:r>
      <w:r w:rsidR="00AD6D82">
        <w:t xml:space="preserve">would </w:t>
      </w:r>
      <w:r w:rsidR="001945A4">
        <w:t xml:space="preserve">be circulated at least </w:t>
      </w:r>
      <w:r w:rsidR="001945A4" w:rsidRPr="000B3316">
        <w:t>30-day</w:t>
      </w:r>
      <w:r w:rsidR="001945A4">
        <w:t>s</w:t>
      </w:r>
      <w:r w:rsidR="001945A4" w:rsidRPr="000B3316">
        <w:t xml:space="preserve"> </w:t>
      </w:r>
      <w:r w:rsidR="001945A4">
        <w:t xml:space="preserve">for </w:t>
      </w:r>
      <w:r w:rsidR="001945A4" w:rsidRPr="000B3316">
        <w:t>review</w:t>
      </w:r>
      <w:r w:rsidR="001945A4">
        <w:t xml:space="preserve"> by</w:t>
      </w:r>
      <w:r w:rsidR="001945A4" w:rsidRPr="000B3316">
        <w:t xml:space="preserve"> Federal, State, and local agencies; organizations; and members of the</w:t>
      </w:r>
      <w:r w:rsidR="001945A4">
        <w:t xml:space="preserve"> </w:t>
      </w:r>
      <w:r w:rsidR="001945A4" w:rsidRPr="000B3316">
        <w:t>public</w:t>
      </w:r>
      <w:r w:rsidR="001945A4">
        <w:t xml:space="preserve">. A public involvement workshop is currently scheduled for February 2019 </w:t>
      </w:r>
      <w:r w:rsidR="001945A4" w:rsidRPr="000B3316">
        <w:t xml:space="preserve">to provide additional opportunities for comments on the draft </w:t>
      </w:r>
      <w:r w:rsidR="001945A4">
        <w:t>SEA/IS</w:t>
      </w:r>
      <w:r w:rsidR="001945A4" w:rsidRPr="000B3316">
        <w:t>.</w:t>
      </w:r>
    </w:p>
    <w:p w14:paraId="716D4971" w14:textId="1109C30D" w:rsidR="00234B01" w:rsidRPr="000B3316" w:rsidRDefault="00234B01" w:rsidP="00F26359"/>
    <w:sectPr w:rsidR="00234B01" w:rsidRPr="000B3316">
      <w:headerReference w:type="default" r:id="rId290"/>
      <w:pgSz w:w="12240" w:h="15840"/>
      <w:pgMar w:top="1380" w:right="1720" w:bottom="280" w:left="16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439013" w14:textId="77777777" w:rsidR="00E6399C" w:rsidRDefault="00E6399C" w:rsidP="009822BD">
      <w:r>
        <w:separator/>
      </w:r>
    </w:p>
  </w:endnote>
  <w:endnote w:type="continuationSeparator" w:id="0">
    <w:p w14:paraId="56CDF0EC" w14:textId="77777777" w:rsidR="00E6399C" w:rsidRDefault="00E6399C" w:rsidP="009822BD">
      <w:r>
        <w:continuationSeparator/>
      </w:r>
    </w:p>
  </w:endnote>
  <w:endnote w:type="continuationNotice" w:id="1">
    <w:p w14:paraId="69DF93F6" w14:textId="77777777" w:rsidR="00E6399C" w:rsidRDefault="00E639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AD7DD" w14:textId="3AAA36F2" w:rsidR="005C0D39" w:rsidRDefault="005C0D39" w:rsidP="00644D9F">
    <w:pPr>
      <w:pStyle w:val="Footer"/>
      <w:pBdr>
        <w:top w:val="single" w:sz="8" w:space="15" w:color="auto"/>
      </w:pBdr>
      <w:tabs>
        <w:tab w:val="left" w:pos="3520"/>
      </w:tabs>
      <w:jc w:val="center"/>
    </w:pPr>
    <w:r>
      <w:t>i</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FDAFD" w14:textId="66417AB3" w:rsidR="005C0D39" w:rsidRPr="00026447" w:rsidRDefault="005C0D39" w:rsidP="00026447">
    <w:pPr>
      <w:pStyle w:val="Footer"/>
      <w:jc w:val="center"/>
    </w:pPr>
    <w:r>
      <w:t>v</w:t>
    </w: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594142"/>
      <w:docPartObj>
        <w:docPartGallery w:val="Page Numbers (Bottom of Page)"/>
        <w:docPartUnique/>
      </w:docPartObj>
    </w:sdtPr>
    <w:sdtEndPr>
      <w:rPr>
        <w:color w:val="7F7F7F" w:themeColor="background1" w:themeShade="7F"/>
        <w:spacing w:val="60"/>
      </w:rPr>
    </w:sdtEndPr>
    <w:sdtContent>
      <w:p w14:paraId="3C3EEEF0" w14:textId="0731A6F8" w:rsidR="005C0D39" w:rsidRDefault="005F67DF">
        <w:pPr>
          <w:pStyle w:val="Footer"/>
          <w:pBdr>
            <w:top w:val="single" w:sz="4" w:space="1" w:color="D9D9D9" w:themeColor="background1" w:themeShade="D9"/>
          </w:pBdr>
          <w:jc w:val="right"/>
        </w:pPr>
        <w:r>
          <w:t>67</w:t>
        </w:r>
        <w:r w:rsidR="005C0D39">
          <w:t xml:space="preserve"> | </w:t>
        </w:r>
        <w:r w:rsidR="005C0D39">
          <w:rPr>
            <w:color w:val="7F7F7F" w:themeColor="background1" w:themeShade="7F"/>
            <w:spacing w:val="60"/>
          </w:rPr>
          <w:t>Page</w:t>
        </w:r>
      </w:p>
    </w:sdtContent>
  </w:sdt>
  <w:p w14:paraId="55614E72" w14:textId="77777777" w:rsidR="005C0D39" w:rsidRDefault="005C0D39">
    <w:pPr>
      <w:tabs>
        <w:tab w:val="right" w:pos="9845"/>
      </w:tabs>
      <w:spacing w:line="259" w:lineRule="auto"/>
    </w:pPr>
  </w:p>
  <w:p w14:paraId="110B3C6A" w14:textId="77777777" w:rsidR="005C0D39" w:rsidRDefault="005C0D39"/>
  <w:p w14:paraId="77196F8B" w14:textId="77777777" w:rsidR="005C0D39" w:rsidRDefault="005C0D39"/>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568023"/>
      <w:docPartObj>
        <w:docPartGallery w:val="Page Numbers (Bottom of Page)"/>
        <w:docPartUnique/>
      </w:docPartObj>
    </w:sdtPr>
    <w:sdtEndPr>
      <w:rPr>
        <w:color w:val="7F7F7F" w:themeColor="background1" w:themeShade="7F"/>
        <w:spacing w:val="60"/>
      </w:rPr>
    </w:sdtEndPr>
    <w:sdtContent>
      <w:p w14:paraId="2E55F6E5" w14:textId="2AD57080" w:rsidR="005C0D39" w:rsidRDefault="005F67DF">
        <w:pPr>
          <w:pStyle w:val="Footer"/>
          <w:pBdr>
            <w:top w:val="single" w:sz="4" w:space="1" w:color="D9D9D9" w:themeColor="background1" w:themeShade="D9"/>
          </w:pBdr>
          <w:jc w:val="right"/>
        </w:pPr>
        <w:r>
          <w:t>69</w:t>
        </w:r>
        <w:r w:rsidR="005C0D39">
          <w:t xml:space="preserve"> | </w:t>
        </w:r>
        <w:r w:rsidR="005C0D39">
          <w:rPr>
            <w:color w:val="7F7F7F" w:themeColor="background1" w:themeShade="7F"/>
            <w:spacing w:val="60"/>
          </w:rPr>
          <w:t>Page</w:t>
        </w:r>
      </w:p>
    </w:sdtContent>
  </w:sdt>
  <w:p w14:paraId="32ED7F5E" w14:textId="77777777" w:rsidR="005C0D39" w:rsidRDefault="005C0D39">
    <w:pPr>
      <w:tabs>
        <w:tab w:val="right" w:pos="9845"/>
      </w:tabs>
      <w:spacing w:line="259" w:lineRule="auto"/>
    </w:pPr>
  </w:p>
  <w:p w14:paraId="5C3BFA42" w14:textId="77777777" w:rsidR="005C0D39" w:rsidRDefault="005C0D39"/>
  <w:p w14:paraId="03FCB043" w14:textId="77777777" w:rsidR="005C0D39" w:rsidRDefault="005C0D39"/>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6904033"/>
      <w:docPartObj>
        <w:docPartGallery w:val="Page Numbers (Bottom of Page)"/>
        <w:docPartUnique/>
      </w:docPartObj>
    </w:sdtPr>
    <w:sdtEndPr>
      <w:rPr>
        <w:color w:val="7F7F7F" w:themeColor="background1" w:themeShade="7F"/>
        <w:spacing w:val="60"/>
      </w:rPr>
    </w:sdtEndPr>
    <w:sdtContent>
      <w:p w14:paraId="36C44FDB" w14:textId="6C26B18B" w:rsidR="005C0D39" w:rsidRDefault="005C0D39">
        <w:pPr>
          <w:pStyle w:val="Footer"/>
          <w:pBdr>
            <w:top w:val="single" w:sz="4" w:space="1" w:color="D9D9D9" w:themeColor="background1" w:themeShade="D9"/>
          </w:pBdr>
          <w:jc w:val="right"/>
        </w:pPr>
        <w:r>
          <w:t xml:space="preserve">7 | </w:t>
        </w:r>
        <w:r>
          <w:rPr>
            <w:color w:val="7F7F7F" w:themeColor="background1" w:themeShade="7F"/>
            <w:spacing w:val="60"/>
          </w:rPr>
          <w:t>Page</w:t>
        </w:r>
      </w:p>
    </w:sdtContent>
  </w:sdt>
  <w:p w14:paraId="243868BD" w14:textId="77777777" w:rsidR="005C0D39" w:rsidRDefault="005C0D39">
    <w:pPr>
      <w:tabs>
        <w:tab w:val="right" w:pos="9845"/>
      </w:tabs>
      <w:spacing w:line="259" w:lineRule="auto"/>
    </w:pPr>
  </w:p>
  <w:p w14:paraId="2316EEE2" w14:textId="77777777" w:rsidR="005C0D39" w:rsidRDefault="005C0D39"/>
  <w:p w14:paraId="41D70DDF" w14:textId="77777777" w:rsidR="005C0D39" w:rsidRDefault="005C0D39"/>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7071136"/>
      <w:docPartObj>
        <w:docPartGallery w:val="Page Numbers (Bottom of Page)"/>
        <w:docPartUnique/>
      </w:docPartObj>
    </w:sdtPr>
    <w:sdtEndPr>
      <w:rPr>
        <w:color w:val="7F7F7F" w:themeColor="background1" w:themeShade="7F"/>
        <w:spacing w:val="60"/>
      </w:rPr>
    </w:sdtEndPr>
    <w:sdtContent>
      <w:p w14:paraId="7A9528D8" w14:textId="000C3C27" w:rsidR="005C0D39" w:rsidRDefault="005F67DF">
        <w:pPr>
          <w:pStyle w:val="Footer"/>
          <w:pBdr>
            <w:top w:val="single" w:sz="4" w:space="1" w:color="D9D9D9" w:themeColor="background1" w:themeShade="D9"/>
          </w:pBdr>
          <w:jc w:val="right"/>
        </w:pPr>
        <w:r>
          <w:t>68</w:t>
        </w:r>
        <w:r w:rsidR="005C0D39">
          <w:t xml:space="preserve"> | </w:t>
        </w:r>
        <w:r w:rsidR="005C0D39">
          <w:rPr>
            <w:color w:val="7F7F7F" w:themeColor="background1" w:themeShade="7F"/>
            <w:spacing w:val="60"/>
          </w:rPr>
          <w:t>Page</w:t>
        </w:r>
      </w:p>
    </w:sdtContent>
  </w:sdt>
  <w:p w14:paraId="474CDBBB" w14:textId="77777777" w:rsidR="005C0D39" w:rsidRDefault="005C0D39">
    <w:pPr>
      <w:tabs>
        <w:tab w:val="right" w:pos="9845"/>
      </w:tabs>
      <w:spacing w:line="259" w:lineRule="auto"/>
    </w:pPr>
  </w:p>
  <w:p w14:paraId="6A96791C" w14:textId="77777777" w:rsidR="005C0D39" w:rsidRDefault="005C0D39"/>
  <w:p w14:paraId="29B121C2" w14:textId="77777777" w:rsidR="005C0D39" w:rsidRDefault="005C0D39"/>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9785873"/>
      <w:docPartObj>
        <w:docPartGallery w:val="Page Numbers (Bottom of Page)"/>
        <w:docPartUnique/>
      </w:docPartObj>
    </w:sdtPr>
    <w:sdtEndPr>
      <w:rPr>
        <w:color w:val="7F7F7F" w:themeColor="background1" w:themeShade="7F"/>
        <w:spacing w:val="60"/>
      </w:rPr>
    </w:sdtEndPr>
    <w:sdtContent>
      <w:p w14:paraId="3AA27B36" w14:textId="68C4EE6D" w:rsidR="005C0D39" w:rsidRDefault="005F67DF">
        <w:pPr>
          <w:pStyle w:val="Footer"/>
          <w:pBdr>
            <w:top w:val="single" w:sz="4" w:space="1" w:color="D9D9D9" w:themeColor="background1" w:themeShade="D9"/>
          </w:pBdr>
          <w:jc w:val="right"/>
        </w:pPr>
        <w:r>
          <w:t>71</w:t>
        </w:r>
        <w:r w:rsidR="005C0D39">
          <w:t xml:space="preserve"> | </w:t>
        </w:r>
        <w:r w:rsidR="005C0D39">
          <w:rPr>
            <w:color w:val="7F7F7F" w:themeColor="background1" w:themeShade="7F"/>
            <w:spacing w:val="60"/>
          </w:rPr>
          <w:t>Page</w:t>
        </w:r>
      </w:p>
    </w:sdtContent>
  </w:sdt>
  <w:p w14:paraId="065D8EC7" w14:textId="77777777" w:rsidR="005C0D39" w:rsidRDefault="005C0D39">
    <w:pPr>
      <w:tabs>
        <w:tab w:val="right" w:pos="9845"/>
      </w:tabs>
      <w:spacing w:line="259" w:lineRule="auto"/>
    </w:pPr>
  </w:p>
  <w:p w14:paraId="4E3B18B2" w14:textId="77777777" w:rsidR="005C0D39" w:rsidRDefault="005C0D39"/>
  <w:p w14:paraId="4C2F4B8A" w14:textId="77777777" w:rsidR="005C0D39" w:rsidRDefault="005C0D39"/>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3395390"/>
      <w:docPartObj>
        <w:docPartGallery w:val="Page Numbers (Bottom of Page)"/>
        <w:docPartUnique/>
      </w:docPartObj>
    </w:sdtPr>
    <w:sdtEndPr>
      <w:rPr>
        <w:color w:val="7F7F7F" w:themeColor="background1" w:themeShade="7F"/>
        <w:spacing w:val="60"/>
      </w:rPr>
    </w:sdtEndPr>
    <w:sdtContent>
      <w:p w14:paraId="3880724E" w14:textId="12B78577" w:rsidR="005C0D39" w:rsidRDefault="005F67DF">
        <w:pPr>
          <w:pStyle w:val="Footer"/>
          <w:pBdr>
            <w:top w:val="single" w:sz="4" w:space="1" w:color="D9D9D9" w:themeColor="background1" w:themeShade="D9"/>
          </w:pBdr>
          <w:jc w:val="right"/>
        </w:pPr>
        <w:r>
          <w:t>70</w:t>
        </w:r>
        <w:r w:rsidR="005C0D39">
          <w:t xml:space="preserve"> | </w:t>
        </w:r>
        <w:r w:rsidR="005C0D39">
          <w:rPr>
            <w:color w:val="7F7F7F" w:themeColor="background1" w:themeShade="7F"/>
            <w:spacing w:val="60"/>
          </w:rPr>
          <w:t>Page</w:t>
        </w:r>
      </w:p>
    </w:sdtContent>
  </w:sdt>
  <w:p w14:paraId="32ADFCB8" w14:textId="77777777" w:rsidR="005C0D39" w:rsidRDefault="005C0D39">
    <w:pPr>
      <w:tabs>
        <w:tab w:val="right" w:pos="9845"/>
      </w:tabs>
      <w:spacing w:line="259" w:lineRule="auto"/>
    </w:pPr>
  </w:p>
  <w:p w14:paraId="57C4E546" w14:textId="77777777" w:rsidR="005C0D39" w:rsidRDefault="005C0D39"/>
  <w:p w14:paraId="379CA4BE" w14:textId="77777777" w:rsidR="005C0D39" w:rsidRDefault="005C0D39"/>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076138"/>
      <w:docPartObj>
        <w:docPartGallery w:val="Page Numbers (Bottom of Page)"/>
        <w:docPartUnique/>
      </w:docPartObj>
    </w:sdtPr>
    <w:sdtEndPr>
      <w:rPr>
        <w:color w:val="7F7F7F" w:themeColor="background1" w:themeShade="7F"/>
        <w:spacing w:val="60"/>
      </w:rPr>
    </w:sdtEndPr>
    <w:sdtContent>
      <w:p w14:paraId="29C562A6" w14:textId="20A1FF11" w:rsidR="005C0D39" w:rsidRDefault="005C0D39">
        <w:pPr>
          <w:pStyle w:val="Footer"/>
          <w:pBdr>
            <w:top w:val="single" w:sz="4" w:space="1" w:color="D9D9D9" w:themeColor="background1" w:themeShade="D9"/>
          </w:pBdr>
          <w:jc w:val="right"/>
        </w:pPr>
        <w:r>
          <w:t xml:space="preserve">76 | </w:t>
        </w:r>
        <w:r>
          <w:rPr>
            <w:color w:val="7F7F7F" w:themeColor="background1" w:themeShade="7F"/>
            <w:spacing w:val="60"/>
          </w:rPr>
          <w:t>Page</w:t>
        </w:r>
      </w:p>
    </w:sdtContent>
  </w:sdt>
  <w:p w14:paraId="14664D8E" w14:textId="77777777" w:rsidR="005C0D39" w:rsidRDefault="005C0D39">
    <w:pPr>
      <w:tabs>
        <w:tab w:val="right" w:pos="9845"/>
      </w:tabs>
      <w:spacing w:line="259" w:lineRule="auto"/>
    </w:pPr>
  </w:p>
  <w:p w14:paraId="33B9EC7F" w14:textId="77777777" w:rsidR="005C0D39" w:rsidRDefault="005C0D39"/>
  <w:p w14:paraId="7EB2888B" w14:textId="77777777" w:rsidR="005C0D39" w:rsidRDefault="005C0D39"/>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5502258"/>
      <w:docPartObj>
        <w:docPartGallery w:val="Page Numbers (Bottom of Page)"/>
        <w:docPartUnique/>
      </w:docPartObj>
    </w:sdtPr>
    <w:sdtEndPr>
      <w:rPr>
        <w:color w:val="7F7F7F" w:themeColor="background1" w:themeShade="7F"/>
        <w:spacing w:val="60"/>
      </w:rPr>
    </w:sdtEndPr>
    <w:sdtContent>
      <w:p w14:paraId="5AC6BF37" w14:textId="78DE431F" w:rsidR="005C0D39" w:rsidRDefault="005F67DF">
        <w:pPr>
          <w:pStyle w:val="Footer"/>
          <w:pBdr>
            <w:top w:val="single" w:sz="4" w:space="1" w:color="D9D9D9" w:themeColor="background1" w:themeShade="D9"/>
          </w:pBdr>
          <w:jc w:val="right"/>
        </w:pPr>
        <w:r>
          <w:t>73</w:t>
        </w:r>
        <w:r w:rsidR="005C0D39">
          <w:t xml:space="preserve"> | </w:t>
        </w:r>
        <w:r w:rsidR="005C0D39">
          <w:rPr>
            <w:color w:val="7F7F7F" w:themeColor="background1" w:themeShade="7F"/>
            <w:spacing w:val="60"/>
          </w:rPr>
          <w:t>Page</w:t>
        </w:r>
      </w:p>
    </w:sdtContent>
  </w:sdt>
  <w:p w14:paraId="15A280BE" w14:textId="77777777" w:rsidR="005C0D39" w:rsidRDefault="005C0D39">
    <w:pPr>
      <w:tabs>
        <w:tab w:val="right" w:pos="9845"/>
      </w:tabs>
      <w:spacing w:line="259" w:lineRule="auto"/>
    </w:pPr>
  </w:p>
  <w:p w14:paraId="1631B1BF" w14:textId="77777777" w:rsidR="005C0D39" w:rsidRDefault="005C0D39"/>
  <w:p w14:paraId="0B7CB31F" w14:textId="77777777" w:rsidR="005C0D39" w:rsidRDefault="005C0D39"/>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6621789"/>
      <w:docPartObj>
        <w:docPartGallery w:val="Page Numbers (Bottom of Page)"/>
        <w:docPartUnique/>
      </w:docPartObj>
    </w:sdtPr>
    <w:sdtEndPr>
      <w:rPr>
        <w:color w:val="7F7F7F" w:themeColor="background1" w:themeShade="7F"/>
        <w:spacing w:val="60"/>
      </w:rPr>
    </w:sdtEndPr>
    <w:sdtContent>
      <w:p w14:paraId="44E3FF2A" w14:textId="3944780D" w:rsidR="005C0D39" w:rsidRDefault="005C0D39">
        <w:pPr>
          <w:pStyle w:val="Footer"/>
          <w:pBdr>
            <w:top w:val="single" w:sz="4" w:space="1" w:color="D9D9D9" w:themeColor="background1" w:themeShade="D9"/>
          </w:pBdr>
          <w:jc w:val="right"/>
        </w:pPr>
        <w:r>
          <w:t xml:space="preserve">78 | </w:t>
        </w:r>
        <w:r>
          <w:rPr>
            <w:color w:val="7F7F7F" w:themeColor="background1" w:themeShade="7F"/>
            <w:spacing w:val="60"/>
          </w:rPr>
          <w:t>Page</w:t>
        </w:r>
      </w:p>
    </w:sdtContent>
  </w:sdt>
  <w:p w14:paraId="79C0C000" w14:textId="77777777" w:rsidR="005C0D39" w:rsidRDefault="005C0D39">
    <w:pPr>
      <w:tabs>
        <w:tab w:val="right" w:pos="9845"/>
      </w:tabs>
      <w:spacing w:line="259" w:lineRule="auto"/>
    </w:pPr>
  </w:p>
  <w:p w14:paraId="7292C6B8" w14:textId="77777777" w:rsidR="005C0D39" w:rsidRDefault="005C0D39"/>
  <w:p w14:paraId="03DE7177" w14:textId="77777777" w:rsidR="005C0D39" w:rsidRDefault="005C0D39"/>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5276164"/>
      <w:docPartObj>
        <w:docPartGallery w:val="Page Numbers (Bottom of Page)"/>
        <w:docPartUnique/>
      </w:docPartObj>
    </w:sdtPr>
    <w:sdtEndPr>
      <w:rPr>
        <w:color w:val="7F7F7F" w:themeColor="background1" w:themeShade="7F"/>
        <w:spacing w:val="60"/>
      </w:rPr>
    </w:sdtEndPr>
    <w:sdtContent>
      <w:p w14:paraId="0F330EAB" w14:textId="45FF1BF5" w:rsidR="005C0D39" w:rsidRDefault="005F67DF">
        <w:pPr>
          <w:pStyle w:val="Footer"/>
          <w:pBdr>
            <w:top w:val="single" w:sz="4" w:space="1" w:color="D9D9D9" w:themeColor="background1" w:themeShade="D9"/>
          </w:pBdr>
          <w:jc w:val="right"/>
        </w:pPr>
        <w:r>
          <w:t>72</w:t>
        </w:r>
        <w:r w:rsidR="005C0D39">
          <w:t xml:space="preserve"> | </w:t>
        </w:r>
        <w:r w:rsidR="005C0D39">
          <w:rPr>
            <w:color w:val="7F7F7F" w:themeColor="background1" w:themeShade="7F"/>
            <w:spacing w:val="60"/>
          </w:rPr>
          <w:t>Page</w:t>
        </w:r>
      </w:p>
    </w:sdtContent>
  </w:sdt>
  <w:p w14:paraId="34C66D0B" w14:textId="77777777" w:rsidR="005C0D39" w:rsidRDefault="005C0D39">
    <w:pPr>
      <w:tabs>
        <w:tab w:val="right" w:pos="9845"/>
      </w:tabs>
      <w:spacing w:line="259" w:lineRule="auto"/>
    </w:pPr>
  </w:p>
  <w:p w14:paraId="3B521E4E" w14:textId="77777777" w:rsidR="005C0D39" w:rsidRDefault="005C0D39"/>
  <w:p w14:paraId="586171F9" w14:textId="77777777" w:rsidR="005C0D39" w:rsidRDefault="005C0D39"/>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9B926" w14:textId="5396194F" w:rsidR="005C0D39" w:rsidRDefault="005C0D39" w:rsidP="001670E8">
    <w:pPr>
      <w:pStyle w:val="BodyText"/>
      <w:jc w:val="center"/>
      <w:rPr>
        <w:noProof/>
      </w:rPr>
    </w:pPr>
    <w:r>
      <w:rPr>
        <w:noProof/>
      </w:rPr>
      <w:t>x</w:t>
    </w:r>
  </w:p>
  <w:p w14:paraId="5AD0C4FD" w14:textId="77777777" w:rsidR="005C0D39" w:rsidRDefault="005C0D39" w:rsidP="001670E8">
    <w:pPr>
      <w:pStyle w:val="BodyText"/>
      <w:jc w:val="center"/>
    </w:pP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5665382"/>
      <w:docPartObj>
        <w:docPartGallery w:val="Page Numbers (Bottom of Page)"/>
        <w:docPartUnique/>
      </w:docPartObj>
    </w:sdtPr>
    <w:sdtEndPr>
      <w:rPr>
        <w:color w:val="7F7F7F" w:themeColor="background1" w:themeShade="7F"/>
        <w:spacing w:val="60"/>
      </w:rPr>
    </w:sdtEndPr>
    <w:sdtContent>
      <w:p w14:paraId="206B3C05" w14:textId="2F122587" w:rsidR="005C0D39" w:rsidRDefault="005F67DF">
        <w:pPr>
          <w:pStyle w:val="Footer"/>
          <w:pBdr>
            <w:top w:val="single" w:sz="4" w:space="1" w:color="D9D9D9" w:themeColor="background1" w:themeShade="D9"/>
          </w:pBdr>
          <w:jc w:val="right"/>
        </w:pPr>
        <w:r>
          <w:t>75</w:t>
        </w:r>
        <w:r w:rsidR="005C0D39">
          <w:t xml:space="preserve"> | </w:t>
        </w:r>
        <w:r w:rsidR="005C0D39">
          <w:rPr>
            <w:color w:val="7F7F7F" w:themeColor="background1" w:themeShade="7F"/>
            <w:spacing w:val="60"/>
          </w:rPr>
          <w:t>Page</w:t>
        </w:r>
      </w:p>
    </w:sdtContent>
  </w:sdt>
  <w:p w14:paraId="4CEA492F" w14:textId="77777777" w:rsidR="005C0D39" w:rsidRDefault="005C0D39">
    <w:pPr>
      <w:tabs>
        <w:tab w:val="right" w:pos="9845"/>
      </w:tabs>
      <w:spacing w:line="259" w:lineRule="auto"/>
    </w:pPr>
  </w:p>
  <w:p w14:paraId="530660D9" w14:textId="77777777" w:rsidR="005C0D39" w:rsidRDefault="005C0D39"/>
  <w:p w14:paraId="36BE3754" w14:textId="77777777" w:rsidR="005C0D39" w:rsidRDefault="005C0D39"/>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2132982"/>
      <w:docPartObj>
        <w:docPartGallery w:val="Page Numbers (Bottom of Page)"/>
        <w:docPartUnique/>
      </w:docPartObj>
    </w:sdtPr>
    <w:sdtEndPr>
      <w:rPr>
        <w:color w:val="7F7F7F" w:themeColor="background1" w:themeShade="7F"/>
        <w:spacing w:val="60"/>
      </w:rPr>
    </w:sdtEndPr>
    <w:sdtContent>
      <w:p w14:paraId="60394E19" w14:textId="5AA39EF7" w:rsidR="005C0D39" w:rsidRDefault="005F67DF">
        <w:pPr>
          <w:pStyle w:val="Footer"/>
          <w:pBdr>
            <w:top w:val="single" w:sz="4" w:space="1" w:color="D9D9D9" w:themeColor="background1" w:themeShade="D9"/>
          </w:pBdr>
          <w:jc w:val="right"/>
        </w:pPr>
        <w:r>
          <w:t>76</w:t>
        </w:r>
        <w:r w:rsidR="005C0D39">
          <w:t xml:space="preserve"> | </w:t>
        </w:r>
        <w:r w:rsidR="005C0D39">
          <w:rPr>
            <w:color w:val="7F7F7F" w:themeColor="background1" w:themeShade="7F"/>
            <w:spacing w:val="60"/>
          </w:rPr>
          <w:t>Page</w:t>
        </w:r>
      </w:p>
    </w:sdtContent>
  </w:sdt>
  <w:p w14:paraId="1175ECC0" w14:textId="77777777" w:rsidR="005C0D39" w:rsidRDefault="005C0D39">
    <w:pPr>
      <w:tabs>
        <w:tab w:val="right" w:pos="9845"/>
      </w:tabs>
      <w:spacing w:line="259" w:lineRule="auto"/>
    </w:pPr>
  </w:p>
  <w:p w14:paraId="74084927" w14:textId="77777777" w:rsidR="005C0D39" w:rsidRDefault="005C0D39"/>
  <w:p w14:paraId="7CEB6157" w14:textId="77777777" w:rsidR="005C0D39" w:rsidRDefault="005C0D39"/>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4976303"/>
      <w:docPartObj>
        <w:docPartGallery w:val="Page Numbers (Bottom of Page)"/>
        <w:docPartUnique/>
      </w:docPartObj>
    </w:sdtPr>
    <w:sdtEndPr>
      <w:rPr>
        <w:color w:val="7F7F7F" w:themeColor="background1" w:themeShade="7F"/>
        <w:spacing w:val="60"/>
      </w:rPr>
    </w:sdtEndPr>
    <w:sdtContent>
      <w:p w14:paraId="3A66D252" w14:textId="4578384A" w:rsidR="005C0D39" w:rsidRDefault="005F67DF">
        <w:pPr>
          <w:pStyle w:val="Footer"/>
          <w:pBdr>
            <w:top w:val="single" w:sz="4" w:space="1" w:color="D9D9D9" w:themeColor="background1" w:themeShade="D9"/>
          </w:pBdr>
          <w:jc w:val="right"/>
        </w:pPr>
        <w:r>
          <w:t>74</w:t>
        </w:r>
        <w:r w:rsidR="005C0D39">
          <w:t xml:space="preserve"> | </w:t>
        </w:r>
        <w:r w:rsidR="005C0D39">
          <w:rPr>
            <w:color w:val="7F7F7F" w:themeColor="background1" w:themeShade="7F"/>
            <w:spacing w:val="60"/>
          </w:rPr>
          <w:t>Page</w:t>
        </w:r>
      </w:p>
    </w:sdtContent>
  </w:sdt>
  <w:p w14:paraId="159F579A" w14:textId="77777777" w:rsidR="005C0D39" w:rsidRDefault="005C0D39">
    <w:pPr>
      <w:tabs>
        <w:tab w:val="right" w:pos="9845"/>
      </w:tabs>
      <w:spacing w:line="259" w:lineRule="auto"/>
    </w:pPr>
  </w:p>
  <w:p w14:paraId="1CF0712F" w14:textId="77777777" w:rsidR="005C0D39" w:rsidRDefault="005C0D39"/>
  <w:p w14:paraId="4F32E16E" w14:textId="77777777" w:rsidR="005C0D39" w:rsidRDefault="005C0D39"/>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3963623"/>
      <w:docPartObj>
        <w:docPartGallery w:val="Page Numbers (Bottom of Page)"/>
        <w:docPartUnique/>
      </w:docPartObj>
    </w:sdtPr>
    <w:sdtEndPr>
      <w:rPr>
        <w:color w:val="7F7F7F" w:themeColor="background1" w:themeShade="7F"/>
        <w:spacing w:val="60"/>
      </w:rPr>
    </w:sdtEndPr>
    <w:sdtContent>
      <w:p w14:paraId="142A94ED" w14:textId="38B36E32" w:rsidR="005C0D39" w:rsidRDefault="005F67DF">
        <w:pPr>
          <w:pStyle w:val="Footer"/>
          <w:pBdr>
            <w:top w:val="single" w:sz="4" w:space="1" w:color="D9D9D9" w:themeColor="background1" w:themeShade="D9"/>
          </w:pBdr>
          <w:jc w:val="right"/>
        </w:pPr>
        <w:r>
          <w:t>79</w:t>
        </w:r>
        <w:r w:rsidR="005C0D39">
          <w:t xml:space="preserve"> | </w:t>
        </w:r>
        <w:r w:rsidR="005C0D39">
          <w:rPr>
            <w:color w:val="7F7F7F" w:themeColor="background1" w:themeShade="7F"/>
            <w:spacing w:val="60"/>
          </w:rPr>
          <w:t>Page</w:t>
        </w:r>
      </w:p>
    </w:sdtContent>
  </w:sdt>
  <w:p w14:paraId="40A003AA" w14:textId="77777777" w:rsidR="005C0D39" w:rsidRDefault="005C0D39">
    <w:pPr>
      <w:tabs>
        <w:tab w:val="right" w:pos="9845"/>
      </w:tabs>
      <w:spacing w:line="259" w:lineRule="auto"/>
    </w:pPr>
  </w:p>
  <w:p w14:paraId="55B97A1B" w14:textId="77777777" w:rsidR="005C0D39" w:rsidRDefault="005C0D39"/>
  <w:p w14:paraId="478E467C" w14:textId="77777777" w:rsidR="005C0D39" w:rsidRDefault="005C0D39"/>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5300140"/>
      <w:docPartObj>
        <w:docPartGallery w:val="Page Numbers (Bottom of Page)"/>
        <w:docPartUnique/>
      </w:docPartObj>
    </w:sdtPr>
    <w:sdtEndPr>
      <w:rPr>
        <w:color w:val="7F7F7F" w:themeColor="background1" w:themeShade="7F"/>
        <w:spacing w:val="60"/>
      </w:rPr>
    </w:sdtEndPr>
    <w:sdtContent>
      <w:p w14:paraId="638F81AC" w14:textId="4903EB96" w:rsidR="005C0D39" w:rsidRDefault="005F67DF">
        <w:pPr>
          <w:pStyle w:val="Footer"/>
          <w:pBdr>
            <w:top w:val="single" w:sz="4" w:space="1" w:color="D9D9D9" w:themeColor="background1" w:themeShade="D9"/>
          </w:pBdr>
          <w:jc w:val="right"/>
        </w:pPr>
        <w:r>
          <w:t>78</w:t>
        </w:r>
        <w:r w:rsidR="005C0D39">
          <w:t xml:space="preserve"> | </w:t>
        </w:r>
        <w:r w:rsidR="005C0D39">
          <w:rPr>
            <w:color w:val="7F7F7F" w:themeColor="background1" w:themeShade="7F"/>
            <w:spacing w:val="60"/>
          </w:rPr>
          <w:t>Page</w:t>
        </w:r>
      </w:p>
    </w:sdtContent>
  </w:sdt>
  <w:p w14:paraId="136E7D07" w14:textId="77777777" w:rsidR="005C0D39" w:rsidRDefault="005C0D39">
    <w:pPr>
      <w:tabs>
        <w:tab w:val="right" w:pos="9845"/>
      </w:tabs>
      <w:spacing w:line="259" w:lineRule="auto"/>
    </w:pPr>
  </w:p>
  <w:p w14:paraId="10BF2B58" w14:textId="77777777" w:rsidR="005C0D39" w:rsidRDefault="005C0D39"/>
  <w:p w14:paraId="10EE927B" w14:textId="77777777" w:rsidR="005C0D39" w:rsidRDefault="005C0D39"/>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6831214"/>
      <w:docPartObj>
        <w:docPartGallery w:val="Page Numbers (Bottom of Page)"/>
        <w:docPartUnique/>
      </w:docPartObj>
    </w:sdtPr>
    <w:sdtEndPr>
      <w:rPr>
        <w:color w:val="7F7F7F" w:themeColor="background1" w:themeShade="7F"/>
        <w:spacing w:val="60"/>
      </w:rPr>
    </w:sdtEndPr>
    <w:sdtContent>
      <w:p w14:paraId="1156889A" w14:textId="6AAC1FC1" w:rsidR="005C0D39" w:rsidRDefault="005F67DF">
        <w:pPr>
          <w:pStyle w:val="Footer"/>
          <w:pBdr>
            <w:top w:val="single" w:sz="4" w:space="1" w:color="D9D9D9" w:themeColor="background1" w:themeShade="D9"/>
          </w:pBdr>
          <w:jc w:val="right"/>
        </w:pPr>
        <w:r>
          <w:t>77</w:t>
        </w:r>
        <w:r w:rsidR="005C0D39">
          <w:t xml:space="preserve"> | </w:t>
        </w:r>
        <w:r w:rsidR="005C0D39">
          <w:rPr>
            <w:color w:val="7F7F7F" w:themeColor="background1" w:themeShade="7F"/>
            <w:spacing w:val="60"/>
          </w:rPr>
          <w:t>Page</w:t>
        </w:r>
      </w:p>
    </w:sdtContent>
  </w:sdt>
  <w:p w14:paraId="3FC336D7" w14:textId="77777777" w:rsidR="005C0D39" w:rsidRDefault="005C0D39">
    <w:pPr>
      <w:tabs>
        <w:tab w:val="right" w:pos="9845"/>
      </w:tabs>
      <w:spacing w:line="259" w:lineRule="auto"/>
    </w:pPr>
  </w:p>
  <w:p w14:paraId="3F1BA71A" w14:textId="77777777" w:rsidR="005C0D39" w:rsidRDefault="005C0D39"/>
  <w:p w14:paraId="22E677D9" w14:textId="77777777" w:rsidR="005C0D39" w:rsidRDefault="005C0D39"/>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2298835"/>
      <w:docPartObj>
        <w:docPartGallery w:val="Page Numbers (Bottom of Page)"/>
        <w:docPartUnique/>
      </w:docPartObj>
    </w:sdtPr>
    <w:sdtEndPr>
      <w:rPr>
        <w:color w:val="7F7F7F" w:themeColor="background1" w:themeShade="7F"/>
        <w:spacing w:val="60"/>
      </w:rPr>
    </w:sdtEndPr>
    <w:sdtContent>
      <w:p w14:paraId="28FF94B9" w14:textId="354388F3" w:rsidR="005F67DF" w:rsidRDefault="005F67DF">
        <w:pPr>
          <w:pStyle w:val="Footer"/>
          <w:pBdr>
            <w:top w:val="single" w:sz="4" w:space="1" w:color="D9D9D9" w:themeColor="background1" w:themeShade="D9"/>
          </w:pBdr>
          <w:jc w:val="right"/>
        </w:pPr>
        <w:r>
          <w:t xml:space="preserve">81 | </w:t>
        </w:r>
        <w:r>
          <w:rPr>
            <w:color w:val="7F7F7F" w:themeColor="background1" w:themeShade="7F"/>
            <w:spacing w:val="60"/>
          </w:rPr>
          <w:t>Page</w:t>
        </w:r>
      </w:p>
    </w:sdtContent>
  </w:sdt>
  <w:p w14:paraId="6FF957F1" w14:textId="77777777" w:rsidR="005F67DF" w:rsidRDefault="005F67DF">
    <w:pPr>
      <w:tabs>
        <w:tab w:val="right" w:pos="9845"/>
      </w:tabs>
      <w:spacing w:line="259" w:lineRule="auto"/>
    </w:pPr>
  </w:p>
  <w:p w14:paraId="4BAFB77B" w14:textId="77777777" w:rsidR="005F67DF" w:rsidRDefault="005F67DF"/>
  <w:p w14:paraId="2F1EB823" w14:textId="77777777" w:rsidR="005F67DF" w:rsidRDefault="005F67DF"/>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9046244"/>
      <w:docPartObj>
        <w:docPartGallery w:val="Page Numbers (Bottom of Page)"/>
        <w:docPartUnique/>
      </w:docPartObj>
    </w:sdtPr>
    <w:sdtEndPr>
      <w:rPr>
        <w:color w:val="7F7F7F" w:themeColor="background1" w:themeShade="7F"/>
        <w:spacing w:val="60"/>
      </w:rPr>
    </w:sdtEndPr>
    <w:sdtContent>
      <w:p w14:paraId="117E72DC" w14:textId="5BC96F39" w:rsidR="005F67DF" w:rsidRDefault="005F67DF">
        <w:pPr>
          <w:pStyle w:val="Footer"/>
          <w:pBdr>
            <w:top w:val="single" w:sz="4" w:space="1" w:color="D9D9D9" w:themeColor="background1" w:themeShade="D9"/>
          </w:pBdr>
          <w:jc w:val="right"/>
        </w:pPr>
        <w:r>
          <w:t xml:space="preserve">82 | </w:t>
        </w:r>
        <w:r>
          <w:rPr>
            <w:color w:val="7F7F7F" w:themeColor="background1" w:themeShade="7F"/>
            <w:spacing w:val="60"/>
          </w:rPr>
          <w:t>Page</w:t>
        </w:r>
      </w:p>
    </w:sdtContent>
  </w:sdt>
  <w:p w14:paraId="3B0918C5" w14:textId="77777777" w:rsidR="005F67DF" w:rsidRDefault="005F67DF">
    <w:pPr>
      <w:tabs>
        <w:tab w:val="right" w:pos="9845"/>
      </w:tabs>
      <w:spacing w:line="259" w:lineRule="auto"/>
    </w:pPr>
  </w:p>
  <w:p w14:paraId="670815E8" w14:textId="77777777" w:rsidR="005F67DF" w:rsidRDefault="005F67DF"/>
  <w:p w14:paraId="3C3D450A" w14:textId="77777777" w:rsidR="005F67DF" w:rsidRDefault="005F67DF"/>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0258851"/>
      <w:docPartObj>
        <w:docPartGallery w:val="Page Numbers (Bottom of Page)"/>
        <w:docPartUnique/>
      </w:docPartObj>
    </w:sdtPr>
    <w:sdtEndPr>
      <w:rPr>
        <w:color w:val="7F7F7F" w:themeColor="background1" w:themeShade="7F"/>
        <w:spacing w:val="60"/>
      </w:rPr>
    </w:sdtEndPr>
    <w:sdtContent>
      <w:p w14:paraId="154C9905" w14:textId="37DD1871" w:rsidR="005F67DF" w:rsidRDefault="005F67DF">
        <w:pPr>
          <w:pStyle w:val="Footer"/>
          <w:pBdr>
            <w:top w:val="single" w:sz="4" w:space="1" w:color="D9D9D9" w:themeColor="background1" w:themeShade="D9"/>
          </w:pBdr>
          <w:jc w:val="right"/>
        </w:pPr>
        <w:r>
          <w:t xml:space="preserve">80 | </w:t>
        </w:r>
        <w:r>
          <w:rPr>
            <w:color w:val="7F7F7F" w:themeColor="background1" w:themeShade="7F"/>
            <w:spacing w:val="60"/>
          </w:rPr>
          <w:t>Page</w:t>
        </w:r>
      </w:p>
    </w:sdtContent>
  </w:sdt>
  <w:p w14:paraId="369721EB" w14:textId="77777777" w:rsidR="005F67DF" w:rsidRDefault="005F67DF">
    <w:pPr>
      <w:tabs>
        <w:tab w:val="right" w:pos="9845"/>
      </w:tabs>
      <w:spacing w:line="259" w:lineRule="auto"/>
    </w:pPr>
  </w:p>
  <w:p w14:paraId="5EFD0AB0" w14:textId="77777777" w:rsidR="005F67DF" w:rsidRDefault="005F67DF"/>
  <w:p w14:paraId="2C8FE55E" w14:textId="77777777" w:rsidR="005F67DF" w:rsidRDefault="005F67DF"/>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5332646"/>
      <w:docPartObj>
        <w:docPartGallery w:val="Page Numbers (Bottom of Page)"/>
        <w:docPartUnique/>
      </w:docPartObj>
    </w:sdtPr>
    <w:sdtEndPr>
      <w:rPr>
        <w:color w:val="7F7F7F" w:themeColor="background1" w:themeShade="7F"/>
        <w:spacing w:val="60"/>
      </w:rPr>
    </w:sdtEndPr>
    <w:sdtContent>
      <w:p w14:paraId="6488D4BF" w14:textId="3AC06B1E" w:rsidR="005F67DF" w:rsidRDefault="005F67DF">
        <w:pPr>
          <w:pStyle w:val="Footer"/>
          <w:pBdr>
            <w:top w:val="single" w:sz="4" w:space="1" w:color="D9D9D9" w:themeColor="background1" w:themeShade="D9"/>
          </w:pBdr>
          <w:jc w:val="right"/>
        </w:pPr>
        <w:r>
          <w:t xml:space="preserve">84 | </w:t>
        </w:r>
        <w:r>
          <w:rPr>
            <w:color w:val="7F7F7F" w:themeColor="background1" w:themeShade="7F"/>
            <w:spacing w:val="60"/>
          </w:rPr>
          <w:t>Page</w:t>
        </w:r>
      </w:p>
    </w:sdtContent>
  </w:sdt>
  <w:p w14:paraId="7056937A" w14:textId="77777777" w:rsidR="005F67DF" w:rsidRDefault="005F67DF">
    <w:pPr>
      <w:tabs>
        <w:tab w:val="right" w:pos="9845"/>
      </w:tabs>
      <w:spacing w:line="259" w:lineRule="auto"/>
    </w:pPr>
  </w:p>
  <w:p w14:paraId="4464A555" w14:textId="77777777" w:rsidR="005F67DF" w:rsidRDefault="005F67DF"/>
  <w:p w14:paraId="64278B03" w14:textId="77777777" w:rsidR="005F67DF" w:rsidRDefault="005F67DF"/>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94C59" w14:textId="37F93CCC" w:rsidR="005C0D39" w:rsidRDefault="005C0D39" w:rsidP="0036634D">
    <w:pPr>
      <w:pStyle w:val="Footer"/>
      <w:jc w:val="center"/>
    </w:pPr>
    <w:r>
      <w:t>vi</w:t>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2220639"/>
      <w:docPartObj>
        <w:docPartGallery w:val="Page Numbers (Bottom of Page)"/>
        <w:docPartUnique/>
      </w:docPartObj>
    </w:sdtPr>
    <w:sdtEndPr>
      <w:rPr>
        <w:color w:val="7F7F7F" w:themeColor="background1" w:themeShade="7F"/>
        <w:spacing w:val="60"/>
      </w:rPr>
    </w:sdtEndPr>
    <w:sdtContent>
      <w:p w14:paraId="0FE60998" w14:textId="4E4E1E2A" w:rsidR="005F67DF" w:rsidRDefault="005F67DF">
        <w:pPr>
          <w:pStyle w:val="Footer"/>
          <w:pBdr>
            <w:top w:val="single" w:sz="4" w:space="1" w:color="D9D9D9" w:themeColor="background1" w:themeShade="D9"/>
          </w:pBdr>
          <w:jc w:val="right"/>
        </w:pPr>
        <w:r>
          <w:t xml:space="preserve">83 | </w:t>
        </w:r>
        <w:r>
          <w:rPr>
            <w:color w:val="7F7F7F" w:themeColor="background1" w:themeShade="7F"/>
            <w:spacing w:val="60"/>
          </w:rPr>
          <w:t>Page</w:t>
        </w:r>
      </w:p>
    </w:sdtContent>
  </w:sdt>
  <w:p w14:paraId="070AD6A0" w14:textId="77777777" w:rsidR="005F67DF" w:rsidRDefault="005F67DF">
    <w:pPr>
      <w:tabs>
        <w:tab w:val="right" w:pos="9845"/>
      </w:tabs>
      <w:spacing w:line="259" w:lineRule="auto"/>
    </w:pPr>
  </w:p>
  <w:p w14:paraId="45D879C3" w14:textId="77777777" w:rsidR="005F67DF" w:rsidRDefault="005F67DF"/>
  <w:p w14:paraId="1CC40C2D" w14:textId="77777777" w:rsidR="005F67DF" w:rsidRDefault="005F67DF"/>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7176306"/>
      <w:docPartObj>
        <w:docPartGallery w:val="Page Numbers (Bottom of Page)"/>
        <w:docPartUnique/>
      </w:docPartObj>
    </w:sdtPr>
    <w:sdtEndPr>
      <w:rPr>
        <w:color w:val="7F7F7F" w:themeColor="background1" w:themeShade="7F"/>
        <w:spacing w:val="60"/>
      </w:rPr>
    </w:sdtEndPr>
    <w:sdtContent>
      <w:p w14:paraId="59F4E556" w14:textId="17D4E477" w:rsidR="005C0D39" w:rsidRDefault="005C0D39">
        <w:pPr>
          <w:pStyle w:val="Footer"/>
          <w:pBdr>
            <w:top w:val="single" w:sz="4" w:space="1" w:color="D9D9D9" w:themeColor="background1" w:themeShade="D9"/>
          </w:pBdr>
          <w:jc w:val="right"/>
        </w:pPr>
        <w:r>
          <w:t xml:space="preserve">82 | </w:t>
        </w:r>
        <w:r>
          <w:rPr>
            <w:color w:val="7F7F7F" w:themeColor="background1" w:themeShade="7F"/>
            <w:spacing w:val="60"/>
          </w:rPr>
          <w:t>Page</w:t>
        </w:r>
      </w:p>
    </w:sdtContent>
  </w:sdt>
  <w:p w14:paraId="230EF700" w14:textId="77777777" w:rsidR="005C0D39" w:rsidRDefault="005C0D39">
    <w:pPr>
      <w:tabs>
        <w:tab w:val="right" w:pos="9845"/>
      </w:tabs>
      <w:spacing w:line="259" w:lineRule="auto"/>
    </w:pPr>
  </w:p>
  <w:p w14:paraId="10267DEA" w14:textId="77777777" w:rsidR="005C0D39" w:rsidRDefault="005C0D39"/>
  <w:p w14:paraId="2FB9355A" w14:textId="77777777" w:rsidR="005C0D39" w:rsidRDefault="005C0D39"/>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4499203"/>
      <w:docPartObj>
        <w:docPartGallery w:val="Page Numbers (Bottom of Page)"/>
        <w:docPartUnique/>
      </w:docPartObj>
    </w:sdtPr>
    <w:sdtEndPr>
      <w:rPr>
        <w:color w:val="7F7F7F" w:themeColor="background1" w:themeShade="7F"/>
        <w:spacing w:val="60"/>
      </w:rPr>
    </w:sdtEndPr>
    <w:sdtContent>
      <w:p w14:paraId="00274E20" w14:textId="5C1DD003" w:rsidR="005C0D39" w:rsidRDefault="005F67DF">
        <w:pPr>
          <w:pStyle w:val="Footer"/>
          <w:pBdr>
            <w:top w:val="single" w:sz="4" w:space="1" w:color="D9D9D9" w:themeColor="background1" w:themeShade="D9"/>
          </w:pBdr>
          <w:jc w:val="right"/>
        </w:pPr>
        <w:r>
          <w:t>85</w:t>
        </w:r>
        <w:r w:rsidR="005C0D39">
          <w:t xml:space="preserve"> | </w:t>
        </w:r>
        <w:r w:rsidR="005C0D39">
          <w:rPr>
            <w:color w:val="7F7F7F" w:themeColor="background1" w:themeShade="7F"/>
            <w:spacing w:val="60"/>
          </w:rPr>
          <w:t>Page</w:t>
        </w:r>
      </w:p>
    </w:sdtContent>
  </w:sdt>
  <w:p w14:paraId="7EECCE6E" w14:textId="77777777" w:rsidR="005C0D39" w:rsidRDefault="005C0D39">
    <w:pPr>
      <w:tabs>
        <w:tab w:val="right" w:pos="9845"/>
      </w:tabs>
      <w:spacing w:line="259" w:lineRule="auto"/>
    </w:pPr>
  </w:p>
  <w:p w14:paraId="5DB843A1" w14:textId="77777777" w:rsidR="005C0D39" w:rsidRDefault="005C0D39"/>
  <w:p w14:paraId="01074E7C" w14:textId="77777777" w:rsidR="005C0D39" w:rsidRDefault="005C0D39"/>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2793565"/>
      <w:docPartObj>
        <w:docPartGallery w:val="Page Numbers (Bottom of Page)"/>
        <w:docPartUnique/>
      </w:docPartObj>
    </w:sdtPr>
    <w:sdtEndPr>
      <w:rPr>
        <w:color w:val="7F7F7F" w:themeColor="background1" w:themeShade="7F"/>
        <w:spacing w:val="60"/>
      </w:rPr>
    </w:sdtEndPr>
    <w:sdtContent>
      <w:p w14:paraId="5364F463" w14:textId="0177C30F" w:rsidR="005C0D39" w:rsidRDefault="00293A60">
        <w:pPr>
          <w:pStyle w:val="Footer"/>
          <w:pBdr>
            <w:top w:val="single" w:sz="4" w:space="1" w:color="D9D9D9" w:themeColor="background1" w:themeShade="D9"/>
          </w:pBdr>
          <w:jc w:val="right"/>
        </w:pPr>
        <w:r>
          <w:t>87</w:t>
        </w:r>
        <w:r w:rsidR="005C0D39">
          <w:t xml:space="preserve"> | </w:t>
        </w:r>
        <w:r w:rsidR="005C0D39">
          <w:rPr>
            <w:color w:val="7F7F7F" w:themeColor="background1" w:themeShade="7F"/>
            <w:spacing w:val="60"/>
          </w:rPr>
          <w:t>Page</w:t>
        </w:r>
      </w:p>
    </w:sdtContent>
  </w:sdt>
  <w:p w14:paraId="63006449" w14:textId="77777777" w:rsidR="005C0D39" w:rsidRDefault="005C0D39">
    <w:pPr>
      <w:tabs>
        <w:tab w:val="right" w:pos="9845"/>
      </w:tabs>
      <w:spacing w:line="259" w:lineRule="auto"/>
    </w:pPr>
  </w:p>
  <w:p w14:paraId="21143B0F" w14:textId="77777777" w:rsidR="005C0D39" w:rsidRDefault="005C0D39"/>
  <w:p w14:paraId="202A6F90" w14:textId="77777777" w:rsidR="005C0D39" w:rsidRDefault="005C0D39"/>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1880243"/>
      <w:docPartObj>
        <w:docPartGallery w:val="Page Numbers (Bottom of Page)"/>
        <w:docPartUnique/>
      </w:docPartObj>
    </w:sdtPr>
    <w:sdtEndPr>
      <w:rPr>
        <w:color w:val="7F7F7F" w:themeColor="background1" w:themeShade="7F"/>
        <w:spacing w:val="60"/>
      </w:rPr>
    </w:sdtEndPr>
    <w:sdtContent>
      <w:p w14:paraId="21A4415D" w14:textId="3885998B" w:rsidR="005C0D39" w:rsidRDefault="00293A60">
        <w:pPr>
          <w:pStyle w:val="Footer"/>
          <w:pBdr>
            <w:top w:val="single" w:sz="4" w:space="1" w:color="D9D9D9" w:themeColor="background1" w:themeShade="D9"/>
          </w:pBdr>
          <w:jc w:val="right"/>
        </w:pPr>
        <w:r>
          <w:t>86</w:t>
        </w:r>
        <w:r w:rsidR="005C0D39">
          <w:t xml:space="preserve"> | </w:t>
        </w:r>
        <w:r w:rsidR="005C0D39">
          <w:rPr>
            <w:color w:val="7F7F7F" w:themeColor="background1" w:themeShade="7F"/>
            <w:spacing w:val="60"/>
          </w:rPr>
          <w:t>Page</w:t>
        </w:r>
      </w:p>
    </w:sdtContent>
  </w:sdt>
  <w:p w14:paraId="356C49ED" w14:textId="77777777" w:rsidR="005C0D39" w:rsidRDefault="005C0D39">
    <w:pPr>
      <w:tabs>
        <w:tab w:val="right" w:pos="9845"/>
      </w:tabs>
      <w:spacing w:line="259" w:lineRule="auto"/>
    </w:pPr>
  </w:p>
  <w:p w14:paraId="165CEB55" w14:textId="77777777" w:rsidR="005C0D39" w:rsidRDefault="005C0D39"/>
  <w:p w14:paraId="05BCD461" w14:textId="77777777" w:rsidR="005C0D39" w:rsidRDefault="005C0D39"/>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0227170"/>
      <w:docPartObj>
        <w:docPartGallery w:val="Page Numbers (Bottom of Page)"/>
        <w:docPartUnique/>
      </w:docPartObj>
    </w:sdtPr>
    <w:sdtEndPr>
      <w:rPr>
        <w:color w:val="7F7F7F" w:themeColor="background1" w:themeShade="7F"/>
        <w:spacing w:val="60"/>
      </w:rPr>
    </w:sdtEndPr>
    <w:sdtContent>
      <w:p w14:paraId="312C0748" w14:textId="646FEF15" w:rsidR="005C0D39" w:rsidRDefault="00293A60">
        <w:pPr>
          <w:pStyle w:val="Footer"/>
          <w:pBdr>
            <w:top w:val="single" w:sz="4" w:space="1" w:color="D9D9D9" w:themeColor="background1" w:themeShade="D9"/>
          </w:pBdr>
          <w:jc w:val="right"/>
        </w:pPr>
        <w:r>
          <w:t>89</w:t>
        </w:r>
        <w:r w:rsidR="005C0D39">
          <w:t xml:space="preserve"> | </w:t>
        </w:r>
        <w:r w:rsidR="005C0D39">
          <w:rPr>
            <w:color w:val="7F7F7F" w:themeColor="background1" w:themeShade="7F"/>
            <w:spacing w:val="60"/>
          </w:rPr>
          <w:t>Page</w:t>
        </w:r>
      </w:p>
    </w:sdtContent>
  </w:sdt>
  <w:p w14:paraId="01202F60" w14:textId="77777777" w:rsidR="005C0D39" w:rsidRDefault="005C0D39">
    <w:pPr>
      <w:tabs>
        <w:tab w:val="right" w:pos="9845"/>
      </w:tabs>
      <w:spacing w:line="259" w:lineRule="auto"/>
    </w:pPr>
  </w:p>
  <w:p w14:paraId="4AC61DA9" w14:textId="77777777" w:rsidR="005C0D39" w:rsidRDefault="005C0D39"/>
  <w:p w14:paraId="2D6CC78B" w14:textId="77777777" w:rsidR="005C0D39" w:rsidRDefault="005C0D39"/>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1744844"/>
      <w:docPartObj>
        <w:docPartGallery w:val="Page Numbers (Bottom of Page)"/>
        <w:docPartUnique/>
      </w:docPartObj>
    </w:sdtPr>
    <w:sdtEndPr>
      <w:rPr>
        <w:color w:val="7F7F7F" w:themeColor="background1" w:themeShade="7F"/>
        <w:spacing w:val="60"/>
      </w:rPr>
    </w:sdtEndPr>
    <w:sdtContent>
      <w:p w14:paraId="313A9628" w14:textId="39063324" w:rsidR="005C0D39" w:rsidRDefault="00293A60">
        <w:pPr>
          <w:pStyle w:val="Footer"/>
          <w:pBdr>
            <w:top w:val="single" w:sz="4" w:space="1" w:color="D9D9D9" w:themeColor="background1" w:themeShade="D9"/>
          </w:pBdr>
          <w:jc w:val="right"/>
        </w:pPr>
        <w:r>
          <w:t>88</w:t>
        </w:r>
        <w:r w:rsidR="005C0D39">
          <w:t xml:space="preserve"> | </w:t>
        </w:r>
        <w:r w:rsidR="005C0D39">
          <w:rPr>
            <w:color w:val="7F7F7F" w:themeColor="background1" w:themeShade="7F"/>
            <w:spacing w:val="60"/>
          </w:rPr>
          <w:t>Page</w:t>
        </w:r>
      </w:p>
    </w:sdtContent>
  </w:sdt>
  <w:p w14:paraId="2F9F3999" w14:textId="77777777" w:rsidR="005C0D39" w:rsidRDefault="005C0D39">
    <w:pPr>
      <w:tabs>
        <w:tab w:val="right" w:pos="9845"/>
      </w:tabs>
      <w:spacing w:line="259" w:lineRule="auto"/>
    </w:pPr>
  </w:p>
  <w:p w14:paraId="0A717DD9" w14:textId="77777777" w:rsidR="005C0D39" w:rsidRDefault="005C0D39"/>
  <w:p w14:paraId="3EF5AA73" w14:textId="77777777" w:rsidR="005C0D39" w:rsidRDefault="005C0D39"/>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6442317"/>
      <w:docPartObj>
        <w:docPartGallery w:val="Page Numbers (Bottom of Page)"/>
        <w:docPartUnique/>
      </w:docPartObj>
    </w:sdtPr>
    <w:sdtEndPr>
      <w:rPr>
        <w:color w:val="7F7F7F" w:themeColor="background1" w:themeShade="7F"/>
        <w:spacing w:val="60"/>
      </w:rPr>
    </w:sdtEndPr>
    <w:sdtContent>
      <w:p w14:paraId="20172A2C" w14:textId="10578F13" w:rsidR="005C0D39" w:rsidRDefault="005C0D39">
        <w:pPr>
          <w:pStyle w:val="Footer"/>
          <w:pBdr>
            <w:top w:val="single" w:sz="4" w:space="1" w:color="D9D9D9" w:themeColor="background1" w:themeShade="D9"/>
          </w:pBdr>
          <w:jc w:val="right"/>
        </w:pPr>
        <w:r>
          <w:t xml:space="preserve">95 | </w:t>
        </w:r>
        <w:r>
          <w:rPr>
            <w:color w:val="7F7F7F" w:themeColor="background1" w:themeShade="7F"/>
            <w:spacing w:val="60"/>
          </w:rPr>
          <w:t>Page</w:t>
        </w:r>
      </w:p>
    </w:sdtContent>
  </w:sdt>
  <w:p w14:paraId="33B99CE5" w14:textId="77777777" w:rsidR="005C0D39" w:rsidRDefault="005C0D39">
    <w:pPr>
      <w:tabs>
        <w:tab w:val="right" w:pos="9845"/>
      </w:tabs>
      <w:spacing w:line="259" w:lineRule="auto"/>
    </w:pPr>
  </w:p>
  <w:p w14:paraId="72C4DEE5" w14:textId="77777777" w:rsidR="005C0D39" w:rsidRDefault="005C0D39"/>
  <w:p w14:paraId="05A7F201" w14:textId="77777777" w:rsidR="005C0D39" w:rsidRDefault="005C0D39"/>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4179166"/>
      <w:docPartObj>
        <w:docPartGallery w:val="Page Numbers (Bottom of Page)"/>
        <w:docPartUnique/>
      </w:docPartObj>
    </w:sdtPr>
    <w:sdtEndPr>
      <w:rPr>
        <w:color w:val="7F7F7F" w:themeColor="background1" w:themeShade="7F"/>
        <w:spacing w:val="60"/>
      </w:rPr>
    </w:sdtEndPr>
    <w:sdtContent>
      <w:p w14:paraId="25E5306F" w14:textId="630F7BFA" w:rsidR="00293A60" w:rsidRDefault="00293A60">
        <w:pPr>
          <w:pStyle w:val="Footer"/>
          <w:pBdr>
            <w:top w:val="single" w:sz="4" w:space="1" w:color="D9D9D9" w:themeColor="background1" w:themeShade="D9"/>
          </w:pBdr>
          <w:jc w:val="right"/>
        </w:pPr>
        <w:r>
          <w:t xml:space="preserve">91 | </w:t>
        </w:r>
        <w:r>
          <w:rPr>
            <w:color w:val="7F7F7F" w:themeColor="background1" w:themeShade="7F"/>
            <w:spacing w:val="60"/>
          </w:rPr>
          <w:t>Page</w:t>
        </w:r>
      </w:p>
    </w:sdtContent>
  </w:sdt>
  <w:p w14:paraId="647FDF46" w14:textId="77777777" w:rsidR="00293A60" w:rsidRDefault="00293A60">
    <w:pPr>
      <w:tabs>
        <w:tab w:val="right" w:pos="9845"/>
      </w:tabs>
      <w:spacing w:line="259" w:lineRule="auto"/>
    </w:pPr>
  </w:p>
  <w:p w14:paraId="18A56F2D" w14:textId="77777777" w:rsidR="00293A60" w:rsidRDefault="00293A60"/>
  <w:p w14:paraId="1DA6D6A9" w14:textId="77777777" w:rsidR="00293A60" w:rsidRDefault="00293A60"/>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0336249"/>
      <w:docPartObj>
        <w:docPartGallery w:val="Page Numbers (Bottom of Page)"/>
        <w:docPartUnique/>
      </w:docPartObj>
    </w:sdtPr>
    <w:sdtEndPr>
      <w:rPr>
        <w:color w:val="7F7F7F" w:themeColor="background1" w:themeShade="7F"/>
        <w:spacing w:val="60"/>
      </w:rPr>
    </w:sdtEndPr>
    <w:sdtContent>
      <w:p w14:paraId="4578FC5F" w14:textId="59863AFF" w:rsidR="00293A60" w:rsidRDefault="00293A60">
        <w:pPr>
          <w:pStyle w:val="Footer"/>
          <w:pBdr>
            <w:top w:val="single" w:sz="4" w:space="1" w:color="D9D9D9" w:themeColor="background1" w:themeShade="D9"/>
          </w:pBdr>
          <w:jc w:val="right"/>
        </w:pPr>
        <w:r>
          <w:t xml:space="preserve">90 | </w:t>
        </w:r>
        <w:r>
          <w:rPr>
            <w:color w:val="7F7F7F" w:themeColor="background1" w:themeShade="7F"/>
            <w:spacing w:val="60"/>
          </w:rPr>
          <w:t>Page</w:t>
        </w:r>
      </w:p>
    </w:sdtContent>
  </w:sdt>
  <w:p w14:paraId="4D768F65" w14:textId="77777777" w:rsidR="00293A60" w:rsidRDefault="00293A60">
    <w:pPr>
      <w:tabs>
        <w:tab w:val="right" w:pos="9845"/>
      </w:tabs>
      <w:spacing w:line="259" w:lineRule="auto"/>
    </w:pPr>
  </w:p>
  <w:p w14:paraId="5867E916" w14:textId="77777777" w:rsidR="00293A60" w:rsidRDefault="00293A60"/>
  <w:p w14:paraId="2565D134" w14:textId="77777777" w:rsidR="00293A60" w:rsidRDefault="00293A60"/>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2D9B8" w14:textId="77777777" w:rsidR="005C0D39" w:rsidRDefault="005C0D39" w:rsidP="0036634D">
    <w:pPr>
      <w:pStyle w:val="Footer"/>
      <w:jc w:val="center"/>
    </w:pPr>
    <w:r>
      <w:t>vi</w:t>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9496240"/>
      <w:docPartObj>
        <w:docPartGallery w:val="Page Numbers (Bottom of Page)"/>
        <w:docPartUnique/>
      </w:docPartObj>
    </w:sdtPr>
    <w:sdtEndPr>
      <w:rPr>
        <w:color w:val="7F7F7F" w:themeColor="background1" w:themeShade="7F"/>
        <w:spacing w:val="60"/>
      </w:rPr>
    </w:sdtEndPr>
    <w:sdtContent>
      <w:p w14:paraId="7CA3D871" w14:textId="43D20BE7" w:rsidR="00293A60" w:rsidRDefault="00293A60">
        <w:pPr>
          <w:pStyle w:val="Footer"/>
          <w:pBdr>
            <w:top w:val="single" w:sz="4" w:space="1" w:color="D9D9D9" w:themeColor="background1" w:themeShade="D9"/>
          </w:pBdr>
          <w:jc w:val="right"/>
        </w:pPr>
        <w:r>
          <w:t xml:space="preserve">93 | </w:t>
        </w:r>
        <w:r>
          <w:rPr>
            <w:color w:val="7F7F7F" w:themeColor="background1" w:themeShade="7F"/>
            <w:spacing w:val="60"/>
          </w:rPr>
          <w:t>Page</w:t>
        </w:r>
      </w:p>
    </w:sdtContent>
  </w:sdt>
  <w:p w14:paraId="34B35040" w14:textId="77777777" w:rsidR="00293A60" w:rsidRDefault="00293A60">
    <w:pPr>
      <w:tabs>
        <w:tab w:val="right" w:pos="9845"/>
      </w:tabs>
      <w:spacing w:line="259" w:lineRule="auto"/>
    </w:pPr>
  </w:p>
  <w:p w14:paraId="5E1A81FD" w14:textId="77777777" w:rsidR="00293A60" w:rsidRDefault="00293A60"/>
  <w:p w14:paraId="39F99F7A" w14:textId="77777777" w:rsidR="00293A60" w:rsidRDefault="00293A60"/>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1961199"/>
      <w:docPartObj>
        <w:docPartGallery w:val="Page Numbers (Bottom of Page)"/>
        <w:docPartUnique/>
      </w:docPartObj>
    </w:sdtPr>
    <w:sdtEndPr>
      <w:rPr>
        <w:color w:val="7F7F7F" w:themeColor="background1" w:themeShade="7F"/>
        <w:spacing w:val="60"/>
      </w:rPr>
    </w:sdtEndPr>
    <w:sdtContent>
      <w:p w14:paraId="1C3E7C85" w14:textId="63F1559C" w:rsidR="005C0D39" w:rsidRDefault="00293A60">
        <w:pPr>
          <w:pStyle w:val="Footer"/>
          <w:pBdr>
            <w:top w:val="single" w:sz="4" w:space="1" w:color="D9D9D9" w:themeColor="background1" w:themeShade="D9"/>
          </w:pBdr>
          <w:jc w:val="right"/>
        </w:pPr>
        <w:r>
          <w:t>92</w:t>
        </w:r>
        <w:r w:rsidR="005C0D39">
          <w:t xml:space="preserve"> | </w:t>
        </w:r>
        <w:r w:rsidR="005C0D39">
          <w:rPr>
            <w:color w:val="7F7F7F" w:themeColor="background1" w:themeShade="7F"/>
            <w:spacing w:val="60"/>
          </w:rPr>
          <w:t>Page</w:t>
        </w:r>
      </w:p>
    </w:sdtContent>
  </w:sdt>
  <w:p w14:paraId="243BBE6E" w14:textId="77777777" w:rsidR="005C0D39" w:rsidRDefault="005C0D39">
    <w:pPr>
      <w:tabs>
        <w:tab w:val="right" w:pos="9845"/>
      </w:tabs>
      <w:spacing w:line="259" w:lineRule="auto"/>
    </w:pPr>
  </w:p>
  <w:p w14:paraId="230539B6" w14:textId="77777777" w:rsidR="005C0D39" w:rsidRDefault="005C0D39"/>
  <w:p w14:paraId="1A83B3FE" w14:textId="77777777" w:rsidR="005C0D39" w:rsidRDefault="005C0D39"/>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979534"/>
      <w:docPartObj>
        <w:docPartGallery w:val="Page Numbers (Bottom of Page)"/>
        <w:docPartUnique/>
      </w:docPartObj>
    </w:sdtPr>
    <w:sdtEndPr>
      <w:rPr>
        <w:color w:val="7F7F7F" w:themeColor="background1" w:themeShade="7F"/>
        <w:spacing w:val="60"/>
      </w:rPr>
    </w:sdtEndPr>
    <w:sdtContent>
      <w:p w14:paraId="3CD0D59C" w14:textId="0CFA55B8" w:rsidR="005C0D39" w:rsidRDefault="005C0D39">
        <w:pPr>
          <w:pStyle w:val="Footer"/>
          <w:pBdr>
            <w:top w:val="single" w:sz="4" w:space="1" w:color="D9D9D9" w:themeColor="background1" w:themeShade="D9"/>
          </w:pBdr>
          <w:jc w:val="right"/>
        </w:pPr>
        <w:r>
          <w:t xml:space="preserve">89 | </w:t>
        </w:r>
        <w:r>
          <w:rPr>
            <w:color w:val="7F7F7F" w:themeColor="background1" w:themeShade="7F"/>
            <w:spacing w:val="60"/>
          </w:rPr>
          <w:t>Page</w:t>
        </w:r>
      </w:p>
    </w:sdtContent>
  </w:sdt>
  <w:p w14:paraId="329F9990" w14:textId="77777777" w:rsidR="005C0D39" w:rsidRDefault="005C0D39">
    <w:pPr>
      <w:tabs>
        <w:tab w:val="right" w:pos="9845"/>
      </w:tabs>
      <w:spacing w:line="259" w:lineRule="auto"/>
    </w:pPr>
  </w:p>
  <w:p w14:paraId="2FD305A0" w14:textId="77777777" w:rsidR="005C0D39" w:rsidRDefault="005C0D39"/>
  <w:p w14:paraId="4D8B9C92" w14:textId="77777777" w:rsidR="005C0D39" w:rsidRDefault="005C0D39"/>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8163509"/>
      <w:docPartObj>
        <w:docPartGallery w:val="Page Numbers (Bottom of Page)"/>
        <w:docPartUnique/>
      </w:docPartObj>
    </w:sdtPr>
    <w:sdtEndPr>
      <w:rPr>
        <w:color w:val="7F7F7F" w:themeColor="background1" w:themeShade="7F"/>
        <w:spacing w:val="60"/>
      </w:rPr>
    </w:sdtEndPr>
    <w:sdtContent>
      <w:p w14:paraId="6D865A0F" w14:textId="7DFD9B9E" w:rsidR="005C0D39" w:rsidRDefault="00293A60">
        <w:pPr>
          <w:pStyle w:val="Footer"/>
          <w:pBdr>
            <w:top w:val="single" w:sz="4" w:space="1" w:color="D9D9D9" w:themeColor="background1" w:themeShade="D9"/>
          </w:pBdr>
          <w:jc w:val="right"/>
        </w:pPr>
        <w:r>
          <w:t>95</w:t>
        </w:r>
        <w:r w:rsidR="005C0D39">
          <w:t xml:space="preserve"> | </w:t>
        </w:r>
        <w:r w:rsidR="005C0D39">
          <w:rPr>
            <w:color w:val="7F7F7F" w:themeColor="background1" w:themeShade="7F"/>
            <w:spacing w:val="60"/>
          </w:rPr>
          <w:t>Page</w:t>
        </w:r>
      </w:p>
    </w:sdtContent>
  </w:sdt>
  <w:p w14:paraId="5639E9A2" w14:textId="77777777" w:rsidR="005C0D39" w:rsidRDefault="005C0D39">
    <w:pPr>
      <w:tabs>
        <w:tab w:val="right" w:pos="9845"/>
      </w:tabs>
      <w:spacing w:line="259" w:lineRule="auto"/>
    </w:pPr>
  </w:p>
  <w:p w14:paraId="06C4D32E" w14:textId="77777777" w:rsidR="005C0D39" w:rsidRDefault="005C0D39"/>
  <w:p w14:paraId="47E651B2" w14:textId="77777777" w:rsidR="005C0D39" w:rsidRDefault="005C0D39"/>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0A114" w14:textId="7EED12AF" w:rsidR="005C0D39" w:rsidRDefault="00293A60" w:rsidP="00293A60">
    <w:pPr>
      <w:tabs>
        <w:tab w:val="right" w:pos="9845"/>
      </w:tabs>
      <w:spacing w:line="259" w:lineRule="auto"/>
      <w:jc w:val="right"/>
    </w:pPr>
    <w:r>
      <w:t>94</w:t>
    </w:r>
    <w:r w:rsidR="005C0D39">
      <w:t xml:space="preserve"> | </w:t>
    </w:r>
    <w:r w:rsidR="005C0D39">
      <w:rPr>
        <w:color w:val="7F7F7F" w:themeColor="background1" w:themeShade="7F"/>
        <w:spacing w:val="60"/>
      </w:rPr>
      <w:t>Page</w:t>
    </w:r>
  </w:p>
  <w:p w14:paraId="730049F7" w14:textId="77777777" w:rsidR="005C0D39" w:rsidRDefault="005C0D39"/>
  <w:p w14:paraId="6D22706E" w14:textId="77777777" w:rsidR="005C0D39" w:rsidRDefault="005C0D39"/>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967235"/>
      <w:docPartObj>
        <w:docPartGallery w:val="Page Numbers (Bottom of Page)"/>
        <w:docPartUnique/>
      </w:docPartObj>
    </w:sdtPr>
    <w:sdtEndPr>
      <w:rPr>
        <w:color w:val="7F7F7F" w:themeColor="background1" w:themeShade="7F"/>
        <w:spacing w:val="60"/>
      </w:rPr>
    </w:sdtEndPr>
    <w:sdtContent>
      <w:p w14:paraId="5A707B3D" w14:textId="3358A05C" w:rsidR="005C0D39" w:rsidRDefault="005C0D39">
        <w:pPr>
          <w:pStyle w:val="Footer"/>
          <w:pBdr>
            <w:top w:val="single" w:sz="4" w:space="1" w:color="D9D9D9" w:themeColor="background1" w:themeShade="D9"/>
          </w:pBdr>
          <w:jc w:val="right"/>
        </w:pPr>
        <w:r>
          <w:t xml:space="preserve">91 | </w:t>
        </w:r>
        <w:r>
          <w:rPr>
            <w:color w:val="7F7F7F" w:themeColor="background1" w:themeShade="7F"/>
            <w:spacing w:val="60"/>
          </w:rPr>
          <w:t>Page</w:t>
        </w:r>
      </w:p>
    </w:sdtContent>
  </w:sdt>
  <w:p w14:paraId="2834BAF0" w14:textId="77777777" w:rsidR="005C0D39" w:rsidRDefault="005C0D39">
    <w:pPr>
      <w:tabs>
        <w:tab w:val="right" w:pos="9845"/>
      </w:tabs>
      <w:spacing w:line="259" w:lineRule="auto"/>
    </w:pPr>
  </w:p>
  <w:p w14:paraId="09F4529F" w14:textId="77777777" w:rsidR="005C0D39" w:rsidRDefault="005C0D39"/>
  <w:p w14:paraId="7D125189" w14:textId="77777777" w:rsidR="005C0D39" w:rsidRDefault="005C0D39"/>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007634"/>
      <w:docPartObj>
        <w:docPartGallery w:val="Page Numbers (Bottom of Page)"/>
        <w:docPartUnique/>
      </w:docPartObj>
    </w:sdtPr>
    <w:sdtEndPr>
      <w:rPr>
        <w:color w:val="7F7F7F" w:themeColor="background1" w:themeShade="7F"/>
        <w:spacing w:val="60"/>
      </w:rPr>
    </w:sdtEndPr>
    <w:sdtContent>
      <w:p w14:paraId="45288BA0" w14:textId="6FC27E48" w:rsidR="00293A60" w:rsidRDefault="00293A60">
        <w:pPr>
          <w:pStyle w:val="Footer"/>
          <w:pBdr>
            <w:top w:val="single" w:sz="4" w:space="1" w:color="D9D9D9" w:themeColor="background1" w:themeShade="D9"/>
          </w:pBdr>
          <w:jc w:val="right"/>
        </w:pPr>
        <w:r>
          <w:t xml:space="preserve">96 | </w:t>
        </w:r>
        <w:r>
          <w:rPr>
            <w:color w:val="7F7F7F" w:themeColor="background1" w:themeShade="7F"/>
            <w:spacing w:val="60"/>
          </w:rPr>
          <w:t>Page</w:t>
        </w:r>
      </w:p>
    </w:sdtContent>
  </w:sdt>
  <w:p w14:paraId="3F8165B2" w14:textId="77777777" w:rsidR="00293A60" w:rsidRDefault="00293A60">
    <w:pPr>
      <w:tabs>
        <w:tab w:val="right" w:pos="9845"/>
      </w:tabs>
      <w:spacing w:line="259" w:lineRule="auto"/>
    </w:pPr>
  </w:p>
  <w:p w14:paraId="62273F12" w14:textId="77777777" w:rsidR="00293A60" w:rsidRDefault="00293A60"/>
  <w:p w14:paraId="16AB747A" w14:textId="77777777" w:rsidR="00293A60" w:rsidRDefault="00293A60"/>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4A289" w14:textId="245F2656" w:rsidR="005C0D39" w:rsidRDefault="005C0D39">
    <w:pPr>
      <w:pStyle w:val="Footer"/>
      <w:pBdr>
        <w:top w:val="single" w:sz="4" w:space="1" w:color="D9D9D9" w:themeColor="background1" w:themeShade="D9"/>
      </w:pBdr>
      <w:jc w:val="right"/>
    </w:pPr>
  </w:p>
  <w:p w14:paraId="119C1DA4" w14:textId="77777777" w:rsidR="005C0D39" w:rsidRDefault="005C0D39">
    <w:pPr>
      <w:tabs>
        <w:tab w:val="right" w:pos="9845"/>
      </w:tabs>
      <w:spacing w:line="259" w:lineRule="auto"/>
    </w:pPr>
  </w:p>
  <w:p w14:paraId="2D29D513" w14:textId="77777777" w:rsidR="005C0D39" w:rsidRDefault="005C0D39"/>
  <w:p w14:paraId="38E01218" w14:textId="77777777" w:rsidR="005C0D39" w:rsidRDefault="005C0D39"/>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B85E5" w14:textId="77777777" w:rsidR="005C0D39" w:rsidRDefault="005C0D39" w:rsidP="001670E8">
    <w:pPr>
      <w:pStyle w:val="Footer"/>
      <w:pBdr>
        <w:top w:val="single" w:sz="4" w:space="1" w:color="D9D9D9" w:themeColor="background1" w:themeShade="D9"/>
      </w:pBdr>
      <w:jc w:val="right"/>
    </w:pPr>
  </w:p>
  <w:p w14:paraId="675C63C0" w14:textId="77777777" w:rsidR="005C0D39" w:rsidRDefault="005C0D39"/>
  <w:p w14:paraId="5E6BBA7A" w14:textId="77777777" w:rsidR="005C0D39" w:rsidRDefault="005C0D39"/>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1021561"/>
      <w:docPartObj>
        <w:docPartGallery w:val="Page Numbers (Bottom of Page)"/>
        <w:docPartUnique/>
      </w:docPartObj>
    </w:sdtPr>
    <w:sdtEndPr>
      <w:rPr>
        <w:color w:val="7F7F7F" w:themeColor="background1" w:themeShade="7F"/>
        <w:spacing w:val="60"/>
      </w:rPr>
    </w:sdtEndPr>
    <w:sdtContent>
      <w:p w14:paraId="20EE3ED7" w14:textId="2B8707C5" w:rsidR="005C0D39" w:rsidRDefault="005C0D39">
        <w:pPr>
          <w:pStyle w:val="Footer"/>
          <w:pBdr>
            <w:top w:val="single" w:sz="4" w:space="1" w:color="D9D9D9" w:themeColor="background1" w:themeShade="D9"/>
          </w:pBdr>
          <w:jc w:val="right"/>
        </w:pPr>
        <w:r>
          <w:t xml:space="preserve">94 | </w:t>
        </w:r>
        <w:r>
          <w:rPr>
            <w:color w:val="7F7F7F" w:themeColor="background1" w:themeShade="7F"/>
            <w:spacing w:val="60"/>
          </w:rPr>
          <w:t>Page</w:t>
        </w:r>
      </w:p>
    </w:sdtContent>
  </w:sdt>
  <w:p w14:paraId="6EED861C" w14:textId="77777777" w:rsidR="005C0D39" w:rsidRDefault="005C0D39">
    <w:pPr>
      <w:tabs>
        <w:tab w:val="right" w:pos="9845"/>
      </w:tabs>
      <w:spacing w:line="259" w:lineRule="auto"/>
    </w:pPr>
  </w:p>
  <w:p w14:paraId="293ECF5E" w14:textId="77777777" w:rsidR="005C0D39" w:rsidRDefault="005C0D39"/>
  <w:p w14:paraId="69A611E7" w14:textId="77777777" w:rsidR="005C0D39" w:rsidRDefault="005C0D39"/>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853E2" w14:textId="4055CBFB" w:rsidR="005C0D39" w:rsidRDefault="005C0D39" w:rsidP="001670E8">
    <w:pPr>
      <w:pStyle w:val="BodyText"/>
      <w:jc w:val="center"/>
      <w:rPr>
        <w:noProof/>
      </w:rPr>
    </w:pPr>
    <w:r>
      <w:rPr>
        <w:noProof/>
      </w:rPr>
      <w:t>xi</w:t>
    </w:r>
  </w:p>
  <w:p w14:paraId="04A70105" w14:textId="77777777" w:rsidR="005C0D39" w:rsidRDefault="005C0D39" w:rsidP="001670E8">
    <w:pPr>
      <w:pStyle w:val="BodyText"/>
      <w:jc w:val="center"/>
    </w:pP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A976B" w14:textId="77777777" w:rsidR="005C0D39" w:rsidRDefault="005C0D39">
    <w:pPr>
      <w:tabs>
        <w:tab w:val="right" w:pos="9845"/>
      </w:tabs>
      <w:spacing w:line="259" w:lineRule="auto"/>
    </w:pPr>
  </w:p>
  <w:p w14:paraId="473FC14E" w14:textId="77777777" w:rsidR="005C0D39" w:rsidRDefault="005C0D39"/>
  <w:p w14:paraId="73E7BA94" w14:textId="77777777" w:rsidR="005C0D39" w:rsidRDefault="005C0D39"/>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3A675" w14:textId="77777777" w:rsidR="005C0D39" w:rsidRDefault="005C0D39" w:rsidP="001670E8">
    <w:pPr>
      <w:pStyle w:val="Footer"/>
      <w:pBdr>
        <w:top w:val="single" w:sz="4" w:space="1" w:color="D9D9D9" w:themeColor="background1" w:themeShade="D9"/>
      </w:pBdr>
      <w:jc w:val="right"/>
    </w:pPr>
  </w:p>
  <w:p w14:paraId="33A5C313" w14:textId="77777777" w:rsidR="005C0D39" w:rsidRDefault="005C0D39"/>
  <w:p w14:paraId="7939914E" w14:textId="77777777" w:rsidR="005C0D39" w:rsidRDefault="005C0D39"/>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6973867"/>
      <w:docPartObj>
        <w:docPartGallery w:val="Page Numbers (Bottom of Page)"/>
        <w:docPartUnique/>
      </w:docPartObj>
    </w:sdtPr>
    <w:sdtEndPr>
      <w:rPr>
        <w:color w:val="7F7F7F" w:themeColor="background1" w:themeShade="7F"/>
        <w:spacing w:val="60"/>
      </w:rPr>
    </w:sdtEndPr>
    <w:sdtContent>
      <w:p w14:paraId="15C89E16" w14:textId="33AA0F01" w:rsidR="005C0D39" w:rsidRDefault="005C0D39">
        <w:pPr>
          <w:pStyle w:val="Footer"/>
          <w:pBdr>
            <w:top w:val="single" w:sz="4" w:space="1" w:color="D9D9D9" w:themeColor="background1" w:themeShade="D9"/>
          </w:pBdr>
          <w:jc w:val="right"/>
        </w:pPr>
        <w:r>
          <w:t xml:space="preserve">104 | </w:t>
        </w:r>
        <w:r>
          <w:rPr>
            <w:color w:val="7F7F7F" w:themeColor="background1" w:themeShade="7F"/>
            <w:spacing w:val="60"/>
          </w:rPr>
          <w:t>Page</w:t>
        </w:r>
      </w:p>
    </w:sdtContent>
  </w:sdt>
  <w:p w14:paraId="4C657859" w14:textId="77777777" w:rsidR="005C0D39" w:rsidRDefault="005C0D39">
    <w:pPr>
      <w:tabs>
        <w:tab w:val="right" w:pos="9845"/>
      </w:tabs>
      <w:spacing w:line="259" w:lineRule="auto"/>
    </w:pPr>
  </w:p>
  <w:p w14:paraId="6BC6DDAC" w14:textId="77777777" w:rsidR="005C0D39" w:rsidRDefault="005C0D39"/>
  <w:p w14:paraId="47330C8A" w14:textId="77777777" w:rsidR="005C0D39" w:rsidRDefault="005C0D39"/>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8245D" w14:textId="379EE7A0" w:rsidR="005C0D39" w:rsidRDefault="005C0D39">
    <w:pPr>
      <w:pStyle w:val="Footer"/>
      <w:pBdr>
        <w:top w:val="single" w:sz="4" w:space="1" w:color="D9D9D9" w:themeColor="background1" w:themeShade="D9"/>
      </w:pBdr>
      <w:jc w:val="right"/>
    </w:pPr>
  </w:p>
  <w:p w14:paraId="5FA80483" w14:textId="77777777" w:rsidR="005C0D39" w:rsidRDefault="005C0D39">
    <w:pPr>
      <w:tabs>
        <w:tab w:val="right" w:pos="9845"/>
      </w:tabs>
      <w:spacing w:line="259" w:lineRule="auto"/>
    </w:pPr>
  </w:p>
  <w:p w14:paraId="4BC1F1D4" w14:textId="77777777" w:rsidR="005C0D39" w:rsidRDefault="005C0D39"/>
  <w:p w14:paraId="6A671C7E" w14:textId="77777777" w:rsidR="005C0D39" w:rsidRDefault="005C0D39"/>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B0D21" w14:textId="75B2923F" w:rsidR="005C0D39" w:rsidRDefault="005C0D39">
    <w:pPr>
      <w:pStyle w:val="Footer"/>
      <w:pBdr>
        <w:top w:val="single" w:sz="4" w:space="1" w:color="D9D9D9" w:themeColor="background1" w:themeShade="D9"/>
      </w:pBdr>
      <w:jc w:val="right"/>
    </w:pPr>
  </w:p>
  <w:p w14:paraId="1F338042" w14:textId="77777777" w:rsidR="005C0D39" w:rsidRDefault="005C0D39">
    <w:pPr>
      <w:tabs>
        <w:tab w:val="right" w:pos="9845"/>
      </w:tabs>
      <w:spacing w:line="259" w:lineRule="auto"/>
    </w:pPr>
  </w:p>
  <w:p w14:paraId="15CC3294" w14:textId="77777777" w:rsidR="005C0D39" w:rsidRDefault="005C0D39"/>
  <w:p w14:paraId="55BD1FFF" w14:textId="77777777" w:rsidR="005C0D39" w:rsidRDefault="005C0D39"/>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80796"/>
      <w:docPartObj>
        <w:docPartGallery w:val="Page Numbers (Bottom of Page)"/>
        <w:docPartUnique/>
      </w:docPartObj>
    </w:sdtPr>
    <w:sdtEndPr>
      <w:rPr>
        <w:color w:val="7F7F7F" w:themeColor="background1" w:themeShade="7F"/>
        <w:spacing w:val="60"/>
      </w:rPr>
    </w:sdtEndPr>
    <w:sdtContent>
      <w:p w14:paraId="5C10463D" w14:textId="5AA8578F" w:rsidR="005C0D39" w:rsidRDefault="005C0D39">
        <w:pPr>
          <w:pStyle w:val="Footer"/>
          <w:pBdr>
            <w:top w:val="single" w:sz="4" w:space="1" w:color="D9D9D9" w:themeColor="background1" w:themeShade="D9"/>
          </w:pBdr>
          <w:jc w:val="right"/>
        </w:pPr>
        <w:r>
          <w:t xml:space="preserve">106 | </w:t>
        </w:r>
        <w:r>
          <w:rPr>
            <w:color w:val="7F7F7F" w:themeColor="background1" w:themeShade="7F"/>
            <w:spacing w:val="60"/>
          </w:rPr>
          <w:t>Page</w:t>
        </w:r>
      </w:p>
    </w:sdtContent>
  </w:sdt>
  <w:p w14:paraId="77637669" w14:textId="77777777" w:rsidR="005C0D39" w:rsidRDefault="005C0D39">
    <w:pPr>
      <w:tabs>
        <w:tab w:val="right" w:pos="9845"/>
      </w:tabs>
      <w:spacing w:line="259" w:lineRule="auto"/>
    </w:pPr>
  </w:p>
  <w:p w14:paraId="3DC29BB2" w14:textId="77777777" w:rsidR="005C0D39" w:rsidRDefault="005C0D39"/>
  <w:p w14:paraId="6DDBD7C0" w14:textId="77777777" w:rsidR="005C0D39" w:rsidRDefault="005C0D39"/>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691F9" w14:textId="35E4F909" w:rsidR="005C0D39" w:rsidRDefault="005C0D39">
    <w:pPr>
      <w:pStyle w:val="Footer"/>
      <w:pBdr>
        <w:top w:val="single" w:sz="4" w:space="1" w:color="D9D9D9" w:themeColor="background1" w:themeShade="D9"/>
      </w:pBdr>
      <w:jc w:val="right"/>
    </w:pPr>
  </w:p>
  <w:p w14:paraId="1BBAC5C4" w14:textId="77777777" w:rsidR="005C0D39" w:rsidRDefault="005C0D39">
    <w:pPr>
      <w:tabs>
        <w:tab w:val="right" w:pos="9845"/>
      </w:tabs>
      <w:spacing w:line="259" w:lineRule="auto"/>
    </w:pPr>
  </w:p>
  <w:p w14:paraId="6741AE8B" w14:textId="77777777" w:rsidR="005C0D39" w:rsidRDefault="005C0D39"/>
  <w:p w14:paraId="5DD1E921" w14:textId="77777777" w:rsidR="005C0D39" w:rsidRDefault="005C0D39"/>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6330033"/>
      <w:docPartObj>
        <w:docPartGallery w:val="Page Numbers (Bottom of Page)"/>
        <w:docPartUnique/>
      </w:docPartObj>
    </w:sdtPr>
    <w:sdtEndPr>
      <w:rPr>
        <w:color w:val="7F7F7F" w:themeColor="background1" w:themeShade="7F"/>
        <w:spacing w:val="60"/>
      </w:rPr>
    </w:sdtEndPr>
    <w:sdtContent>
      <w:p w14:paraId="53BFC344" w14:textId="7FE104A7" w:rsidR="005C0D39" w:rsidRDefault="005C0D39">
        <w:pPr>
          <w:pStyle w:val="Footer"/>
          <w:pBdr>
            <w:top w:val="single" w:sz="4" w:space="1" w:color="D9D9D9" w:themeColor="background1" w:themeShade="D9"/>
          </w:pBdr>
          <w:jc w:val="right"/>
        </w:pPr>
        <w:r>
          <w:t xml:space="preserve">107 | </w:t>
        </w:r>
        <w:r>
          <w:rPr>
            <w:color w:val="7F7F7F" w:themeColor="background1" w:themeShade="7F"/>
            <w:spacing w:val="60"/>
          </w:rPr>
          <w:t>Page</w:t>
        </w:r>
      </w:p>
    </w:sdtContent>
  </w:sdt>
  <w:p w14:paraId="7EB2E7D5" w14:textId="77777777" w:rsidR="005C0D39" w:rsidRDefault="005C0D39">
    <w:pPr>
      <w:tabs>
        <w:tab w:val="right" w:pos="9845"/>
      </w:tabs>
      <w:spacing w:line="259" w:lineRule="auto"/>
    </w:pPr>
  </w:p>
  <w:p w14:paraId="3074D84E" w14:textId="77777777" w:rsidR="005C0D39" w:rsidRDefault="005C0D39"/>
  <w:p w14:paraId="0D9B00FB" w14:textId="77777777" w:rsidR="005C0D39" w:rsidRDefault="005C0D39"/>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F1693C" w14:textId="34B9E36A" w:rsidR="005C0D39" w:rsidRDefault="005C0D39">
    <w:pPr>
      <w:pStyle w:val="Footer"/>
      <w:pBdr>
        <w:top w:val="single" w:sz="4" w:space="1" w:color="D9D9D9" w:themeColor="background1" w:themeShade="D9"/>
      </w:pBdr>
      <w:jc w:val="right"/>
    </w:pPr>
  </w:p>
  <w:p w14:paraId="5C5EFC26" w14:textId="77777777" w:rsidR="005C0D39" w:rsidRDefault="005C0D39">
    <w:pPr>
      <w:tabs>
        <w:tab w:val="right" w:pos="9845"/>
      </w:tabs>
      <w:spacing w:line="259" w:lineRule="auto"/>
    </w:pPr>
  </w:p>
  <w:p w14:paraId="42FC1BBA" w14:textId="77777777" w:rsidR="005C0D39" w:rsidRDefault="005C0D39"/>
  <w:p w14:paraId="5CC08F87" w14:textId="77777777" w:rsidR="005C0D39" w:rsidRDefault="005C0D39"/>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BC900" w14:textId="77777777" w:rsidR="005C0D39" w:rsidRDefault="005C0D39">
    <w:pPr>
      <w:tabs>
        <w:tab w:val="right" w:pos="9845"/>
      </w:tabs>
      <w:spacing w:line="259" w:lineRule="auto"/>
    </w:pPr>
  </w:p>
  <w:p w14:paraId="35EAE330" w14:textId="77777777" w:rsidR="005C0D39" w:rsidRDefault="005C0D39"/>
  <w:p w14:paraId="0F1A6848" w14:textId="77777777" w:rsidR="005C0D39" w:rsidRDefault="005C0D39"/>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974541"/>
      <w:docPartObj>
        <w:docPartGallery w:val="Page Numbers (Bottom of Page)"/>
        <w:docPartUnique/>
      </w:docPartObj>
    </w:sdtPr>
    <w:sdtEndPr>
      <w:rPr>
        <w:color w:val="7F7F7F" w:themeColor="background1" w:themeShade="7F"/>
        <w:spacing w:val="60"/>
      </w:rPr>
    </w:sdtEndPr>
    <w:sdtContent>
      <w:p w14:paraId="7631F92E" w14:textId="17DD4C11" w:rsidR="005C0D39" w:rsidRDefault="005C0D39">
        <w:pPr>
          <w:pStyle w:val="Footer"/>
          <w:pBdr>
            <w:top w:val="single" w:sz="4" w:space="1" w:color="D9D9D9" w:themeColor="background1" w:themeShade="D9"/>
          </w:pBdr>
          <w:jc w:val="right"/>
        </w:pPr>
        <w:r>
          <w:fldChar w:fldCharType="begin"/>
        </w:r>
        <w:r>
          <w:instrText xml:space="preserve"> PAGE   \* MERGEFORMAT </w:instrText>
        </w:r>
        <w:r>
          <w:fldChar w:fldCharType="separate"/>
        </w:r>
        <w:r w:rsidR="0021200F">
          <w:rPr>
            <w:noProof/>
          </w:rPr>
          <w:t>2</w:t>
        </w:r>
        <w:r>
          <w:rPr>
            <w:noProof/>
          </w:rPr>
          <w:fldChar w:fldCharType="end"/>
        </w:r>
        <w:r>
          <w:t xml:space="preserve"> | </w:t>
        </w:r>
        <w:r>
          <w:rPr>
            <w:color w:val="7F7F7F" w:themeColor="background1" w:themeShade="7F"/>
            <w:spacing w:val="60"/>
          </w:rPr>
          <w:t>Page</w:t>
        </w:r>
      </w:p>
    </w:sdtContent>
  </w:sdt>
  <w:p w14:paraId="00EF43E4" w14:textId="77777777" w:rsidR="005C0D39" w:rsidRDefault="005C0D39">
    <w:pPr>
      <w:pStyle w:val="Footer"/>
    </w:pP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0167D" w14:textId="77777777" w:rsidR="005C0D39" w:rsidRDefault="005C0D39">
    <w:pPr>
      <w:tabs>
        <w:tab w:val="right" w:pos="9845"/>
      </w:tabs>
      <w:spacing w:line="259" w:lineRule="auto"/>
    </w:pPr>
  </w:p>
  <w:p w14:paraId="37ABBC50" w14:textId="77777777" w:rsidR="005C0D39" w:rsidRDefault="005C0D39"/>
  <w:p w14:paraId="5264090D" w14:textId="77777777" w:rsidR="005C0D39" w:rsidRDefault="005C0D39"/>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7246143"/>
      <w:docPartObj>
        <w:docPartGallery w:val="Page Numbers (Bottom of Page)"/>
        <w:docPartUnique/>
      </w:docPartObj>
    </w:sdtPr>
    <w:sdtEndPr>
      <w:rPr>
        <w:color w:val="7F7F7F" w:themeColor="background1" w:themeShade="7F"/>
        <w:spacing w:val="60"/>
      </w:rPr>
    </w:sdtEndPr>
    <w:sdtContent>
      <w:p w14:paraId="4D71427E" w14:textId="2CACB478" w:rsidR="005C0D39" w:rsidRDefault="005C0D39">
        <w:pPr>
          <w:pStyle w:val="Footer"/>
          <w:pBdr>
            <w:top w:val="single" w:sz="4" w:space="1" w:color="D9D9D9" w:themeColor="background1" w:themeShade="D9"/>
          </w:pBdr>
          <w:jc w:val="right"/>
        </w:pPr>
        <w:r>
          <w:fldChar w:fldCharType="begin"/>
        </w:r>
        <w:r>
          <w:instrText xml:space="preserve"> PAGE   \* MERGEFORMAT </w:instrText>
        </w:r>
        <w:r>
          <w:fldChar w:fldCharType="separate"/>
        </w:r>
        <w:r w:rsidR="0021200F">
          <w:rPr>
            <w:noProof/>
          </w:rPr>
          <w:t>3</w:t>
        </w:r>
        <w:r>
          <w:rPr>
            <w:noProof/>
          </w:rPr>
          <w:fldChar w:fldCharType="end"/>
        </w:r>
        <w:r>
          <w:t xml:space="preserve"> | </w:t>
        </w:r>
        <w:r>
          <w:rPr>
            <w:color w:val="7F7F7F" w:themeColor="background1" w:themeShade="7F"/>
            <w:spacing w:val="60"/>
          </w:rPr>
          <w:t>Page</w:t>
        </w:r>
      </w:p>
    </w:sdtContent>
  </w:sdt>
  <w:p w14:paraId="0D10B039" w14:textId="77777777" w:rsidR="005C0D39" w:rsidRDefault="005C0D3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030518"/>
      <w:docPartObj>
        <w:docPartGallery w:val="Page Numbers (Bottom of Page)"/>
        <w:docPartUnique/>
      </w:docPartObj>
    </w:sdtPr>
    <w:sdtEndPr>
      <w:rPr>
        <w:color w:val="7F7F7F" w:themeColor="background1" w:themeShade="7F"/>
        <w:spacing w:val="60"/>
      </w:rPr>
    </w:sdtEndPr>
    <w:sdtContent>
      <w:p w14:paraId="34C677B2" w14:textId="73EE5F15" w:rsidR="005C0D39" w:rsidRDefault="005C0D39">
        <w:pPr>
          <w:pStyle w:val="Footer"/>
          <w:pBdr>
            <w:top w:val="single" w:sz="4" w:space="1" w:color="D9D9D9" w:themeColor="background1" w:themeShade="D9"/>
          </w:pBdr>
          <w:jc w:val="right"/>
        </w:pPr>
        <w:r>
          <w:t xml:space="preserve">4 | </w:t>
        </w:r>
        <w:r>
          <w:rPr>
            <w:color w:val="7F7F7F" w:themeColor="background1" w:themeShade="7F"/>
            <w:spacing w:val="60"/>
          </w:rPr>
          <w:t>Page</w:t>
        </w:r>
      </w:p>
    </w:sdtContent>
  </w:sdt>
  <w:p w14:paraId="3CEAC33A" w14:textId="77777777" w:rsidR="005C0D39" w:rsidRDefault="005C0D3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907311"/>
      <w:docPartObj>
        <w:docPartGallery w:val="Page Numbers (Bottom of Page)"/>
        <w:docPartUnique/>
      </w:docPartObj>
    </w:sdtPr>
    <w:sdtEndPr>
      <w:rPr>
        <w:color w:val="7F7F7F" w:themeColor="background1" w:themeShade="7F"/>
        <w:spacing w:val="60"/>
      </w:rPr>
    </w:sdtEndPr>
    <w:sdtContent>
      <w:p w14:paraId="36916236" w14:textId="2008965D" w:rsidR="005C0D39" w:rsidRDefault="005C0D39">
        <w:pPr>
          <w:pStyle w:val="Footer"/>
          <w:pBdr>
            <w:top w:val="single" w:sz="4" w:space="1" w:color="D9D9D9" w:themeColor="background1" w:themeShade="D9"/>
          </w:pBdr>
          <w:jc w:val="right"/>
        </w:pPr>
        <w:r>
          <w:t xml:space="preserve">6 | </w:t>
        </w:r>
        <w:r>
          <w:rPr>
            <w:color w:val="7F7F7F" w:themeColor="background1" w:themeShade="7F"/>
            <w:spacing w:val="60"/>
          </w:rPr>
          <w:t>Page</w:t>
        </w:r>
      </w:p>
    </w:sdtContent>
  </w:sdt>
  <w:p w14:paraId="027170C9" w14:textId="77777777" w:rsidR="005C0D39" w:rsidRDefault="005C0D3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3907686"/>
      <w:docPartObj>
        <w:docPartGallery w:val="Page Numbers (Bottom of Page)"/>
        <w:docPartUnique/>
      </w:docPartObj>
    </w:sdtPr>
    <w:sdtEndPr>
      <w:rPr>
        <w:color w:val="7F7F7F" w:themeColor="background1" w:themeShade="7F"/>
        <w:spacing w:val="60"/>
      </w:rPr>
    </w:sdtEndPr>
    <w:sdtContent>
      <w:p w14:paraId="75E9D9A7" w14:textId="3E098A96" w:rsidR="005C0D39" w:rsidRDefault="005C0D39">
        <w:pPr>
          <w:pStyle w:val="Footer"/>
          <w:pBdr>
            <w:top w:val="single" w:sz="4" w:space="1" w:color="D9D9D9" w:themeColor="background1" w:themeShade="D9"/>
          </w:pBdr>
          <w:jc w:val="right"/>
        </w:pPr>
        <w:r>
          <w:t xml:space="preserve">5 | </w:t>
        </w:r>
        <w:r>
          <w:rPr>
            <w:color w:val="7F7F7F" w:themeColor="background1" w:themeShade="7F"/>
            <w:spacing w:val="60"/>
          </w:rPr>
          <w:t>Page</w:t>
        </w:r>
      </w:p>
    </w:sdtContent>
  </w:sdt>
  <w:p w14:paraId="274FC684" w14:textId="77777777" w:rsidR="005C0D39" w:rsidRDefault="005C0D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993EC" w14:textId="08C7EBBC" w:rsidR="005C0D39" w:rsidRDefault="005C0D39">
    <w:pPr>
      <w:pStyle w:val="Footer"/>
      <w:jc w:val="cen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5992806"/>
      <w:docPartObj>
        <w:docPartGallery w:val="Page Numbers (Bottom of Page)"/>
        <w:docPartUnique/>
      </w:docPartObj>
    </w:sdtPr>
    <w:sdtEndPr>
      <w:rPr>
        <w:color w:val="7F7F7F" w:themeColor="background1" w:themeShade="7F"/>
        <w:spacing w:val="60"/>
      </w:rPr>
    </w:sdtEndPr>
    <w:sdtContent>
      <w:p w14:paraId="43FE6046" w14:textId="16C05DC2" w:rsidR="005C0D39" w:rsidRDefault="005C0D39">
        <w:pPr>
          <w:pStyle w:val="Footer"/>
          <w:pBdr>
            <w:top w:val="single" w:sz="4" w:space="1" w:color="D9D9D9" w:themeColor="background1" w:themeShade="D9"/>
          </w:pBdr>
          <w:jc w:val="right"/>
        </w:pPr>
        <w:r>
          <w:t xml:space="preserve">7 | </w:t>
        </w:r>
        <w:r>
          <w:rPr>
            <w:color w:val="7F7F7F" w:themeColor="background1" w:themeShade="7F"/>
            <w:spacing w:val="60"/>
          </w:rPr>
          <w:t>Page</w:t>
        </w:r>
      </w:p>
    </w:sdtContent>
  </w:sdt>
  <w:p w14:paraId="10C03027" w14:textId="77777777" w:rsidR="005C0D39" w:rsidRDefault="005C0D3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293228"/>
      <w:docPartObj>
        <w:docPartGallery w:val="Page Numbers (Bottom of Page)"/>
        <w:docPartUnique/>
      </w:docPartObj>
    </w:sdtPr>
    <w:sdtEndPr>
      <w:rPr>
        <w:color w:val="7F7F7F" w:themeColor="background1" w:themeShade="7F"/>
        <w:spacing w:val="60"/>
      </w:rPr>
    </w:sdtEndPr>
    <w:sdtContent>
      <w:p w14:paraId="66CA401E" w14:textId="1CA967B0" w:rsidR="005C0D39" w:rsidRDefault="005C0D39">
        <w:pPr>
          <w:pStyle w:val="Footer"/>
          <w:pBdr>
            <w:top w:val="single" w:sz="4" w:space="1" w:color="D9D9D9" w:themeColor="background1" w:themeShade="D9"/>
          </w:pBdr>
          <w:jc w:val="right"/>
        </w:pPr>
        <w:r>
          <w:t xml:space="preserve">8 | </w:t>
        </w:r>
        <w:r>
          <w:rPr>
            <w:color w:val="7F7F7F" w:themeColor="background1" w:themeShade="7F"/>
            <w:spacing w:val="60"/>
          </w:rPr>
          <w:t>Page</w:t>
        </w:r>
      </w:p>
    </w:sdtContent>
  </w:sdt>
  <w:p w14:paraId="780AA34D" w14:textId="77777777" w:rsidR="005C0D39" w:rsidRDefault="005C0D3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9593151"/>
      <w:docPartObj>
        <w:docPartGallery w:val="Page Numbers (Bottom of Page)"/>
        <w:docPartUnique/>
      </w:docPartObj>
    </w:sdtPr>
    <w:sdtEndPr>
      <w:rPr>
        <w:color w:val="7F7F7F" w:themeColor="background1" w:themeShade="7F"/>
        <w:spacing w:val="60"/>
      </w:rPr>
    </w:sdtEndPr>
    <w:sdtContent>
      <w:p w14:paraId="5D51D3B0" w14:textId="4BF1E278" w:rsidR="005C0D39" w:rsidRDefault="005C0D39">
        <w:pPr>
          <w:pStyle w:val="Footer"/>
          <w:pBdr>
            <w:top w:val="single" w:sz="4" w:space="1" w:color="D9D9D9" w:themeColor="background1" w:themeShade="D9"/>
          </w:pBdr>
          <w:jc w:val="right"/>
        </w:pPr>
        <w:r>
          <w:t xml:space="preserve">10 | </w:t>
        </w:r>
        <w:r>
          <w:rPr>
            <w:color w:val="7F7F7F" w:themeColor="background1" w:themeShade="7F"/>
            <w:spacing w:val="60"/>
          </w:rPr>
          <w:t>Page</w:t>
        </w:r>
      </w:p>
    </w:sdtContent>
  </w:sdt>
  <w:p w14:paraId="2732E6FF" w14:textId="77777777" w:rsidR="005C0D39" w:rsidRDefault="005C0D39">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8670191"/>
      <w:docPartObj>
        <w:docPartGallery w:val="Page Numbers (Bottom of Page)"/>
        <w:docPartUnique/>
      </w:docPartObj>
    </w:sdtPr>
    <w:sdtEndPr>
      <w:rPr>
        <w:color w:val="7F7F7F" w:themeColor="background1" w:themeShade="7F"/>
        <w:spacing w:val="60"/>
      </w:rPr>
    </w:sdtEndPr>
    <w:sdtContent>
      <w:p w14:paraId="17B7B9FF" w14:textId="15FAB78C" w:rsidR="005C0D39" w:rsidRDefault="005C0D39">
        <w:pPr>
          <w:pStyle w:val="Footer"/>
          <w:pBdr>
            <w:top w:val="single" w:sz="4" w:space="1" w:color="D9D9D9" w:themeColor="background1" w:themeShade="D9"/>
          </w:pBdr>
          <w:jc w:val="right"/>
        </w:pPr>
        <w:r>
          <w:t xml:space="preserve">9 | </w:t>
        </w:r>
        <w:r>
          <w:rPr>
            <w:color w:val="7F7F7F" w:themeColor="background1" w:themeShade="7F"/>
            <w:spacing w:val="60"/>
          </w:rPr>
          <w:t>Page</w:t>
        </w:r>
      </w:p>
    </w:sdtContent>
  </w:sdt>
  <w:p w14:paraId="7E672028" w14:textId="77777777" w:rsidR="005C0D39" w:rsidRDefault="005C0D39">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562182"/>
      <w:docPartObj>
        <w:docPartGallery w:val="Page Numbers (Bottom of Page)"/>
        <w:docPartUnique/>
      </w:docPartObj>
    </w:sdtPr>
    <w:sdtEndPr>
      <w:rPr>
        <w:color w:val="7F7F7F" w:themeColor="background1" w:themeShade="7F"/>
        <w:spacing w:val="60"/>
      </w:rPr>
    </w:sdtEndPr>
    <w:sdtContent>
      <w:p w14:paraId="76169564" w14:textId="6547E917" w:rsidR="005C0D39" w:rsidRDefault="005C0D39">
        <w:pPr>
          <w:pStyle w:val="Footer"/>
          <w:pBdr>
            <w:top w:val="single" w:sz="4" w:space="1" w:color="D9D9D9" w:themeColor="background1" w:themeShade="D9"/>
          </w:pBdr>
          <w:jc w:val="right"/>
        </w:pPr>
        <w:r>
          <w:t xml:space="preserve">12 | </w:t>
        </w:r>
        <w:r>
          <w:rPr>
            <w:color w:val="7F7F7F" w:themeColor="background1" w:themeShade="7F"/>
            <w:spacing w:val="60"/>
          </w:rPr>
          <w:t>Page</w:t>
        </w:r>
      </w:p>
    </w:sdtContent>
  </w:sdt>
  <w:p w14:paraId="5B6E03C1" w14:textId="77777777" w:rsidR="005C0D39" w:rsidRDefault="005C0D3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5053861"/>
      <w:docPartObj>
        <w:docPartGallery w:val="Page Numbers (Bottom of Page)"/>
        <w:docPartUnique/>
      </w:docPartObj>
    </w:sdtPr>
    <w:sdtEndPr>
      <w:rPr>
        <w:color w:val="7F7F7F" w:themeColor="background1" w:themeShade="7F"/>
        <w:spacing w:val="60"/>
      </w:rPr>
    </w:sdtEndPr>
    <w:sdtContent>
      <w:p w14:paraId="7F0169FE" w14:textId="68C57A11" w:rsidR="005C0D39" w:rsidRDefault="005C0D39">
        <w:pPr>
          <w:pStyle w:val="Footer"/>
          <w:pBdr>
            <w:top w:val="single" w:sz="4" w:space="1" w:color="D9D9D9" w:themeColor="background1" w:themeShade="D9"/>
          </w:pBdr>
          <w:jc w:val="right"/>
        </w:pPr>
        <w:r>
          <w:t xml:space="preserve">11 | </w:t>
        </w:r>
        <w:r>
          <w:rPr>
            <w:color w:val="7F7F7F" w:themeColor="background1" w:themeShade="7F"/>
            <w:spacing w:val="60"/>
          </w:rPr>
          <w:t>Page</w:t>
        </w:r>
      </w:p>
    </w:sdtContent>
  </w:sdt>
  <w:p w14:paraId="744C261D" w14:textId="77777777" w:rsidR="005C0D39" w:rsidRDefault="005C0D3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9753741"/>
      <w:docPartObj>
        <w:docPartGallery w:val="Page Numbers (Bottom of Page)"/>
        <w:docPartUnique/>
      </w:docPartObj>
    </w:sdtPr>
    <w:sdtEndPr>
      <w:rPr>
        <w:color w:val="7F7F7F" w:themeColor="background1" w:themeShade="7F"/>
        <w:spacing w:val="60"/>
      </w:rPr>
    </w:sdtEndPr>
    <w:sdtContent>
      <w:p w14:paraId="0ED77354" w14:textId="726A2428" w:rsidR="005C0D39" w:rsidRDefault="005C0D39">
        <w:pPr>
          <w:pStyle w:val="Footer"/>
          <w:pBdr>
            <w:top w:val="single" w:sz="4" w:space="1" w:color="D9D9D9" w:themeColor="background1" w:themeShade="D9"/>
          </w:pBdr>
          <w:jc w:val="right"/>
        </w:pPr>
        <w:r>
          <w:t xml:space="preserve">13 | </w:t>
        </w:r>
        <w:r>
          <w:rPr>
            <w:color w:val="7F7F7F" w:themeColor="background1" w:themeShade="7F"/>
            <w:spacing w:val="60"/>
          </w:rPr>
          <w:t>Page</w:t>
        </w:r>
      </w:p>
    </w:sdtContent>
  </w:sdt>
  <w:p w14:paraId="7A700CDE" w14:textId="77777777" w:rsidR="005C0D39" w:rsidRDefault="005C0D39">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1738352"/>
      <w:docPartObj>
        <w:docPartGallery w:val="Page Numbers (Bottom of Page)"/>
        <w:docPartUnique/>
      </w:docPartObj>
    </w:sdtPr>
    <w:sdtEndPr>
      <w:rPr>
        <w:color w:val="7F7F7F" w:themeColor="background1" w:themeShade="7F"/>
        <w:spacing w:val="60"/>
      </w:rPr>
    </w:sdtEndPr>
    <w:sdtContent>
      <w:p w14:paraId="75D08308" w14:textId="1D83B165" w:rsidR="005C0D39" w:rsidRDefault="005C0D39">
        <w:pPr>
          <w:pStyle w:val="Footer"/>
          <w:pBdr>
            <w:top w:val="single" w:sz="4" w:space="1" w:color="D9D9D9" w:themeColor="background1" w:themeShade="D9"/>
          </w:pBdr>
          <w:jc w:val="right"/>
        </w:pPr>
        <w:r>
          <w:t xml:space="preserve">13 | </w:t>
        </w:r>
        <w:r>
          <w:rPr>
            <w:color w:val="7F7F7F" w:themeColor="background1" w:themeShade="7F"/>
            <w:spacing w:val="60"/>
          </w:rPr>
          <w:t>Page</w:t>
        </w:r>
      </w:p>
    </w:sdtContent>
  </w:sdt>
  <w:p w14:paraId="5B3FC802" w14:textId="77777777" w:rsidR="005C0D39" w:rsidRDefault="005C0D39">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7326951"/>
      <w:docPartObj>
        <w:docPartGallery w:val="Page Numbers (Bottom of Page)"/>
        <w:docPartUnique/>
      </w:docPartObj>
    </w:sdtPr>
    <w:sdtEndPr>
      <w:rPr>
        <w:color w:val="7F7F7F" w:themeColor="background1" w:themeShade="7F"/>
        <w:spacing w:val="60"/>
      </w:rPr>
    </w:sdtEndPr>
    <w:sdtContent>
      <w:p w14:paraId="372A7DF4" w14:textId="55FE9D7E" w:rsidR="005C0D39" w:rsidRDefault="005C0D39">
        <w:pPr>
          <w:pStyle w:val="Footer"/>
          <w:pBdr>
            <w:top w:val="single" w:sz="4" w:space="1" w:color="D9D9D9" w:themeColor="background1" w:themeShade="D9"/>
          </w:pBdr>
          <w:jc w:val="right"/>
        </w:pPr>
        <w:r>
          <w:t xml:space="preserve">14 | </w:t>
        </w:r>
        <w:r>
          <w:rPr>
            <w:color w:val="7F7F7F" w:themeColor="background1" w:themeShade="7F"/>
            <w:spacing w:val="60"/>
          </w:rPr>
          <w:t>Page</w:t>
        </w:r>
      </w:p>
    </w:sdtContent>
  </w:sdt>
  <w:p w14:paraId="742ECF35" w14:textId="77777777" w:rsidR="005C0D39" w:rsidRDefault="005C0D39">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1663092"/>
      <w:docPartObj>
        <w:docPartGallery w:val="Page Numbers (Bottom of Page)"/>
        <w:docPartUnique/>
      </w:docPartObj>
    </w:sdtPr>
    <w:sdtEndPr>
      <w:rPr>
        <w:color w:val="7F7F7F" w:themeColor="background1" w:themeShade="7F"/>
        <w:spacing w:val="60"/>
      </w:rPr>
    </w:sdtEndPr>
    <w:sdtContent>
      <w:p w14:paraId="190406B4" w14:textId="6F7395D8" w:rsidR="005C0D39" w:rsidRDefault="005C0D39">
        <w:pPr>
          <w:pStyle w:val="Footer"/>
          <w:pBdr>
            <w:top w:val="single" w:sz="4" w:space="1" w:color="D9D9D9" w:themeColor="background1" w:themeShade="D9"/>
          </w:pBdr>
          <w:jc w:val="right"/>
        </w:pPr>
        <w:r>
          <w:t xml:space="preserve">15 | </w:t>
        </w:r>
        <w:r>
          <w:rPr>
            <w:color w:val="7F7F7F" w:themeColor="background1" w:themeShade="7F"/>
            <w:spacing w:val="60"/>
          </w:rPr>
          <w:t>Page</w:t>
        </w:r>
      </w:p>
    </w:sdtContent>
  </w:sdt>
  <w:p w14:paraId="4A81DE8A" w14:textId="77777777" w:rsidR="005C0D39" w:rsidRDefault="005C0D3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EA937" w14:textId="1A8D5923" w:rsidR="005C0D39" w:rsidRDefault="005C0D39" w:rsidP="00026447">
    <w:pPr>
      <w:pStyle w:val="Footer"/>
      <w:jc w:val="center"/>
    </w:pPr>
    <w:r>
      <w:t>i</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690409"/>
      <w:docPartObj>
        <w:docPartGallery w:val="Page Numbers (Bottom of Page)"/>
        <w:docPartUnique/>
      </w:docPartObj>
    </w:sdtPr>
    <w:sdtEndPr>
      <w:rPr>
        <w:color w:val="7F7F7F" w:themeColor="background1" w:themeShade="7F"/>
        <w:spacing w:val="60"/>
      </w:rPr>
    </w:sdtEndPr>
    <w:sdtContent>
      <w:p w14:paraId="50599825" w14:textId="3C56A6D9" w:rsidR="005C0D39" w:rsidRDefault="005C0D39">
        <w:pPr>
          <w:pStyle w:val="Footer"/>
          <w:pBdr>
            <w:top w:val="single" w:sz="4" w:space="1" w:color="D9D9D9" w:themeColor="background1" w:themeShade="D9"/>
          </w:pBdr>
          <w:jc w:val="right"/>
        </w:pPr>
        <w:r>
          <w:t xml:space="preserve">16 | </w:t>
        </w:r>
        <w:r>
          <w:rPr>
            <w:color w:val="7F7F7F" w:themeColor="background1" w:themeShade="7F"/>
            <w:spacing w:val="60"/>
          </w:rPr>
          <w:t>Page</w:t>
        </w:r>
      </w:p>
    </w:sdtContent>
  </w:sdt>
  <w:p w14:paraId="182EAA05" w14:textId="77777777" w:rsidR="005C0D39" w:rsidRDefault="005C0D39">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5048003"/>
      <w:docPartObj>
        <w:docPartGallery w:val="Page Numbers (Bottom of Page)"/>
        <w:docPartUnique/>
      </w:docPartObj>
    </w:sdtPr>
    <w:sdtEndPr>
      <w:rPr>
        <w:color w:val="7F7F7F" w:themeColor="background1" w:themeShade="7F"/>
        <w:spacing w:val="60"/>
      </w:rPr>
    </w:sdtEndPr>
    <w:sdtContent>
      <w:p w14:paraId="53355160" w14:textId="2D3275FD" w:rsidR="005C0D39" w:rsidRDefault="005C0D39">
        <w:pPr>
          <w:pStyle w:val="Footer"/>
          <w:pBdr>
            <w:top w:val="single" w:sz="4" w:space="1" w:color="D9D9D9" w:themeColor="background1" w:themeShade="D9"/>
          </w:pBdr>
          <w:jc w:val="right"/>
        </w:pPr>
        <w:r>
          <w:t xml:space="preserve">16 | </w:t>
        </w:r>
        <w:r>
          <w:rPr>
            <w:color w:val="7F7F7F" w:themeColor="background1" w:themeShade="7F"/>
            <w:spacing w:val="60"/>
          </w:rPr>
          <w:t>Page</w:t>
        </w:r>
      </w:p>
    </w:sdtContent>
  </w:sdt>
  <w:p w14:paraId="3F7FB40E" w14:textId="77777777" w:rsidR="005C0D39" w:rsidRDefault="005C0D39">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8997607"/>
      <w:docPartObj>
        <w:docPartGallery w:val="Page Numbers (Bottom of Page)"/>
        <w:docPartUnique/>
      </w:docPartObj>
    </w:sdtPr>
    <w:sdtEndPr>
      <w:rPr>
        <w:color w:val="7F7F7F" w:themeColor="background1" w:themeShade="7F"/>
        <w:spacing w:val="60"/>
      </w:rPr>
    </w:sdtEndPr>
    <w:sdtContent>
      <w:p w14:paraId="6848AB61" w14:textId="37AE3E8E" w:rsidR="005C0D39" w:rsidRDefault="005C0D39">
        <w:pPr>
          <w:pStyle w:val="Footer"/>
          <w:pBdr>
            <w:top w:val="single" w:sz="4" w:space="1" w:color="D9D9D9" w:themeColor="background1" w:themeShade="D9"/>
          </w:pBdr>
          <w:jc w:val="right"/>
        </w:pPr>
        <w:r>
          <w:t xml:space="preserve">17 | </w:t>
        </w:r>
        <w:r>
          <w:rPr>
            <w:color w:val="7F7F7F" w:themeColor="background1" w:themeShade="7F"/>
            <w:spacing w:val="60"/>
          </w:rPr>
          <w:t>Page</w:t>
        </w:r>
      </w:p>
    </w:sdtContent>
  </w:sdt>
  <w:p w14:paraId="46E38EF7" w14:textId="77777777" w:rsidR="005C0D39" w:rsidRDefault="005C0D39">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3781057"/>
      <w:docPartObj>
        <w:docPartGallery w:val="Page Numbers (Bottom of Page)"/>
        <w:docPartUnique/>
      </w:docPartObj>
    </w:sdtPr>
    <w:sdtEndPr>
      <w:rPr>
        <w:color w:val="7F7F7F" w:themeColor="background1" w:themeShade="7F"/>
        <w:spacing w:val="60"/>
      </w:rPr>
    </w:sdtEndPr>
    <w:sdtContent>
      <w:p w14:paraId="1B4B8832" w14:textId="5693FEFA" w:rsidR="005C0D39" w:rsidRDefault="005C0D39">
        <w:pPr>
          <w:pStyle w:val="Footer"/>
          <w:pBdr>
            <w:top w:val="single" w:sz="4" w:space="1" w:color="D9D9D9" w:themeColor="background1" w:themeShade="D9"/>
          </w:pBdr>
          <w:jc w:val="right"/>
        </w:pPr>
        <w:r>
          <w:t xml:space="preserve">18 | </w:t>
        </w:r>
        <w:r>
          <w:rPr>
            <w:color w:val="7F7F7F" w:themeColor="background1" w:themeShade="7F"/>
            <w:spacing w:val="60"/>
          </w:rPr>
          <w:t>Page</w:t>
        </w:r>
      </w:p>
    </w:sdtContent>
  </w:sdt>
  <w:p w14:paraId="3BB4A03C" w14:textId="77777777" w:rsidR="005C0D39" w:rsidRDefault="005C0D39">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6563517"/>
      <w:docPartObj>
        <w:docPartGallery w:val="Page Numbers (Bottom of Page)"/>
        <w:docPartUnique/>
      </w:docPartObj>
    </w:sdtPr>
    <w:sdtEndPr>
      <w:rPr>
        <w:color w:val="7F7F7F" w:themeColor="background1" w:themeShade="7F"/>
        <w:spacing w:val="60"/>
      </w:rPr>
    </w:sdtEndPr>
    <w:sdtContent>
      <w:p w14:paraId="24B1B5C7" w14:textId="07BF2A0F" w:rsidR="005C0D39" w:rsidRDefault="005C0D39">
        <w:pPr>
          <w:pStyle w:val="Footer"/>
          <w:pBdr>
            <w:top w:val="single" w:sz="4" w:space="1" w:color="D9D9D9" w:themeColor="background1" w:themeShade="D9"/>
          </w:pBdr>
          <w:jc w:val="right"/>
        </w:pPr>
        <w:r>
          <w:t xml:space="preserve">17 | </w:t>
        </w:r>
        <w:r>
          <w:rPr>
            <w:color w:val="7F7F7F" w:themeColor="background1" w:themeShade="7F"/>
            <w:spacing w:val="60"/>
          </w:rPr>
          <w:t>Page</w:t>
        </w:r>
      </w:p>
    </w:sdtContent>
  </w:sdt>
  <w:p w14:paraId="5097500F" w14:textId="77777777" w:rsidR="005C0D39" w:rsidRDefault="005C0D39">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2036812"/>
      <w:docPartObj>
        <w:docPartGallery w:val="Page Numbers (Bottom of Page)"/>
        <w:docPartUnique/>
      </w:docPartObj>
    </w:sdtPr>
    <w:sdtEndPr>
      <w:rPr>
        <w:color w:val="7F7F7F" w:themeColor="background1" w:themeShade="7F"/>
        <w:spacing w:val="60"/>
      </w:rPr>
    </w:sdtEndPr>
    <w:sdtContent>
      <w:p w14:paraId="00A9C258" w14:textId="20B9B78A" w:rsidR="005C0D39" w:rsidRDefault="005C0D39">
        <w:pPr>
          <w:pStyle w:val="Footer"/>
          <w:pBdr>
            <w:top w:val="single" w:sz="4" w:space="1" w:color="D9D9D9" w:themeColor="background1" w:themeShade="D9"/>
          </w:pBdr>
          <w:jc w:val="right"/>
        </w:pPr>
        <w:r>
          <w:t xml:space="preserve">19 | </w:t>
        </w:r>
        <w:r>
          <w:rPr>
            <w:color w:val="7F7F7F" w:themeColor="background1" w:themeShade="7F"/>
            <w:spacing w:val="60"/>
          </w:rPr>
          <w:t>Page</w:t>
        </w:r>
      </w:p>
    </w:sdtContent>
  </w:sdt>
  <w:p w14:paraId="52AC4AA7" w14:textId="77777777" w:rsidR="005C0D39" w:rsidRDefault="005C0D39">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1850162"/>
      <w:docPartObj>
        <w:docPartGallery w:val="Page Numbers (Bottom of Page)"/>
        <w:docPartUnique/>
      </w:docPartObj>
    </w:sdtPr>
    <w:sdtEndPr>
      <w:rPr>
        <w:color w:val="7F7F7F" w:themeColor="background1" w:themeShade="7F"/>
        <w:spacing w:val="60"/>
      </w:rPr>
    </w:sdtEndPr>
    <w:sdtContent>
      <w:p w14:paraId="2477631F" w14:textId="258EA962" w:rsidR="005C0D39" w:rsidRDefault="005C0D39">
        <w:pPr>
          <w:pStyle w:val="Footer"/>
          <w:pBdr>
            <w:top w:val="single" w:sz="4" w:space="1" w:color="D9D9D9" w:themeColor="background1" w:themeShade="D9"/>
          </w:pBdr>
          <w:jc w:val="right"/>
        </w:pPr>
        <w:r>
          <w:t xml:space="preserve">20 | </w:t>
        </w:r>
        <w:r>
          <w:rPr>
            <w:color w:val="7F7F7F" w:themeColor="background1" w:themeShade="7F"/>
            <w:spacing w:val="60"/>
          </w:rPr>
          <w:t>Page</w:t>
        </w:r>
      </w:p>
    </w:sdtContent>
  </w:sdt>
  <w:p w14:paraId="13225848" w14:textId="77777777" w:rsidR="005C0D39" w:rsidRDefault="005C0D39">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1304006"/>
      <w:docPartObj>
        <w:docPartGallery w:val="Page Numbers (Bottom of Page)"/>
        <w:docPartUnique/>
      </w:docPartObj>
    </w:sdtPr>
    <w:sdtEndPr>
      <w:rPr>
        <w:color w:val="7F7F7F" w:themeColor="background1" w:themeShade="7F"/>
        <w:spacing w:val="60"/>
      </w:rPr>
    </w:sdtEndPr>
    <w:sdtContent>
      <w:p w14:paraId="684B74BB" w14:textId="305579B4" w:rsidR="005C0D39" w:rsidRDefault="005C0D39">
        <w:pPr>
          <w:pStyle w:val="Footer"/>
          <w:pBdr>
            <w:top w:val="single" w:sz="4" w:space="1" w:color="D9D9D9" w:themeColor="background1" w:themeShade="D9"/>
          </w:pBdr>
          <w:jc w:val="right"/>
        </w:pPr>
        <w:r>
          <w:fldChar w:fldCharType="begin"/>
        </w:r>
        <w:r>
          <w:instrText xml:space="preserve"> PAGE   \* MERGEFORMAT </w:instrText>
        </w:r>
        <w:r>
          <w:fldChar w:fldCharType="separate"/>
        </w:r>
        <w:r w:rsidR="004863D7">
          <w:rPr>
            <w:noProof/>
          </w:rPr>
          <w:t>3</w:t>
        </w:r>
        <w:r>
          <w:rPr>
            <w:noProof/>
          </w:rPr>
          <w:fldChar w:fldCharType="end"/>
        </w:r>
        <w:r>
          <w:t xml:space="preserve"> | </w:t>
        </w:r>
        <w:r>
          <w:rPr>
            <w:color w:val="7F7F7F" w:themeColor="background1" w:themeShade="7F"/>
            <w:spacing w:val="60"/>
          </w:rPr>
          <w:t>Page</w:t>
        </w:r>
      </w:p>
    </w:sdtContent>
  </w:sdt>
  <w:p w14:paraId="439F0626" w14:textId="6ECA7731" w:rsidR="005C0D39" w:rsidRDefault="005C0D39">
    <w:pPr>
      <w:tabs>
        <w:tab w:val="right" w:pos="9845"/>
      </w:tabs>
      <w:spacing w:line="259" w:lineRule="auto"/>
    </w:pPr>
  </w:p>
  <w:p w14:paraId="6FD0142D" w14:textId="77777777" w:rsidR="005C0D39" w:rsidRDefault="005C0D39"/>
  <w:p w14:paraId="39FF2E32" w14:textId="77777777" w:rsidR="005C0D39" w:rsidRDefault="005C0D39"/>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4947225"/>
      <w:docPartObj>
        <w:docPartGallery w:val="Page Numbers (Bottom of Page)"/>
        <w:docPartUnique/>
      </w:docPartObj>
    </w:sdtPr>
    <w:sdtEndPr>
      <w:rPr>
        <w:color w:val="7F7F7F" w:themeColor="background1" w:themeShade="7F"/>
        <w:spacing w:val="60"/>
      </w:rPr>
    </w:sdtEndPr>
    <w:sdtContent>
      <w:p w14:paraId="1060ECCC" w14:textId="62D95B66" w:rsidR="005C0D39" w:rsidRDefault="005C0D39">
        <w:pPr>
          <w:pStyle w:val="Footer"/>
          <w:pBdr>
            <w:top w:val="single" w:sz="4" w:space="1" w:color="D9D9D9" w:themeColor="background1" w:themeShade="D9"/>
          </w:pBdr>
          <w:jc w:val="right"/>
        </w:pPr>
        <w:r>
          <w:fldChar w:fldCharType="begin"/>
        </w:r>
        <w:r>
          <w:instrText xml:space="preserve"> PAGE   \* MERGEFORMAT </w:instrText>
        </w:r>
        <w:r>
          <w:fldChar w:fldCharType="separate"/>
        </w:r>
        <w:r w:rsidR="004863D7">
          <w:rPr>
            <w:noProof/>
          </w:rPr>
          <w:t>3</w:t>
        </w:r>
        <w:r>
          <w:rPr>
            <w:noProof/>
          </w:rPr>
          <w:fldChar w:fldCharType="end"/>
        </w:r>
        <w:r>
          <w:t xml:space="preserve"> | </w:t>
        </w:r>
        <w:r>
          <w:rPr>
            <w:color w:val="7F7F7F" w:themeColor="background1" w:themeShade="7F"/>
            <w:spacing w:val="60"/>
          </w:rPr>
          <w:t>Page</w:t>
        </w:r>
      </w:p>
    </w:sdtContent>
  </w:sdt>
  <w:p w14:paraId="2874FBA5" w14:textId="3D08A9A5" w:rsidR="005C0D39" w:rsidRDefault="005C0D39">
    <w:pPr>
      <w:tabs>
        <w:tab w:val="right" w:pos="9845"/>
      </w:tabs>
      <w:spacing w:line="259" w:lineRule="auto"/>
    </w:pPr>
  </w:p>
  <w:p w14:paraId="4EF001BD" w14:textId="77777777" w:rsidR="005C0D39" w:rsidRDefault="005C0D39"/>
  <w:p w14:paraId="55E84C1A" w14:textId="77777777" w:rsidR="005C0D39" w:rsidRDefault="005C0D39"/>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0947566"/>
      <w:docPartObj>
        <w:docPartGallery w:val="Page Numbers (Bottom of Page)"/>
        <w:docPartUnique/>
      </w:docPartObj>
    </w:sdtPr>
    <w:sdtEndPr>
      <w:rPr>
        <w:color w:val="7F7F7F" w:themeColor="background1" w:themeShade="7F"/>
        <w:spacing w:val="60"/>
      </w:rPr>
    </w:sdtEndPr>
    <w:sdtContent>
      <w:p w14:paraId="29601648" w14:textId="5EC656CB" w:rsidR="005C0D39" w:rsidRDefault="005C0D39">
        <w:pPr>
          <w:pStyle w:val="Footer"/>
          <w:pBdr>
            <w:top w:val="single" w:sz="4" w:space="1" w:color="D9D9D9" w:themeColor="background1" w:themeShade="D9"/>
          </w:pBdr>
          <w:jc w:val="right"/>
        </w:pPr>
        <w:r>
          <w:t xml:space="preserve">21 | </w:t>
        </w:r>
        <w:r>
          <w:rPr>
            <w:color w:val="7F7F7F" w:themeColor="background1" w:themeShade="7F"/>
            <w:spacing w:val="60"/>
          </w:rPr>
          <w:t>Page</w:t>
        </w:r>
      </w:p>
    </w:sdtContent>
  </w:sdt>
  <w:p w14:paraId="65222BBE" w14:textId="505A0AE0" w:rsidR="005C0D39" w:rsidRDefault="005C0D39">
    <w:pPr>
      <w:tabs>
        <w:tab w:val="right" w:pos="9845"/>
      </w:tabs>
      <w:spacing w:line="259" w:lineRule="auto"/>
    </w:pPr>
  </w:p>
  <w:p w14:paraId="3799DE56" w14:textId="77777777" w:rsidR="005C0D39" w:rsidRDefault="005C0D39"/>
  <w:p w14:paraId="5FB197BB" w14:textId="77777777" w:rsidR="005C0D39" w:rsidRDefault="005C0D39"/>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5587A" w14:textId="3708E4DC" w:rsidR="005C0D39" w:rsidRPr="00026447" w:rsidRDefault="005C0D39" w:rsidP="00026447">
    <w:pPr>
      <w:pStyle w:val="Footer"/>
      <w:jc w:val="center"/>
    </w:pPr>
    <w:r>
      <w:t>i</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6655529"/>
      <w:docPartObj>
        <w:docPartGallery w:val="Page Numbers (Bottom of Page)"/>
        <w:docPartUnique/>
      </w:docPartObj>
    </w:sdtPr>
    <w:sdtEndPr>
      <w:rPr>
        <w:color w:val="7F7F7F" w:themeColor="background1" w:themeShade="7F"/>
        <w:spacing w:val="60"/>
      </w:rPr>
    </w:sdtEndPr>
    <w:sdtContent>
      <w:p w14:paraId="6B389EAC" w14:textId="0118DDF9" w:rsidR="005C0D39" w:rsidRDefault="005C0D39">
        <w:pPr>
          <w:pStyle w:val="Footer"/>
          <w:pBdr>
            <w:top w:val="single" w:sz="4" w:space="1" w:color="D9D9D9" w:themeColor="background1" w:themeShade="D9"/>
          </w:pBdr>
          <w:jc w:val="right"/>
        </w:pPr>
        <w:r>
          <w:t xml:space="preserve">22 | </w:t>
        </w:r>
        <w:r>
          <w:rPr>
            <w:color w:val="7F7F7F" w:themeColor="background1" w:themeShade="7F"/>
            <w:spacing w:val="60"/>
          </w:rPr>
          <w:t>Page</w:t>
        </w:r>
      </w:p>
    </w:sdtContent>
  </w:sdt>
  <w:p w14:paraId="762C2CC3" w14:textId="77777777" w:rsidR="005C0D39" w:rsidRDefault="005C0D39">
    <w:pPr>
      <w:tabs>
        <w:tab w:val="right" w:pos="9845"/>
      </w:tabs>
      <w:spacing w:line="259" w:lineRule="auto"/>
    </w:pPr>
  </w:p>
  <w:p w14:paraId="17BE1906" w14:textId="77777777" w:rsidR="005C0D39" w:rsidRDefault="005C0D39"/>
  <w:p w14:paraId="72D2A91C" w14:textId="77777777" w:rsidR="005C0D39" w:rsidRDefault="005C0D39"/>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3312293"/>
      <w:docPartObj>
        <w:docPartGallery w:val="Page Numbers (Bottom of Page)"/>
        <w:docPartUnique/>
      </w:docPartObj>
    </w:sdtPr>
    <w:sdtEndPr>
      <w:rPr>
        <w:color w:val="7F7F7F" w:themeColor="background1" w:themeShade="7F"/>
        <w:spacing w:val="60"/>
      </w:rPr>
    </w:sdtEndPr>
    <w:sdtContent>
      <w:p w14:paraId="31039A82" w14:textId="4307267E" w:rsidR="005C0D39" w:rsidRDefault="005C0D39">
        <w:pPr>
          <w:pStyle w:val="Footer"/>
          <w:pBdr>
            <w:top w:val="single" w:sz="4" w:space="1" w:color="D9D9D9" w:themeColor="background1" w:themeShade="D9"/>
          </w:pBdr>
          <w:jc w:val="right"/>
        </w:pPr>
        <w:r>
          <w:rPr>
            <w:noProof/>
          </w:rPr>
          <w:t>26</w:t>
        </w:r>
        <w:r>
          <w:t xml:space="preserve"> | </w:t>
        </w:r>
        <w:r>
          <w:rPr>
            <w:color w:val="7F7F7F" w:themeColor="background1" w:themeShade="7F"/>
            <w:spacing w:val="60"/>
          </w:rPr>
          <w:t>Page</w:t>
        </w:r>
      </w:p>
    </w:sdtContent>
  </w:sdt>
  <w:p w14:paraId="724B4411" w14:textId="77777777" w:rsidR="005C0D39" w:rsidRDefault="005C0D39">
    <w:pPr>
      <w:tabs>
        <w:tab w:val="right" w:pos="9845"/>
      </w:tabs>
      <w:spacing w:line="259" w:lineRule="auto"/>
    </w:pPr>
  </w:p>
  <w:p w14:paraId="4C7F2E05" w14:textId="77777777" w:rsidR="005C0D39" w:rsidRDefault="005C0D39"/>
  <w:p w14:paraId="46155ABF" w14:textId="77777777" w:rsidR="005C0D39" w:rsidRDefault="005C0D39"/>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1060497"/>
      <w:docPartObj>
        <w:docPartGallery w:val="Page Numbers (Bottom of Page)"/>
        <w:docPartUnique/>
      </w:docPartObj>
    </w:sdtPr>
    <w:sdtEndPr>
      <w:rPr>
        <w:color w:val="7F7F7F" w:themeColor="background1" w:themeShade="7F"/>
        <w:spacing w:val="60"/>
      </w:rPr>
    </w:sdtEndPr>
    <w:sdtContent>
      <w:p w14:paraId="492B019E" w14:textId="3A6CB7E0" w:rsidR="005C0D39" w:rsidRDefault="005C0D39">
        <w:pPr>
          <w:pStyle w:val="Footer"/>
          <w:pBdr>
            <w:top w:val="single" w:sz="4" w:space="1" w:color="D9D9D9" w:themeColor="background1" w:themeShade="D9"/>
          </w:pBdr>
          <w:jc w:val="right"/>
        </w:pPr>
        <w:r>
          <w:t xml:space="preserve">24 | </w:t>
        </w:r>
        <w:r>
          <w:rPr>
            <w:color w:val="7F7F7F" w:themeColor="background1" w:themeShade="7F"/>
            <w:spacing w:val="60"/>
          </w:rPr>
          <w:t>Page</w:t>
        </w:r>
      </w:p>
    </w:sdtContent>
  </w:sdt>
  <w:p w14:paraId="11E9D6C1" w14:textId="77777777" w:rsidR="005C0D39" w:rsidRDefault="005C0D39">
    <w:pPr>
      <w:tabs>
        <w:tab w:val="right" w:pos="9845"/>
      </w:tabs>
      <w:spacing w:line="259" w:lineRule="auto"/>
    </w:pPr>
  </w:p>
  <w:p w14:paraId="52E0611C" w14:textId="77777777" w:rsidR="005C0D39" w:rsidRDefault="005C0D39"/>
  <w:p w14:paraId="04FA5574" w14:textId="77777777" w:rsidR="005C0D39" w:rsidRDefault="005C0D39"/>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1047624"/>
      <w:docPartObj>
        <w:docPartGallery w:val="Page Numbers (Bottom of Page)"/>
        <w:docPartUnique/>
      </w:docPartObj>
    </w:sdtPr>
    <w:sdtEndPr>
      <w:rPr>
        <w:color w:val="7F7F7F" w:themeColor="background1" w:themeShade="7F"/>
        <w:spacing w:val="60"/>
      </w:rPr>
    </w:sdtEndPr>
    <w:sdtContent>
      <w:p w14:paraId="421B343F" w14:textId="2EEA2AE0" w:rsidR="005C0D39" w:rsidRDefault="005C0D39">
        <w:pPr>
          <w:pStyle w:val="Footer"/>
          <w:pBdr>
            <w:top w:val="single" w:sz="4" w:space="1" w:color="D9D9D9" w:themeColor="background1" w:themeShade="D9"/>
          </w:pBdr>
          <w:jc w:val="right"/>
        </w:pPr>
        <w:r>
          <w:t xml:space="preserve">23 | </w:t>
        </w:r>
        <w:r>
          <w:rPr>
            <w:color w:val="7F7F7F" w:themeColor="background1" w:themeShade="7F"/>
            <w:spacing w:val="60"/>
          </w:rPr>
          <w:t>Page</w:t>
        </w:r>
      </w:p>
    </w:sdtContent>
  </w:sdt>
  <w:p w14:paraId="28B032C6" w14:textId="77777777" w:rsidR="005C0D39" w:rsidRDefault="005C0D39">
    <w:pPr>
      <w:tabs>
        <w:tab w:val="right" w:pos="9845"/>
      </w:tabs>
      <w:spacing w:line="259" w:lineRule="auto"/>
    </w:pPr>
  </w:p>
  <w:p w14:paraId="0A98A043" w14:textId="77777777" w:rsidR="005C0D39" w:rsidRDefault="005C0D39"/>
  <w:p w14:paraId="1C48E503" w14:textId="77777777" w:rsidR="005C0D39" w:rsidRDefault="005C0D39"/>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6347974"/>
      <w:docPartObj>
        <w:docPartGallery w:val="Page Numbers (Bottom of Page)"/>
        <w:docPartUnique/>
      </w:docPartObj>
    </w:sdtPr>
    <w:sdtEndPr>
      <w:rPr>
        <w:color w:val="7F7F7F" w:themeColor="background1" w:themeShade="7F"/>
        <w:spacing w:val="60"/>
      </w:rPr>
    </w:sdtEndPr>
    <w:sdtContent>
      <w:p w14:paraId="79F5A760" w14:textId="42A54B03" w:rsidR="005C0D39" w:rsidRDefault="005C0D39">
        <w:pPr>
          <w:pStyle w:val="Footer"/>
          <w:pBdr>
            <w:top w:val="single" w:sz="4" w:space="1" w:color="D9D9D9" w:themeColor="background1" w:themeShade="D9"/>
          </w:pBdr>
          <w:jc w:val="right"/>
        </w:pPr>
        <w:r>
          <w:t xml:space="preserve">25 | </w:t>
        </w:r>
        <w:r>
          <w:rPr>
            <w:color w:val="7F7F7F" w:themeColor="background1" w:themeShade="7F"/>
            <w:spacing w:val="60"/>
          </w:rPr>
          <w:t>Page</w:t>
        </w:r>
      </w:p>
    </w:sdtContent>
  </w:sdt>
  <w:p w14:paraId="60231498" w14:textId="77777777" w:rsidR="005C0D39" w:rsidRDefault="005C0D39">
    <w:pPr>
      <w:tabs>
        <w:tab w:val="right" w:pos="9845"/>
      </w:tabs>
      <w:spacing w:line="259" w:lineRule="auto"/>
    </w:pPr>
  </w:p>
  <w:p w14:paraId="3CD9FBD6" w14:textId="77777777" w:rsidR="005C0D39" w:rsidRDefault="005C0D39"/>
  <w:p w14:paraId="119F1ACF" w14:textId="77777777" w:rsidR="005C0D39" w:rsidRDefault="005C0D39"/>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576373"/>
      <w:docPartObj>
        <w:docPartGallery w:val="Page Numbers (Bottom of Page)"/>
        <w:docPartUnique/>
      </w:docPartObj>
    </w:sdtPr>
    <w:sdtEndPr>
      <w:rPr>
        <w:color w:val="7F7F7F" w:themeColor="background1" w:themeShade="7F"/>
        <w:spacing w:val="60"/>
      </w:rPr>
    </w:sdtEndPr>
    <w:sdtContent>
      <w:p w14:paraId="62CA63D2" w14:textId="59146C68" w:rsidR="005C0D39" w:rsidRDefault="005C0D39">
        <w:pPr>
          <w:pStyle w:val="Footer"/>
          <w:pBdr>
            <w:top w:val="single" w:sz="4" w:space="1" w:color="D9D9D9" w:themeColor="background1" w:themeShade="D9"/>
          </w:pBdr>
          <w:jc w:val="right"/>
        </w:pPr>
        <w:r>
          <w:t xml:space="preserve">26 | </w:t>
        </w:r>
        <w:r>
          <w:rPr>
            <w:color w:val="7F7F7F" w:themeColor="background1" w:themeShade="7F"/>
            <w:spacing w:val="60"/>
          </w:rPr>
          <w:t>Page</w:t>
        </w:r>
      </w:p>
    </w:sdtContent>
  </w:sdt>
  <w:p w14:paraId="0964550C" w14:textId="77777777" w:rsidR="005C0D39" w:rsidRDefault="005C0D39">
    <w:pPr>
      <w:tabs>
        <w:tab w:val="right" w:pos="9845"/>
      </w:tabs>
      <w:spacing w:line="259" w:lineRule="auto"/>
    </w:pPr>
  </w:p>
  <w:p w14:paraId="691F5418" w14:textId="77777777" w:rsidR="005C0D39" w:rsidRDefault="005C0D39"/>
  <w:p w14:paraId="71EA1966" w14:textId="77777777" w:rsidR="005C0D39" w:rsidRDefault="005C0D39"/>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06946"/>
      <w:docPartObj>
        <w:docPartGallery w:val="Page Numbers (Bottom of Page)"/>
        <w:docPartUnique/>
      </w:docPartObj>
    </w:sdtPr>
    <w:sdtEndPr>
      <w:rPr>
        <w:color w:val="7F7F7F" w:themeColor="background1" w:themeShade="7F"/>
        <w:spacing w:val="60"/>
      </w:rPr>
    </w:sdtEndPr>
    <w:sdtContent>
      <w:p w14:paraId="78B258A2" w14:textId="51149D2F" w:rsidR="005C0D39" w:rsidRDefault="005C0D39">
        <w:pPr>
          <w:pStyle w:val="Footer"/>
          <w:pBdr>
            <w:top w:val="single" w:sz="4" w:space="1" w:color="D9D9D9" w:themeColor="background1" w:themeShade="D9"/>
          </w:pBdr>
          <w:jc w:val="right"/>
        </w:pPr>
        <w:r>
          <w:t xml:space="preserve">27 | </w:t>
        </w:r>
        <w:r>
          <w:rPr>
            <w:color w:val="7F7F7F" w:themeColor="background1" w:themeShade="7F"/>
            <w:spacing w:val="60"/>
          </w:rPr>
          <w:t>Page</w:t>
        </w:r>
      </w:p>
    </w:sdtContent>
  </w:sdt>
  <w:p w14:paraId="6CFF2F64" w14:textId="77777777" w:rsidR="005C0D39" w:rsidRDefault="005C0D39">
    <w:pPr>
      <w:tabs>
        <w:tab w:val="right" w:pos="9845"/>
      </w:tabs>
      <w:spacing w:line="259" w:lineRule="auto"/>
    </w:pPr>
  </w:p>
  <w:p w14:paraId="14CA08F1" w14:textId="77777777" w:rsidR="005C0D39" w:rsidRDefault="005C0D39"/>
  <w:p w14:paraId="25C5B189" w14:textId="77777777" w:rsidR="005C0D39" w:rsidRDefault="005C0D39"/>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4629076"/>
      <w:docPartObj>
        <w:docPartGallery w:val="Page Numbers (Bottom of Page)"/>
        <w:docPartUnique/>
      </w:docPartObj>
    </w:sdtPr>
    <w:sdtEndPr>
      <w:rPr>
        <w:color w:val="7F7F7F" w:themeColor="background1" w:themeShade="7F"/>
        <w:spacing w:val="60"/>
      </w:rPr>
    </w:sdtEndPr>
    <w:sdtContent>
      <w:p w14:paraId="71AE0595" w14:textId="048900C9" w:rsidR="005C0D39" w:rsidRDefault="005C0D39">
        <w:pPr>
          <w:pStyle w:val="Footer"/>
          <w:pBdr>
            <w:top w:val="single" w:sz="4" w:space="1" w:color="D9D9D9" w:themeColor="background1" w:themeShade="D9"/>
          </w:pBdr>
          <w:jc w:val="right"/>
        </w:pPr>
        <w:r>
          <w:t xml:space="preserve">28 | </w:t>
        </w:r>
        <w:r>
          <w:rPr>
            <w:color w:val="7F7F7F" w:themeColor="background1" w:themeShade="7F"/>
            <w:spacing w:val="60"/>
          </w:rPr>
          <w:t>Page</w:t>
        </w:r>
      </w:p>
    </w:sdtContent>
  </w:sdt>
  <w:p w14:paraId="3C192688" w14:textId="77777777" w:rsidR="005C0D39" w:rsidRDefault="005C0D39">
    <w:pPr>
      <w:tabs>
        <w:tab w:val="right" w:pos="9845"/>
      </w:tabs>
      <w:spacing w:line="259" w:lineRule="auto"/>
    </w:pPr>
  </w:p>
  <w:p w14:paraId="2BE7FD8F" w14:textId="77777777" w:rsidR="005C0D39" w:rsidRDefault="005C0D39"/>
  <w:p w14:paraId="7DF71BBB" w14:textId="77777777" w:rsidR="005C0D39" w:rsidRDefault="005C0D39"/>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1873523"/>
      <w:docPartObj>
        <w:docPartGallery w:val="Page Numbers (Bottom of Page)"/>
        <w:docPartUnique/>
      </w:docPartObj>
    </w:sdtPr>
    <w:sdtEndPr>
      <w:rPr>
        <w:color w:val="7F7F7F" w:themeColor="background1" w:themeShade="7F"/>
        <w:spacing w:val="60"/>
      </w:rPr>
    </w:sdtEndPr>
    <w:sdtContent>
      <w:p w14:paraId="64E81688" w14:textId="7A2F6265" w:rsidR="005C0D39" w:rsidRDefault="005C0D39">
        <w:pPr>
          <w:pStyle w:val="Footer"/>
          <w:pBdr>
            <w:top w:val="single" w:sz="4" w:space="1" w:color="D9D9D9" w:themeColor="background1" w:themeShade="D9"/>
          </w:pBdr>
          <w:jc w:val="right"/>
        </w:pPr>
        <w:r>
          <w:t xml:space="preserve">29 | </w:t>
        </w:r>
        <w:r>
          <w:rPr>
            <w:color w:val="7F7F7F" w:themeColor="background1" w:themeShade="7F"/>
            <w:spacing w:val="60"/>
          </w:rPr>
          <w:t>Page</w:t>
        </w:r>
      </w:p>
    </w:sdtContent>
  </w:sdt>
  <w:p w14:paraId="36B542D6" w14:textId="77777777" w:rsidR="005C0D39" w:rsidRDefault="005C0D39">
    <w:pPr>
      <w:tabs>
        <w:tab w:val="right" w:pos="9845"/>
      </w:tabs>
      <w:spacing w:line="259" w:lineRule="auto"/>
    </w:pPr>
  </w:p>
  <w:p w14:paraId="62D1E701" w14:textId="77777777" w:rsidR="005C0D39" w:rsidRDefault="005C0D39"/>
  <w:p w14:paraId="2997F458" w14:textId="77777777" w:rsidR="005C0D39" w:rsidRDefault="005C0D39"/>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9107229"/>
      <w:docPartObj>
        <w:docPartGallery w:val="Page Numbers (Bottom of Page)"/>
        <w:docPartUnique/>
      </w:docPartObj>
    </w:sdtPr>
    <w:sdtEndPr>
      <w:rPr>
        <w:color w:val="7F7F7F" w:themeColor="background1" w:themeShade="7F"/>
        <w:spacing w:val="60"/>
      </w:rPr>
    </w:sdtEndPr>
    <w:sdtContent>
      <w:p w14:paraId="6412CBA5" w14:textId="6D5FEA34" w:rsidR="005C0D39" w:rsidRDefault="005C0D39">
        <w:pPr>
          <w:pStyle w:val="Footer"/>
          <w:pBdr>
            <w:top w:val="single" w:sz="4" w:space="1" w:color="D9D9D9" w:themeColor="background1" w:themeShade="D9"/>
          </w:pBdr>
          <w:jc w:val="right"/>
        </w:pPr>
        <w:r>
          <w:rPr>
            <w:noProof/>
          </w:rPr>
          <w:t>31</w:t>
        </w:r>
        <w:r>
          <w:t xml:space="preserve"> | </w:t>
        </w:r>
        <w:r>
          <w:rPr>
            <w:color w:val="7F7F7F" w:themeColor="background1" w:themeShade="7F"/>
            <w:spacing w:val="60"/>
          </w:rPr>
          <w:t>Page</w:t>
        </w:r>
      </w:p>
    </w:sdtContent>
  </w:sdt>
  <w:p w14:paraId="401B6CDB" w14:textId="77777777" w:rsidR="005C0D39" w:rsidRDefault="005C0D39">
    <w:pPr>
      <w:tabs>
        <w:tab w:val="right" w:pos="9845"/>
      </w:tabs>
      <w:spacing w:line="259" w:lineRule="auto"/>
    </w:pPr>
  </w:p>
  <w:p w14:paraId="772BE752" w14:textId="77777777" w:rsidR="005C0D39" w:rsidRDefault="005C0D39"/>
  <w:p w14:paraId="6A5625DB" w14:textId="77777777" w:rsidR="005C0D39" w:rsidRDefault="005C0D39"/>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BC475" w14:textId="1D5C8556" w:rsidR="005C0D39" w:rsidRDefault="005C0D39">
    <w:pPr>
      <w:pStyle w:val="Footer"/>
      <w:tabs>
        <w:tab w:val="clear" w:pos="4680"/>
        <w:tab w:val="clear" w:pos="9360"/>
      </w:tabs>
      <w:jc w:val="center"/>
      <w:rPr>
        <w:caps/>
        <w:noProof/>
        <w:color w:val="4F81BD" w:themeColor="accent1"/>
      </w:rPr>
    </w:pPr>
  </w:p>
  <w:p w14:paraId="00F74E19" w14:textId="43717F2C" w:rsidR="005C0D39" w:rsidRDefault="005C0D39">
    <w:pPr>
      <w:pStyle w:val="Footer"/>
      <w:jc w:val="center"/>
    </w:pPr>
    <w:r>
      <w:t>ii</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1392342"/>
      <w:docPartObj>
        <w:docPartGallery w:val="Page Numbers (Bottom of Page)"/>
        <w:docPartUnique/>
      </w:docPartObj>
    </w:sdtPr>
    <w:sdtEndPr>
      <w:rPr>
        <w:color w:val="7F7F7F" w:themeColor="background1" w:themeShade="7F"/>
        <w:spacing w:val="60"/>
      </w:rPr>
    </w:sdtEndPr>
    <w:sdtContent>
      <w:p w14:paraId="139617BC" w14:textId="0A3983BC" w:rsidR="005C0D39" w:rsidRDefault="005C0D39">
        <w:pPr>
          <w:pStyle w:val="Footer"/>
          <w:pBdr>
            <w:top w:val="single" w:sz="4" w:space="1" w:color="D9D9D9" w:themeColor="background1" w:themeShade="D9"/>
          </w:pBdr>
          <w:jc w:val="right"/>
        </w:pPr>
        <w:r>
          <w:t xml:space="preserve">32 | </w:t>
        </w:r>
        <w:r>
          <w:rPr>
            <w:color w:val="7F7F7F" w:themeColor="background1" w:themeShade="7F"/>
            <w:spacing w:val="60"/>
          </w:rPr>
          <w:t>Page</w:t>
        </w:r>
      </w:p>
    </w:sdtContent>
  </w:sdt>
  <w:p w14:paraId="00193049" w14:textId="77777777" w:rsidR="005C0D39" w:rsidRDefault="005C0D39">
    <w:pPr>
      <w:tabs>
        <w:tab w:val="right" w:pos="9845"/>
      </w:tabs>
      <w:spacing w:line="259" w:lineRule="auto"/>
    </w:pPr>
  </w:p>
  <w:p w14:paraId="615E21B5" w14:textId="77777777" w:rsidR="005C0D39" w:rsidRDefault="005C0D39"/>
  <w:p w14:paraId="733FF7A4" w14:textId="77777777" w:rsidR="005C0D39" w:rsidRDefault="005C0D39"/>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3791755"/>
      <w:docPartObj>
        <w:docPartGallery w:val="Page Numbers (Bottom of Page)"/>
        <w:docPartUnique/>
      </w:docPartObj>
    </w:sdtPr>
    <w:sdtEndPr>
      <w:rPr>
        <w:color w:val="7F7F7F" w:themeColor="background1" w:themeShade="7F"/>
        <w:spacing w:val="60"/>
      </w:rPr>
    </w:sdtEndPr>
    <w:sdtContent>
      <w:p w14:paraId="37C8A921" w14:textId="17B598B3" w:rsidR="005C0D39" w:rsidRDefault="005C0D39">
        <w:pPr>
          <w:pStyle w:val="Footer"/>
          <w:pBdr>
            <w:top w:val="single" w:sz="4" w:space="1" w:color="D9D9D9" w:themeColor="background1" w:themeShade="D9"/>
          </w:pBdr>
          <w:jc w:val="right"/>
        </w:pPr>
        <w:r>
          <w:t xml:space="preserve">30 | </w:t>
        </w:r>
        <w:r>
          <w:rPr>
            <w:color w:val="7F7F7F" w:themeColor="background1" w:themeShade="7F"/>
            <w:spacing w:val="60"/>
          </w:rPr>
          <w:t>Page</w:t>
        </w:r>
      </w:p>
    </w:sdtContent>
  </w:sdt>
  <w:p w14:paraId="280D2F2E" w14:textId="77777777" w:rsidR="005C0D39" w:rsidRDefault="005C0D39">
    <w:pPr>
      <w:tabs>
        <w:tab w:val="right" w:pos="9845"/>
      </w:tabs>
      <w:spacing w:line="259" w:lineRule="auto"/>
    </w:pPr>
  </w:p>
  <w:p w14:paraId="1CD7C989" w14:textId="77777777" w:rsidR="005C0D39" w:rsidRDefault="005C0D39"/>
  <w:p w14:paraId="1D5B4DBC" w14:textId="77777777" w:rsidR="005C0D39" w:rsidRDefault="005C0D39"/>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465683"/>
      <w:docPartObj>
        <w:docPartGallery w:val="Page Numbers (Bottom of Page)"/>
        <w:docPartUnique/>
      </w:docPartObj>
    </w:sdtPr>
    <w:sdtEndPr>
      <w:rPr>
        <w:color w:val="7F7F7F" w:themeColor="background1" w:themeShade="7F"/>
        <w:spacing w:val="60"/>
      </w:rPr>
    </w:sdtEndPr>
    <w:sdtContent>
      <w:p w14:paraId="3CA40846" w14:textId="4E215FD8" w:rsidR="005C0D39" w:rsidRDefault="005C0D39">
        <w:pPr>
          <w:pStyle w:val="Footer"/>
          <w:pBdr>
            <w:top w:val="single" w:sz="4" w:space="1" w:color="D9D9D9" w:themeColor="background1" w:themeShade="D9"/>
          </w:pBdr>
          <w:jc w:val="right"/>
        </w:pPr>
        <w:r>
          <w:t xml:space="preserve">32 | </w:t>
        </w:r>
        <w:r>
          <w:rPr>
            <w:color w:val="7F7F7F" w:themeColor="background1" w:themeShade="7F"/>
            <w:spacing w:val="60"/>
          </w:rPr>
          <w:t>Page</w:t>
        </w:r>
      </w:p>
    </w:sdtContent>
  </w:sdt>
  <w:p w14:paraId="7BDE42F0" w14:textId="77777777" w:rsidR="005C0D39" w:rsidRDefault="005C0D39">
    <w:pPr>
      <w:tabs>
        <w:tab w:val="right" w:pos="9845"/>
      </w:tabs>
      <w:spacing w:line="259" w:lineRule="auto"/>
    </w:pPr>
  </w:p>
  <w:p w14:paraId="18BAE567" w14:textId="77777777" w:rsidR="005C0D39" w:rsidRDefault="005C0D39"/>
  <w:p w14:paraId="54FF6FC4" w14:textId="77777777" w:rsidR="005C0D39" w:rsidRDefault="005C0D39"/>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2356787"/>
      <w:docPartObj>
        <w:docPartGallery w:val="Page Numbers (Bottom of Page)"/>
        <w:docPartUnique/>
      </w:docPartObj>
    </w:sdtPr>
    <w:sdtEndPr>
      <w:rPr>
        <w:color w:val="7F7F7F" w:themeColor="background1" w:themeShade="7F"/>
        <w:spacing w:val="60"/>
      </w:rPr>
    </w:sdtEndPr>
    <w:sdtContent>
      <w:p w14:paraId="6C11E797" w14:textId="2F3F754E" w:rsidR="005C0D39" w:rsidRDefault="005C0D39">
        <w:pPr>
          <w:pStyle w:val="Footer"/>
          <w:pBdr>
            <w:top w:val="single" w:sz="4" w:space="1" w:color="D9D9D9" w:themeColor="background1" w:themeShade="D9"/>
          </w:pBdr>
          <w:jc w:val="right"/>
        </w:pPr>
        <w:r>
          <w:rPr>
            <w:noProof/>
          </w:rPr>
          <w:t>39</w:t>
        </w:r>
        <w:r>
          <w:t xml:space="preserve"> | </w:t>
        </w:r>
        <w:r>
          <w:rPr>
            <w:color w:val="7F7F7F" w:themeColor="background1" w:themeShade="7F"/>
            <w:spacing w:val="60"/>
          </w:rPr>
          <w:t>Page</w:t>
        </w:r>
      </w:p>
    </w:sdtContent>
  </w:sdt>
  <w:p w14:paraId="05EE7968" w14:textId="77777777" w:rsidR="005C0D39" w:rsidRDefault="005C0D39">
    <w:pPr>
      <w:tabs>
        <w:tab w:val="right" w:pos="9845"/>
      </w:tabs>
      <w:spacing w:line="259" w:lineRule="auto"/>
    </w:pPr>
  </w:p>
  <w:p w14:paraId="28B42D7A" w14:textId="77777777" w:rsidR="005C0D39" w:rsidRDefault="005C0D39"/>
  <w:p w14:paraId="2341589F" w14:textId="77777777" w:rsidR="005C0D39" w:rsidRDefault="005C0D39"/>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2001499"/>
      <w:docPartObj>
        <w:docPartGallery w:val="Page Numbers (Bottom of Page)"/>
        <w:docPartUnique/>
      </w:docPartObj>
    </w:sdtPr>
    <w:sdtEndPr>
      <w:rPr>
        <w:color w:val="7F7F7F" w:themeColor="background1" w:themeShade="7F"/>
        <w:spacing w:val="60"/>
      </w:rPr>
    </w:sdtEndPr>
    <w:sdtContent>
      <w:p w14:paraId="79914A8A" w14:textId="185C40B7" w:rsidR="005C0D39" w:rsidRDefault="005C0D39">
        <w:pPr>
          <w:pStyle w:val="Footer"/>
          <w:pBdr>
            <w:top w:val="single" w:sz="4" w:space="1" w:color="D9D9D9" w:themeColor="background1" w:themeShade="D9"/>
          </w:pBdr>
          <w:jc w:val="right"/>
        </w:pPr>
        <w:r>
          <w:t xml:space="preserve">34 | </w:t>
        </w:r>
        <w:r>
          <w:rPr>
            <w:color w:val="7F7F7F" w:themeColor="background1" w:themeShade="7F"/>
            <w:spacing w:val="60"/>
          </w:rPr>
          <w:t>Page</w:t>
        </w:r>
      </w:p>
    </w:sdtContent>
  </w:sdt>
  <w:p w14:paraId="55E59B93" w14:textId="77777777" w:rsidR="005C0D39" w:rsidRDefault="005C0D39">
    <w:pPr>
      <w:tabs>
        <w:tab w:val="right" w:pos="9845"/>
      </w:tabs>
      <w:spacing w:line="259" w:lineRule="auto"/>
    </w:pPr>
  </w:p>
  <w:p w14:paraId="648E3197" w14:textId="77777777" w:rsidR="005C0D39" w:rsidRDefault="005C0D39"/>
  <w:p w14:paraId="3E1149DE" w14:textId="77777777" w:rsidR="005C0D39" w:rsidRDefault="005C0D39"/>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8192070"/>
      <w:docPartObj>
        <w:docPartGallery w:val="Page Numbers (Bottom of Page)"/>
        <w:docPartUnique/>
      </w:docPartObj>
    </w:sdtPr>
    <w:sdtEndPr>
      <w:rPr>
        <w:color w:val="7F7F7F" w:themeColor="background1" w:themeShade="7F"/>
        <w:spacing w:val="60"/>
      </w:rPr>
    </w:sdtEndPr>
    <w:sdtContent>
      <w:p w14:paraId="04D0B408" w14:textId="0E1B2CA4" w:rsidR="005C0D39" w:rsidRDefault="005C0D39">
        <w:pPr>
          <w:pStyle w:val="Footer"/>
          <w:pBdr>
            <w:top w:val="single" w:sz="4" w:space="1" w:color="D9D9D9" w:themeColor="background1" w:themeShade="D9"/>
          </w:pBdr>
          <w:jc w:val="right"/>
        </w:pPr>
        <w:r>
          <w:t xml:space="preserve">33 | </w:t>
        </w:r>
        <w:r>
          <w:rPr>
            <w:color w:val="7F7F7F" w:themeColor="background1" w:themeShade="7F"/>
            <w:spacing w:val="60"/>
          </w:rPr>
          <w:t>Page</w:t>
        </w:r>
      </w:p>
    </w:sdtContent>
  </w:sdt>
  <w:p w14:paraId="559746DC" w14:textId="77777777" w:rsidR="005C0D39" w:rsidRDefault="005C0D39">
    <w:pPr>
      <w:tabs>
        <w:tab w:val="right" w:pos="9845"/>
      </w:tabs>
      <w:spacing w:line="259" w:lineRule="auto"/>
    </w:pPr>
  </w:p>
  <w:p w14:paraId="2786495B" w14:textId="77777777" w:rsidR="005C0D39" w:rsidRDefault="005C0D39"/>
  <w:p w14:paraId="65B8DCF5" w14:textId="77777777" w:rsidR="005C0D39" w:rsidRDefault="005C0D39"/>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4142736"/>
      <w:docPartObj>
        <w:docPartGallery w:val="Page Numbers (Bottom of Page)"/>
        <w:docPartUnique/>
      </w:docPartObj>
    </w:sdtPr>
    <w:sdtEndPr>
      <w:rPr>
        <w:color w:val="7F7F7F" w:themeColor="background1" w:themeShade="7F"/>
        <w:spacing w:val="60"/>
      </w:rPr>
    </w:sdtEndPr>
    <w:sdtContent>
      <w:p w14:paraId="3A406C1C" w14:textId="07FAE207" w:rsidR="005C0D39" w:rsidRDefault="005C0D39">
        <w:pPr>
          <w:pStyle w:val="Footer"/>
          <w:pBdr>
            <w:top w:val="single" w:sz="4" w:space="1" w:color="D9D9D9" w:themeColor="background1" w:themeShade="D9"/>
          </w:pBdr>
          <w:jc w:val="right"/>
        </w:pPr>
        <w:r>
          <w:t xml:space="preserve">35 | </w:t>
        </w:r>
        <w:r>
          <w:rPr>
            <w:color w:val="7F7F7F" w:themeColor="background1" w:themeShade="7F"/>
            <w:spacing w:val="60"/>
          </w:rPr>
          <w:t>Page</w:t>
        </w:r>
      </w:p>
    </w:sdtContent>
  </w:sdt>
  <w:p w14:paraId="548050A0" w14:textId="77777777" w:rsidR="005C0D39" w:rsidRDefault="005C0D39">
    <w:pPr>
      <w:tabs>
        <w:tab w:val="right" w:pos="9845"/>
      </w:tabs>
      <w:spacing w:line="259" w:lineRule="auto"/>
    </w:pPr>
  </w:p>
  <w:p w14:paraId="59A1FDE3" w14:textId="77777777" w:rsidR="005C0D39" w:rsidRDefault="005C0D39"/>
  <w:p w14:paraId="3695DFA8" w14:textId="77777777" w:rsidR="005C0D39" w:rsidRDefault="005C0D39"/>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210032"/>
      <w:docPartObj>
        <w:docPartGallery w:val="Page Numbers (Bottom of Page)"/>
        <w:docPartUnique/>
      </w:docPartObj>
    </w:sdtPr>
    <w:sdtEndPr>
      <w:rPr>
        <w:color w:val="7F7F7F" w:themeColor="background1" w:themeShade="7F"/>
        <w:spacing w:val="60"/>
      </w:rPr>
    </w:sdtEndPr>
    <w:sdtContent>
      <w:p w14:paraId="410E8786" w14:textId="3C1EC12A" w:rsidR="005C0D39" w:rsidRDefault="005C0D39">
        <w:pPr>
          <w:pStyle w:val="Footer"/>
          <w:pBdr>
            <w:top w:val="single" w:sz="4" w:space="1" w:color="D9D9D9" w:themeColor="background1" w:themeShade="D9"/>
          </w:pBdr>
          <w:jc w:val="right"/>
        </w:pPr>
        <w:r>
          <w:t xml:space="preserve">37 | </w:t>
        </w:r>
        <w:r>
          <w:rPr>
            <w:color w:val="7F7F7F" w:themeColor="background1" w:themeShade="7F"/>
            <w:spacing w:val="60"/>
          </w:rPr>
          <w:t>Page</w:t>
        </w:r>
      </w:p>
    </w:sdtContent>
  </w:sdt>
  <w:p w14:paraId="6571F8B1" w14:textId="77777777" w:rsidR="005C0D39" w:rsidRDefault="005C0D39">
    <w:pPr>
      <w:tabs>
        <w:tab w:val="right" w:pos="9845"/>
      </w:tabs>
      <w:spacing w:line="259" w:lineRule="auto"/>
    </w:pPr>
  </w:p>
  <w:p w14:paraId="605E9669" w14:textId="77777777" w:rsidR="005C0D39" w:rsidRDefault="005C0D39"/>
  <w:p w14:paraId="27BD1A81" w14:textId="77777777" w:rsidR="005C0D39" w:rsidRDefault="005C0D39"/>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8604346"/>
      <w:docPartObj>
        <w:docPartGallery w:val="Page Numbers (Bottom of Page)"/>
        <w:docPartUnique/>
      </w:docPartObj>
    </w:sdtPr>
    <w:sdtEndPr>
      <w:rPr>
        <w:color w:val="7F7F7F" w:themeColor="background1" w:themeShade="7F"/>
        <w:spacing w:val="60"/>
      </w:rPr>
    </w:sdtEndPr>
    <w:sdtContent>
      <w:p w14:paraId="7E95FF3C" w14:textId="23AB043E" w:rsidR="005C0D39" w:rsidRDefault="005C0D39">
        <w:pPr>
          <w:pStyle w:val="Footer"/>
          <w:pBdr>
            <w:top w:val="single" w:sz="4" w:space="1" w:color="D9D9D9" w:themeColor="background1" w:themeShade="D9"/>
          </w:pBdr>
          <w:jc w:val="right"/>
        </w:pPr>
        <w:r>
          <w:t xml:space="preserve">36 | </w:t>
        </w:r>
        <w:r>
          <w:rPr>
            <w:color w:val="7F7F7F" w:themeColor="background1" w:themeShade="7F"/>
            <w:spacing w:val="60"/>
          </w:rPr>
          <w:t>Page</w:t>
        </w:r>
      </w:p>
    </w:sdtContent>
  </w:sdt>
  <w:p w14:paraId="5B6D9C5A" w14:textId="77777777" w:rsidR="005C0D39" w:rsidRDefault="005C0D39">
    <w:pPr>
      <w:tabs>
        <w:tab w:val="right" w:pos="9845"/>
      </w:tabs>
      <w:spacing w:line="259" w:lineRule="auto"/>
    </w:pPr>
  </w:p>
  <w:p w14:paraId="171416C5" w14:textId="77777777" w:rsidR="005C0D39" w:rsidRDefault="005C0D39"/>
  <w:p w14:paraId="78BA3085" w14:textId="77777777" w:rsidR="005C0D39" w:rsidRDefault="005C0D39"/>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3089682"/>
      <w:docPartObj>
        <w:docPartGallery w:val="Page Numbers (Bottom of Page)"/>
        <w:docPartUnique/>
      </w:docPartObj>
    </w:sdtPr>
    <w:sdtEndPr>
      <w:rPr>
        <w:color w:val="7F7F7F" w:themeColor="background1" w:themeShade="7F"/>
        <w:spacing w:val="60"/>
      </w:rPr>
    </w:sdtEndPr>
    <w:sdtContent>
      <w:p w14:paraId="3E9C3A79" w14:textId="1558535A" w:rsidR="005C0D39" w:rsidRDefault="005C0D39">
        <w:pPr>
          <w:pStyle w:val="Footer"/>
          <w:pBdr>
            <w:top w:val="single" w:sz="4" w:space="1" w:color="D9D9D9" w:themeColor="background1" w:themeShade="D9"/>
          </w:pBdr>
          <w:jc w:val="right"/>
        </w:pPr>
        <w:r>
          <w:t xml:space="preserve">35 | </w:t>
        </w:r>
        <w:r>
          <w:rPr>
            <w:color w:val="7F7F7F" w:themeColor="background1" w:themeShade="7F"/>
            <w:spacing w:val="60"/>
          </w:rPr>
          <w:t>Page</w:t>
        </w:r>
      </w:p>
    </w:sdtContent>
  </w:sdt>
  <w:p w14:paraId="0A7C149E" w14:textId="77777777" w:rsidR="005C0D39" w:rsidRDefault="005C0D39">
    <w:pPr>
      <w:tabs>
        <w:tab w:val="right" w:pos="9845"/>
      </w:tabs>
      <w:spacing w:line="259" w:lineRule="auto"/>
    </w:pPr>
  </w:p>
  <w:p w14:paraId="552FB103" w14:textId="77777777" w:rsidR="005C0D39" w:rsidRDefault="005C0D39"/>
  <w:p w14:paraId="21A6A219" w14:textId="77777777" w:rsidR="005C0D39" w:rsidRDefault="005C0D39"/>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6AECC" w14:textId="29B371BD" w:rsidR="005C0D39" w:rsidRDefault="005C0D39" w:rsidP="00026447">
    <w:pPr>
      <w:pStyle w:val="Footer"/>
      <w:jc w:val="cente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4653417"/>
      <w:docPartObj>
        <w:docPartGallery w:val="Page Numbers (Bottom of Page)"/>
        <w:docPartUnique/>
      </w:docPartObj>
    </w:sdtPr>
    <w:sdtEndPr>
      <w:rPr>
        <w:color w:val="7F7F7F" w:themeColor="background1" w:themeShade="7F"/>
        <w:spacing w:val="60"/>
      </w:rPr>
    </w:sdtEndPr>
    <w:sdtContent>
      <w:p w14:paraId="3F2B4613" w14:textId="3138D640" w:rsidR="005C0D39" w:rsidRDefault="005C0D39">
        <w:pPr>
          <w:pStyle w:val="Footer"/>
          <w:pBdr>
            <w:top w:val="single" w:sz="4" w:space="1" w:color="D9D9D9" w:themeColor="background1" w:themeShade="D9"/>
          </w:pBdr>
          <w:jc w:val="right"/>
        </w:pPr>
        <w:r>
          <w:t xml:space="preserve">38 | </w:t>
        </w:r>
        <w:r>
          <w:rPr>
            <w:color w:val="7F7F7F" w:themeColor="background1" w:themeShade="7F"/>
            <w:spacing w:val="60"/>
          </w:rPr>
          <w:t>Page</w:t>
        </w:r>
      </w:p>
    </w:sdtContent>
  </w:sdt>
  <w:p w14:paraId="7A2C1CD8" w14:textId="77777777" w:rsidR="005C0D39" w:rsidRDefault="005C0D39">
    <w:pPr>
      <w:tabs>
        <w:tab w:val="right" w:pos="9845"/>
      </w:tabs>
      <w:spacing w:line="259" w:lineRule="auto"/>
    </w:pPr>
  </w:p>
  <w:p w14:paraId="095B716D" w14:textId="77777777" w:rsidR="005C0D39" w:rsidRDefault="005C0D39"/>
  <w:p w14:paraId="141B05E4" w14:textId="77777777" w:rsidR="005C0D39" w:rsidRDefault="005C0D39"/>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2055551"/>
      <w:docPartObj>
        <w:docPartGallery w:val="Page Numbers (Bottom of Page)"/>
        <w:docPartUnique/>
      </w:docPartObj>
    </w:sdtPr>
    <w:sdtEndPr>
      <w:rPr>
        <w:color w:val="7F7F7F" w:themeColor="background1" w:themeShade="7F"/>
        <w:spacing w:val="60"/>
      </w:rPr>
    </w:sdtEndPr>
    <w:sdtContent>
      <w:p w14:paraId="08F7981C" w14:textId="1BC45575" w:rsidR="005C0D39" w:rsidRDefault="005C0D39">
        <w:pPr>
          <w:pStyle w:val="Footer"/>
          <w:pBdr>
            <w:top w:val="single" w:sz="4" w:space="1" w:color="D9D9D9" w:themeColor="background1" w:themeShade="D9"/>
          </w:pBdr>
          <w:jc w:val="right"/>
        </w:pPr>
        <w:r>
          <w:t xml:space="preserve">39 | </w:t>
        </w:r>
        <w:r>
          <w:rPr>
            <w:color w:val="7F7F7F" w:themeColor="background1" w:themeShade="7F"/>
            <w:spacing w:val="60"/>
          </w:rPr>
          <w:t>Page</w:t>
        </w:r>
      </w:p>
    </w:sdtContent>
  </w:sdt>
  <w:p w14:paraId="1D9317CE" w14:textId="77777777" w:rsidR="005C0D39" w:rsidRDefault="005C0D39">
    <w:pPr>
      <w:tabs>
        <w:tab w:val="right" w:pos="9845"/>
      </w:tabs>
      <w:spacing w:line="259" w:lineRule="auto"/>
    </w:pPr>
  </w:p>
  <w:p w14:paraId="2F050511" w14:textId="77777777" w:rsidR="005C0D39" w:rsidRDefault="005C0D39"/>
  <w:p w14:paraId="6EA01EBC" w14:textId="77777777" w:rsidR="005C0D39" w:rsidRDefault="005C0D39"/>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7001717"/>
      <w:docPartObj>
        <w:docPartGallery w:val="Page Numbers (Bottom of Page)"/>
        <w:docPartUnique/>
      </w:docPartObj>
    </w:sdtPr>
    <w:sdtEndPr>
      <w:rPr>
        <w:color w:val="7F7F7F" w:themeColor="background1" w:themeShade="7F"/>
        <w:spacing w:val="60"/>
      </w:rPr>
    </w:sdtEndPr>
    <w:sdtContent>
      <w:p w14:paraId="71AF5073" w14:textId="1C7B9EFF" w:rsidR="005C0D39" w:rsidRDefault="005C0D39">
        <w:pPr>
          <w:pStyle w:val="Footer"/>
          <w:pBdr>
            <w:top w:val="single" w:sz="4" w:space="1" w:color="D9D9D9" w:themeColor="background1" w:themeShade="D9"/>
          </w:pBdr>
          <w:jc w:val="right"/>
        </w:pPr>
        <w:r>
          <w:t xml:space="preserve">40 | </w:t>
        </w:r>
        <w:r>
          <w:rPr>
            <w:color w:val="7F7F7F" w:themeColor="background1" w:themeShade="7F"/>
            <w:spacing w:val="60"/>
          </w:rPr>
          <w:t>Page</w:t>
        </w:r>
      </w:p>
    </w:sdtContent>
  </w:sdt>
  <w:p w14:paraId="6DAE33A0" w14:textId="77777777" w:rsidR="005C0D39" w:rsidRDefault="005C0D39">
    <w:pPr>
      <w:tabs>
        <w:tab w:val="right" w:pos="9845"/>
      </w:tabs>
      <w:spacing w:line="259" w:lineRule="auto"/>
    </w:pPr>
  </w:p>
  <w:p w14:paraId="4EFF7809" w14:textId="77777777" w:rsidR="005C0D39" w:rsidRDefault="005C0D39"/>
  <w:p w14:paraId="39ACD54D" w14:textId="77777777" w:rsidR="005C0D39" w:rsidRDefault="005C0D39"/>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0363479"/>
      <w:docPartObj>
        <w:docPartGallery w:val="Page Numbers (Bottom of Page)"/>
        <w:docPartUnique/>
      </w:docPartObj>
    </w:sdtPr>
    <w:sdtEndPr>
      <w:rPr>
        <w:color w:val="7F7F7F" w:themeColor="background1" w:themeShade="7F"/>
        <w:spacing w:val="60"/>
      </w:rPr>
    </w:sdtEndPr>
    <w:sdtContent>
      <w:p w14:paraId="6E6BB7F2" w14:textId="60A3BEEB" w:rsidR="005C0D39" w:rsidRDefault="005C0D39">
        <w:pPr>
          <w:pStyle w:val="Footer"/>
          <w:pBdr>
            <w:top w:val="single" w:sz="4" w:space="1" w:color="D9D9D9" w:themeColor="background1" w:themeShade="D9"/>
          </w:pBdr>
          <w:jc w:val="right"/>
        </w:pPr>
        <w:r>
          <w:t xml:space="preserve">41 | </w:t>
        </w:r>
        <w:r>
          <w:rPr>
            <w:color w:val="7F7F7F" w:themeColor="background1" w:themeShade="7F"/>
            <w:spacing w:val="60"/>
          </w:rPr>
          <w:t>Page</w:t>
        </w:r>
      </w:p>
    </w:sdtContent>
  </w:sdt>
  <w:p w14:paraId="357CB65A" w14:textId="77777777" w:rsidR="005C0D39" w:rsidRDefault="005C0D39">
    <w:pPr>
      <w:tabs>
        <w:tab w:val="right" w:pos="9845"/>
      </w:tabs>
      <w:spacing w:line="259" w:lineRule="auto"/>
    </w:pPr>
  </w:p>
  <w:p w14:paraId="0C6C62DB" w14:textId="77777777" w:rsidR="005C0D39" w:rsidRDefault="005C0D39"/>
  <w:p w14:paraId="35191BF7" w14:textId="77777777" w:rsidR="005C0D39" w:rsidRDefault="005C0D39"/>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3579036"/>
      <w:docPartObj>
        <w:docPartGallery w:val="Page Numbers (Bottom of Page)"/>
        <w:docPartUnique/>
      </w:docPartObj>
    </w:sdtPr>
    <w:sdtEndPr>
      <w:rPr>
        <w:color w:val="7F7F7F" w:themeColor="background1" w:themeShade="7F"/>
        <w:spacing w:val="60"/>
      </w:rPr>
    </w:sdtEndPr>
    <w:sdtContent>
      <w:p w14:paraId="0B40C818" w14:textId="43209053" w:rsidR="005C0D39" w:rsidRDefault="005C0D39">
        <w:pPr>
          <w:pStyle w:val="Footer"/>
          <w:pBdr>
            <w:top w:val="single" w:sz="4" w:space="1" w:color="D9D9D9" w:themeColor="background1" w:themeShade="D9"/>
          </w:pBdr>
          <w:jc w:val="right"/>
        </w:pPr>
        <w:r>
          <w:t xml:space="preserve">41 | </w:t>
        </w:r>
        <w:r>
          <w:rPr>
            <w:color w:val="7F7F7F" w:themeColor="background1" w:themeShade="7F"/>
            <w:spacing w:val="60"/>
          </w:rPr>
          <w:t>Page</w:t>
        </w:r>
      </w:p>
    </w:sdtContent>
  </w:sdt>
  <w:p w14:paraId="4F49002F" w14:textId="77777777" w:rsidR="005C0D39" w:rsidRDefault="005C0D39">
    <w:pPr>
      <w:tabs>
        <w:tab w:val="right" w:pos="9845"/>
      </w:tabs>
      <w:spacing w:line="259" w:lineRule="auto"/>
    </w:pPr>
  </w:p>
  <w:p w14:paraId="3E98DF25" w14:textId="77777777" w:rsidR="005C0D39" w:rsidRDefault="005C0D39"/>
  <w:p w14:paraId="09B560A4" w14:textId="77777777" w:rsidR="005C0D39" w:rsidRDefault="005C0D39"/>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0152209"/>
      <w:docPartObj>
        <w:docPartGallery w:val="Page Numbers (Bottom of Page)"/>
        <w:docPartUnique/>
      </w:docPartObj>
    </w:sdtPr>
    <w:sdtEndPr>
      <w:rPr>
        <w:color w:val="7F7F7F" w:themeColor="background1" w:themeShade="7F"/>
        <w:spacing w:val="60"/>
      </w:rPr>
    </w:sdtEndPr>
    <w:sdtContent>
      <w:p w14:paraId="6F84FA42" w14:textId="11218758" w:rsidR="005C0D39" w:rsidRDefault="005C0D39">
        <w:pPr>
          <w:pStyle w:val="Footer"/>
          <w:pBdr>
            <w:top w:val="single" w:sz="4" w:space="1" w:color="D9D9D9" w:themeColor="background1" w:themeShade="D9"/>
          </w:pBdr>
          <w:jc w:val="right"/>
        </w:pPr>
        <w:r>
          <w:t xml:space="preserve">43 | </w:t>
        </w:r>
        <w:r>
          <w:rPr>
            <w:color w:val="7F7F7F" w:themeColor="background1" w:themeShade="7F"/>
            <w:spacing w:val="60"/>
          </w:rPr>
          <w:t>Page</w:t>
        </w:r>
      </w:p>
    </w:sdtContent>
  </w:sdt>
  <w:p w14:paraId="5B81961C" w14:textId="77777777" w:rsidR="005C0D39" w:rsidRDefault="005C0D39">
    <w:pPr>
      <w:tabs>
        <w:tab w:val="right" w:pos="9845"/>
      </w:tabs>
      <w:spacing w:line="259" w:lineRule="auto"/>
    </w:pPr>
  </w:p>
  <w:p w14:paraId="15688BD0" w14:textId="77777777" w:rsidR="005C0D39" w:rsidRDefault="005C0D39"/>
  <w:p w14:paraId="66C863A8" w14:textId="77777777" w:rsidR="005C0D39" w:rsidRDefault="005C0D39"/>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1273278"/>
      <w:docPartObj>
        <w:docPartGallery w:val="Page Numbers (Bottom of Page)"/>
        <w:docPartUnique/>
      </w:docPartObj>
    </w:sdtPr>
    <w:sdtEndPr>
      <w:rPr>
        <w:color w:val="7F7F7F" w:themeColor="background1" w:themeShade="7F"/>
        <w:spacing w:val="60"/>
      </w:rPr>
    </w:sdtEndPr>
    <w:sdtContent>
      <w:p w14:paraId="659F1755" w14:textId="06682787" w:rsidR="005C0D39" w:rsidRDefault="005C0D39" w:rsidP="00F654CA">
        <w:pPr>
          <w:pStyle w:val="Footer"/>
          <w:pBdr>
            <w:top w:val="single" w:sz="4" w:space="0" w:color="D9D9D9" w:themeColor="background1" w:themeShade="D9"/>
          </w:pBdr>
          <w:jc w:val="right"/>
        </w:pPr>
        <w:r>
          <w:t xml:space="preserve">42 | </w:t>
        </w:r>
        <w:r>
          <w:rPr>
            <w:color w:val="7F7F7F" w:themeColor="background1" w:themeShade="7F"/>
            <w:spacing w:val="60"/>
          </w:rPr>
          <w:t>Page</w:t>
        </w:r>
      </w:p>
    </w:sdtContent>
  </w:sdt>
  <w:p w14:paraId="234EFD42" w14:textId="77777777" w:rsidR="005C0D39" w:rsidRDefault="005C0D39">
    <w:pPr>
      <w:tabs>
        <w:tab w:val="right" w:pos="9845"/>
      </w:tabs>
      <w:spacing w:line="259" w:lineRule="auto"/>
    </w:pPr>
  </w:p>
  <w:p w14:paraId="28569D9A" w14:textId="77777777" w:rsidR="005C0D39" w:rsidRDefault="005C0D39"/>
  <w:p w14:paraId="1DE8E182" w14:textId="77777777" w:rsidR="005C0D39" w:rsidRDefault="005C0D39"/>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7601307"/>
      <w:docPartObj>
        <w:docPartGallery w:val="Page Numbers (Bottom of Page)"/>
        <w:docPartUnique/>
      </w:docPartObj>
    </w:sdtPr>
    <w:sdtEndPr>
      <w:rPr>
        <w:color w:val="7F7F7F" w:themeColor="background1" w:themeShade="7F"/>
        <w:spacing w:val="60"/>
      </w:rPr>
    </w:sdtEndPr>
    <w:sdtContent>
      <w:p w14:paraId="4D0D957C" w14:textId="58FC550D" w:rsidR="005C0D39" w:rsidRDefault="005C0D39">
        <w:pPr>
          <w:pStyle w:val="Footer"/>
          <w:pBdr>
            <w:top w:val="single" w:sz="4" w:space="1" w:color="D9D9D9" w:themeColor="background1" w:themeShade="D9"/>
          </w:pBdr>
          <w:jc w:val="right"/>
        </w:pPr>
        <w:r>
          <w:t xml:space="preserve">44 | </w:t>
        </w:r>
        <w:r>
          <w:rPr>
            <w:color w:val="7F7F7F" w:themeColor="background1" w:themeShade="7F"/>
            <w:spacing w:val="60"/>
          </w:rPr>
          <w:t>Page</w:t>
        </w:r>
      </w:p>
    </w:sdtContent>
  </w:sdt>
  <w:p w14:paraId="1D2C816D" w14:textId="77777777" w:rsidR="005C0D39" w:rsidRDefault="005C0D39">
    <w:pPr>
      <w:tabs>
        <w:tab w:val="right" w:pos="9845"/>
      </w:tabs>
      <w:spacing w:line="259" w:lineRule="auto"/>
    </w:pPr>
  </w:p>
  <w:p w14:paraId="4F6E0219" w14:textId="77777777" w:rsidR="005C0D39" w:rsidRDefault="005C0D39"/>
  <w:p w14:paraId="4A534835" w14:textId="77777777" w:rsidR="005C0D39" w:rsidRDefault="005C0D39"/>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0986161"/>
      <w:docPartObj>
        <w:docPartGallery w:val="Page Numbers (Bottom of Page)"/>
        <w:docPartUnique/>
      </w:docPartObj>
    </w:sdtPr>
    <w:sdtEndPr>
      <w:rPr>
        <w:color w:val="7F7F7F" w:themeColor="background1" w:themeShade="7F"/>
        <w:spacing w:val="60"/>
      </w:rPr>
    </w:sdtEndPr>
    <w:sdtContent>
      <w:p w14:paraId="29ADC946" w14:textId="72681EE3" w:rsidR="005C0D39" w:rsidRDefault="005C0D39">
        <w:pPr>
          <w:pStyle w:val="Footer"/>
          <w:pBdr>
            <w:top w:val="single" w:sz="4" w:space="1" w:color="D9D9D9" w:themeColor="background1" w:themeShade="D9"/>
          </w:pBdr>
          <w:jc w:val="right"/>
        </w:pPr>
        <w:r>
          <w:t xml:space="preserve">43 | </w:t>
        </w:r>
        <w:r>
          <w:rPr>
            <w:color w:val="7F7F7F" w:themeColor="background1" w:themeShade="7F"/>
            <w:spacing w:val="60"/>
          </w:rPr>
          <w:t>Page</w:t>
        </w:r>
      </w:p>
    </w:sdtContent>
  </w:sdt>
  <w:p w14:paraId="0B0F450B" w14:textId="77777777" w:rsidR="005C0D39" w:rsidRDefault="005C0D39">
    <w:pPr>
      <w:tabs>
        <w:tab w:val="right" w:pos="9845"/>
      </w:tabs>
      <w:spacing w:line="259" w:lineRule="auto"/>
    </w:pPr>
  </w:p>
  <w:p w14:paraId="63D87CD4" w14:textId="77777777" w:rsidR="005C0D39" w:rsidRDefault="005C0D39"/>
  <w:p w14:paraId="0339B5F3" w14:textId="77777777" w:rsidR="005C0D39" w:rsidRDefault="005C0D39"/>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7139162"/>
      <w:docPartObj>
        <w:docPartGallery w:val="Page Numbers (Bottom of Page)"/>
        <w:docPartUnique/>
      </w:docPartObj>
    </w:sdtPr>
    <w:sdtEndPr>
      <w:rPr>
        <w:color w:val="7F7F7F" w:themeColor="background1" w:themeShade="7F"/>
        <w:spacing w:val="60"/>
      </w:rPr>
    </w:sdtEndPr>
    <w:sdtContent>
      <w:p w14:paraId="00018F1D" w14:textId="2567B6CB" w:rsidR="005C0D39" w:rsidRDefault="005C0D39" w:rsidP="00F654CA">
        <w:pPr>
          <w:pStyle w:val="Footer"/>
          <w:pBdr>
            <w:top w:val="single" w:sz="4" w:space="0" w:color="D9D9D9" w:themeColor="background1" w:themeShade="D9"/>
          </w:pBdr>
          <w:jc w:val="right"/>
        </w:pPr>
        <w:r>
          <w:t xml:space="preserve">44 | </w:t>
        </w:r>
        <w:r>
          <w:rPr>
            <w:color w:val="7F7F7F" w:themeColor="background1" w:themeShade="7F"/>
            <w:spacing w:val="60"/>
          </w:rPr>
          <w:t>Page</w:t>
        </w:r>
      </w:p>
    </w:sdtContent>
  </w:sdt>
  <w:p w14:paraId="56DC0AA0" w14:textId="77777777" w:rsidR="005C0D39" w:rsidRDefault="005C0D39">
    <w:pPr>
      <w:tabs>
        <w:tab w:val="right" w:pos="9845"/>
      </w:tabs>
      <w:spacing w:line="259" w:lineRule="auto"/>
    </w:pPr>
  </w:p>
  <w:p w14:paraId="529073B7" w14:textId="77777777" w:rsidR="005C0D39" w:rsidRDefault="005C0D39"/>
  <w:p w14:paraId="0AB42826" w14:textId="77777777" w:rsidR="005C0D39" w:rsidRDefault="005C0D39"/>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66B6DD" w14:textId="4669D162" w:rsidR="005C0D39" w:rsidRDefault="005C0D39">
    <w:pPr>
      <w:pStyle w:val="Footer"/>
      <w:jc w:val="center"/>
    </w:pPr>
    <w:r>
      <w:t>ii</w:t>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460427"/>
      <w:docPartObj>
        <w:docPartGallery w:val="Page Numbers (Bottom of Page)"/>
        <w:docPartUnique/>
      </w:docPartObj>
    </w:sdtPr>
    <w:sdtEndPr>
      <w:rPr>
        <w:color w:val="7F7F7F" w:themeColor="background1" w:themeShade="7F"/>
        <w:spacing w:val="60"/>
      </w:rPr>
    </w:sdtEndPr>
    <w:sdtContent>
      <w:p w14:paraId="3422A9FF" w14:textId="41668055" w:rsidR="005C0D39" w:rsidRDefault="005C0D39">
        <w:pPr>
          <w:pStyle w:val="Footer"/>
          <w:pBdr>
            <w:top w:val="single" w:sz="4" w:space="1" w:color="D9D9D9" w:themeColor="background1" w:themeShade="D9"/>
          </w:pBdr>
          <w:jc w:val="right"/>
        </w:pPr>
        <w:r>
          <w:t xml:space="preserve">45 | </w:t>
        </w:r>
        <w:r>
          <w:rPr>
            <w:color w:val="7F7F7F" w:themeColor="background1" w:themeShade="7F"/>
            <w:spacing w:val="60"/>
          </w:rPr>
          <w:t>Page</w:t>
        </w:r>
      </w:p>
    </w:sdtContent>
  </w:sdt>
  <w:p w14:paraId="30E0667E" w14:textId="77777777" w:rsidR="005C0D39" w:rsidRDefault="005C0D39">
    <w:pPr>
      <w:tabs>
        <w:tab w:val="right" w:pos="9845"/>
      </w:tabs>
      <w:spacing w:line="259" w:lineRule="auto"/>
    </w:pPr>
  </w:p>
  <w:p w14:paraId="2BC8B4DC" w14:textId="77777777" w:rsidR="005C0D39" w:rsidRDefault="005C0D39"/>
  <w:p w14:paraId="4DCF2188" w14:textId="77777777" w:rsidR="005C0D39" w:rsidRDefault="005C0D39"/>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8171137"/>
      <w:docPartObj>
        <w:docPartGallery w:val="Page Numbers (Bottom of Page)"/>
        <w:docPartUnique/>
      </w:docPartObj>
    </w:sdtPr>
    <w:sdtEndPr>
      <w:rPr>
        <w:color w:val="7F7F7F" w:themeColor="background1" w:themeShade="7F"/>
        <w:spacing w:val="60"/>
      </w:rPr>
    </w:sdtEndPr>
    <w:sdtContent>
      <w:p w14:paraId="0F65893A" w14:textId="43315F5B" w:rsidR="005C0D39" w:rsidRDefault="005C0D39">
        <w:pPr>
          <w:pStyle w:val="Footer"/>
          <w:pBdr>
            <w:top w:val="single" w:sz="4" w:space="1" w:color="D9D9D9" w:themeColor="background1" w:themeShade="D9"/>
          </w:pBdr>
          <w:jc w:val="right"/>
        </w:pPr>
        <w:r>
          <w:t xml:space="preserve">46 | </w:t>
        </w:r>
        <w:r>
          <w:rPr>
            <w:color w:val="7F7F7F" w:themeColor="background1" w:themeShade="7F"/>
            <w:spacing w:val="60"/>
          </w:rPr>
          <w:t>Page</w:t>
        </w:r>
      </w:p>
    </w:sdtContent>
  </w:sdt>
  <w:p w14:paraId="454E3323" w14:textId="77777777" w:rsidR="005C0D39" w:rsidRDefault="005C0D39">
    <w:pPr>
      <w:tabs>
        <w:tab w:val="right" w:pos="9845"/>
      </w:tabs>
      <w:spacing w:line="259" w:lineRule="auto"/>
    </w:pPr>
  </w:p>
  <w:p w14:paraId="640CA0FA" w14:textId="77777777" w:rsidR="005C0D39" w:rsidRDefault="005C0D39"/>
  <w:p w14:paraId="538879CD" w14:textId="77777777" w:rsidR="005C0D39" w:rsidRDefault="005C0D39"/>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9495989"/>
      <w:docPartObj>
        <w:docPartGallery w:val="Page Numbers (Bottom of Page)"/>
        <w:docPartUnique/>
      </w:docPartObj>
    </w:sdtPr>
    <w:sdtEndPr>
      <w:rPr>
        <w:color w:val="7F7F7F" w:themeColor="background1" w:themeShade="7F"/>
        <w:spacing w:val="60"/>
      </w:rPr>
    </w:sdtEndPr>
    <w:sdtContent>
      <w:p w14:paraId="7BB7812A" w14:textId="29DA3681" w:rsidR="005C0D39" w:rsidRDefault="005C0D39">
        <w:pPr>
          <w:pStyle w:val="Footer"/>
          <w:pBdr>
            <w:top w:val="single" w:sz="4" w:space="1" w:color="D9D9D9" w:themeColor="background1" w:themeShade="D9"/>
          </w:pBdr>
          <w:jc w:val="right"/>
        </w:pPr>
        <w:r>
          <w:t xml:space="preserve">44 | </w:t>
        </w:r>
        <w:r>
          <w:rPr>
            <w:color w:val="7F7F7F" w:themeColor="background1" w:themeShade="7F"/>
            <w:spacing w:val="60"/>
          </w:rPr>
          <w:t>Page</w:t>
        </w:r>
      </w:p>
    </w:sdtContent>
  </w:sdt>
  <w:p w14:paraId="49E3326D" w14:textId="77777777" w:rsidR="005C0D39" w:rsidRDefault="005C0D39">
    <w:pPr>
      <w:tabs>
        <w:tab w:val="right" w:pos="9845"/>
      </w:tabs>
      <w:spacing w:line="259" w:lineRule="auto"/>
    </w:pPr>
  </w:p>
  <w:p w14:paraId="2C125757" w14:textId="77777777" w:rsidR="005C0D39" w:rsidRDefault="005C0D39"/>
  <w:p w14:paraId="56AD72FB" w14:textId="77777777" w:rsidR="005C0D39" w:rsidRDefault="005C0D39"/>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8764164"/>
      <w:docPartObj>
        <w:docPartGallery w:val="Page Numbers (Bottom of Page)"/>
        <w:docPartUnique/>
      </w:docPartObj>
    </w:sdtPr>
    <w:sdtEndPr>
      <w:rPr>
        <w:color w:val="7F7F7F" w:themeColor="background1" w:themeShade="7F"/>
        <w:spacing w:val="60"/>
      </w:rPr>
    </w:sdtEndPr>
    <w:sdtContent>
      <w:p w14:paraId="5CE0C5EC" w14:textId="1283F6AC" w:rsidR="005C0D39" w:rsidRDefault="005C0D39">
        <w:pPr>
          <w:pStyle w:val="Footer"/>
          <w:pBdr>
            <w:top w:val="single" w:sz="4" w:space="1" w:color="D9D9D9" w:themeColor="background1" w:themeShade="D9"/>
          </w:pBdr>
          <w:jc w:val="right"/>
        </w:pPr>
        <w:r>
          <w:t xml:space="preserve">47 | </w:t>
        </w:r>
        <w:r>
          <w:rPr>
            <w:color w:val="7F7F7F" w:themeColor="background1" w:themeShade="7F"/>
            <w:spacing w:val="60"/>
          </w:rPr>
          <w:t>Page</w:t>
        </w:r>
      </w:p>
    </w:sdtContent>
  </w:sdt>
  <w:p w14:paraId="3615E113" w14:textId="77777777" w:rsidR="005C0D39" w:rsidRDefault="005C0D39">
    <w:pPr>
      <w:tabs>
        <w:tab w:val="right" w:pos="9845"/>
      </w:tabs>
      <w:spacing w:line="259" w:lineRule="auto"/>
    </w:pPr>
  </w:p>
  <w:p w14:paraId="006876CA" w14:textId="77777777" w:rsidR="005C0D39" w:rsidRDefault="005C0D39"/>
  <w:p w14:paraId="42A1D18A" w14:textId="77777777" w:rsidR="005C0D39" w:rsidRDefault="005C0D39"/>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5401838"/>
      <w:docPartObj>
        <w:docPartGallery w:val="Page Numbers (Bottom of Page)"/>
        <w:docPartUnique/>
      </w:docPartObj>
    </w:sdtPr>
    <w:sdtEndPr>
      <w:rPr>
        <w:color w:val="7F7F7F" w:themeColor="background1" w:themeShade="7F"/>
        <w:spacing w:val="60"/>
      </w:rPr>
    </w:sdtEndPr>
    <w:sdtContent>
      <w:p w14:paraId="16325A0D" w14:textId="0979B85F" w:rsidR="005C0D39" w:rsidRDefault="005C0D39">
        <w:pPr>
          <w:pStyle w:val="Footer"/>
          <w:pBdr>
            <w:top w:val="single" w:sz="4" w:space="1" w:color="D9D9D9" w:themeColor="background1" w:themeShade="D9"/>
          </w:pBdr>
          <w:jc w:val="right"/>
        </w:pPr>
        <w:r>
          <w:t xml:space="preserve">49 | </w:t>
        </w:r>
        <w:r>
          <w:rPr>
            <w:color w:val="7F7F7F" w:themeColor="background1" w:themeShade="7F"/>
            <w:spacing w:val="60"/>
          </w:rPr>
          <w:t>Page</w:t>
        </w:r>
      </w:p>
    </w:sdtContent>
  </w:sdt>
  <w:p w14:paraId="24B550DB" w14:textId="77777777" w:rsidR="005C0D39" w:rsidRDefault="005C0D39">
    <w:pPr>
      <w:tabs>
        <w:tab w:val="right" w:pos="9845"/>
      </w:tabs>
      <w:spacing w:line="259" w:lineRule="auto"/>
    </w:pPr>
  </w:p>
  <w:p w14:paraId="5AEBBADF" w14:textId="77777777" w:rsidR="005C0D39" w:rsidRDefault="005C0D39"/>
  <w:p w14:paraId="206CEAA2" w14:textId="77777777" w:rsidR="005C0D39" w:rsidRDefault="005C0D39"/>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6947049"/>
      <w:docPartObj>
        <w:docPartGallery w:val="Page Numbers (Bottom of Page)"/>
        <w:docPartUnique/>
      </w:docPartObj>
    </w:sdtPr>
    <w:sdtEndPr>
      <w:rPr>
        <w:color w:val="7F7F7F" w:themeColor="background1" w:themeShade="7F"/>
        <w:spacing w:val="60"/>
      </w:rPr>
    </w:sdtEndPr>
    <w:sdtContent>
      <w:p w14:paraId="252B92E2" w14:textId="5066383B" w:rsidR="005C0D39" w:rsidRDefault="005C0D39">
        <w:pPr>
          <w:pStyle w:val="Footer"/>
          <w:pBdr>
            <w:top w:val="single" w:sz="4" w:space="1" w:color="D9D9D9" w:themeColor="background1" w:themeShade="D9"/>
          </w:pBdr>
          <w:jc w:val="right"/>
        </w:pPr>
        <w:r>
          <w:t xml:space="preserve">48 | </w:t>
        </w:r>
        <w:r>
          <w:rPr>
            <w:color w:val="7F7F7F" w:themeColor="background1" w:themeShade="7F"/>
            <w:spacing w:val="60"/>
          </w:rPr>
          <w:t>Page</w:t>
        </w:r>
      </w:p>
    </w:sdtContent>
  </w:sdt>
  <w:p w14:paraId="13AEB3DB" w14:textId="77777777" w:rsidR="005C0D39" w:rsidRDefault="005C0D39">
    <w:pPr>
      <w:tabs>
        <w:tab w:val="right" w:pos="9845"/>
      </w:tabs>
      <w:spacing w:line="259" w:lineRule="auto"/>
    </w:pPr>
  </w:p>
  <w:p w14:paraId="3036A48A" w14:textId="77777777" w:rsidR="005C0D39" w:rsidRDefault="005C0D39"/>
  <w:p w14:paraId="3B52FCA7" w14:textId="77777777" w:rsidR="005C0D39" w:rsidRDefault="005C0D39"/>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5445252"/>
      <w:docPartObj>
        <w:docPartGallery w:val="Page Numbers (Bottom of Page)"/>
        <w:docPartUnique/>
      </w:docPartObj>
    </w:sdtPr>
    <w:sdtEndPr>
      <w:rPr>
        <w:color w:val="7F7F7F" w:themeColor="background1" w:themeShade="7F"/>
        <w:spacing w:val="60"/>
      </w:rPr>
    </w:sdtEndPr>
    <w:sdtContent>
      <w:p w14:paraId="2DAFCF80" w14:textId="53174D53" w:rsidR="005C0D39" w:rsidRDefault="005C0D39">
        <w:pPr>
          <w:pStyle w:val="Footer"/>
          <w:pBdr>
            <w:top w:val="single" w:sz="4" w:space="1" w:color="D9D9D9" w:themeColor="background1" w:themeShade="D9"/>
          </w:pBdr>
          <w:jc w:val="right"/>
        </w:pPr>
        <w:r>
          <w:t xml:space="preserve">49 | </w:t>
        </w:r>
        <w:r>
          <w:rPr>
            <w:color w:val="7F7F7F" w:themeColor="background1" w:themeShade="7F"/>
            <w:spacing w:val="60"/>
          </w:rPr>
          <w:t>Page</w:t>
        </w:r>
      </w:p>
    </w:sdtContent>
  </w:sdt>
  <w:p w14:paraId="4CB83917" w14:textId="77777777" w:rsidR="005C0D39" w:rsidRDefault="005C0D39">
    <w:pPr>
      <w:tabs>
        <w:tab w:val="right" w:pos="9845"/>
      </w:tabs>
      <w:spacing w:line="259" w:lineRule="auto"/>
    </w:pPr>
  </w:p>
  <w:p w14:paraId="52730E28" w14:textId="77777777" w:rsidR="005C0D39" w:rsidRDefault="005C0D39"/>
  <w:p w14:paraId="22F2F677" w14:textId="77777777" w:rsidR="005C0D39" w:rsidRDefault="005C0D39"/>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2093897"/>
      <w:docPartObj>
        <w:docPartGallery w:val="Page Numbers (Bottom of Page)"/>
        <w:docPartUnique/>
      </w:docPartObj>
    </w:sdtPr>
    <w:sdtEndPr>
      <w:rPr>
        <w:color w:val="7F7F7F" w:themeColor="background1" w:themeShade="7F"/>
        <w:spacing w:val="60"/>
      </w:rPr>
    </w:sdtEndPr>
    <w:sdtContent>
      <w:p w14:paraId="455C2CE7" w14:textId="4FCDA319" w:rsidR="005C0D39" w:rsidRDefault="005C0D39">
        <w:pPr>
          <w:pStyle w:val="Footer"/>
          <w:pBdr>
            <w:top w:val="single" w:sz="4" w:space="1" w:color="D9D9D9" w:themeColor="background1" w:themeShade="D9"/>
          </w:pBdr>
          <w:jc w:val="right"/>
        </w:pPr>
        <w:r>
          <w:rPr>
            <w:noProof/>
          </w:rPr>
          <w:t>51</w:t>
        </w:r>
        <w:r>
          <w:t xml:space="preserve"> | </w:t>
        </w:r>
        <w:r>
          <w:rPr>
            <w:color w:val="7F7F7F" w:themeColor="background1" w:themeShade="7F"/>
            <w:spacing w:val="60"/>
          </w:rPr>
          <w:t>Page</w:t>
        </w:r>
      </w:p>
    </w:sdtContent>
  </w:sdt>
  <w:p w14:paraId="7C33619F" w14:textId="77777777" w:rsidR="005C0D39" w:rsidRDefault="005C0D39">
    <w:pPr>
      <w:tabs>
        <w:tab w:val="right" w:pos="9845"/>
      </w:tabs>
      <w:spacing w:line="259" w:lineRule="auto"/>
    </w:pPr>
  </w:p>
  <w:p w14:paraId="5A350A72" w14:textId="77777777" w:rsidR="005C0D39" w:rsidRDefault="005C0D39"/>
  <w:p w14:paraId="3FDE90A7" w14:textId="77777777" w:rsidR="005C0D39" w:rsidRDefault="005C0D39"/>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0334310"/>
      <w:docPartObj>
        <w:docPartGallery w:val="Page Numbers (Bottom of Page)"/>
        <w:docPartUnique/>
      </w:docPartObj>
    </w:sdtPr>
    <w:sdtEndPr>
      <w:rPr>
        <w:color w:val="7F7F7F" w:themeColor="background1" w:themeShade="7F"/>
        <w:spacing w:val="60"/>
      </w:rPr>
    </w:sdtEndPr>
    <w:sdtContent>
      <w:p w14:paraId="400FEFD7" w14:textId="28D3F0F6" w:rsidR="005C0D39" w:rsidRDefault="005C0D39">
        <w:pPr>
          <w:pStyle w:val="Footer"/>
          <w:pBdr>
            <w:top w:val="single" w:sz="4" w:space="1" w:color="D9D9D9" w:themeColor="background1" w:themeShade="D9"/>
          </w:pBdr>
          <w:jc w:val="right"/>
        </w:pPr>
        <w:r>
          <w:t xml:space="preserve">50 | </w:t>
        </w:r>
        <w:r>
          <w:rPr>
            <w:color w:val="7F7F7F" w:themeColor="background1" w:themeShade="7F"/>
            <w:spacing w:val="60"/>
          </w:rPr>
          <w:t>Page</w:t>
        </w:r>
      </w:p>
    </w:sdtContent>
  </w:sdt>
  <w:p w14:paraId="3E70E4F2" w14:textId="77777777" w:rsidR="005C0D39" w:rsidRDefault="005C0D39">
    <w:pPr>
      <w:tabs>
        <w:tab w:val="right" w:pos="9845"/>
      </w:tabs>
      <w:spacing w:line="259" w:lineRule="auto"/>
    </w:pPr>
  </w:p>
  <w:p w14:paraId="0C0BE997" w14:textId="77777777" w:rsidR="005C0D39" w:rsidRDefault="005C0D39"/>
  <w:p w14:paraId="400CF8E2" w14:textId="77777777" w:rsidR="005C0D39" w:rsidRDefault="005C0D39"/>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897623"/>
      <w:docPartObj>
        <w:docPartGallery w:val="Page Numbers (Bottom of Page)"/>
        <w:docPartUnique/>
      </w:docPartObj>
    </w:sdtPr>
    <w:sdtEndPr>
      <w:rPr>
        <w:color w:val="7F7F7F" w:themeColor="background1" w:themeShade="7F"/>
        <w:spacing w:val="60"/>
      </w:rPr>
    </w:sdtEndPr>
    <w:sdtContent>
      <w:p w14:paraId="4DD52000" w14:textId="1292038E" w:rsidR="005C0D39" w:rsidRDefault="005C0D39">
        <w:pPr>
          <w:pStyle w:val="Footer"/>
          <w:pBdr>
            <w:top w:val="single" w:sz="4" w:space="1" w:color="D9D9D9" w:themeColor="background1" w:themeShade="D9"/>
          </w:pBdr>
          <w:jc w:val="right"/>
        </w:pPr>
        <w:r>
          <w:t xml:space="preserve">55 | </w:t>
        </w:r>
        <w:r>
          <w:rPr>
            <w:color w:val="7F7F7F" w:themeColor="background1" w:themeShade="7F"/>
            <w:spacing w:val="60"/>
          </w:rPr>
          <w:t>Page</w:t>
        </w:r>
      </w:p>
    </w:sdtContent>
  </w:sdt>
  <w:p w14:paraId="04398BAD" w14:textId="77777777" w:rsidR="005C0D39" w:rsidRDefault="005C0D39">
    <w:pPr>
      <w:tabs>
        <w:tab w:val="right" w:pos="9845"/>
      </w:tabs>
      <w:spacing w:line="259" w:lineRule="auto"/>
    </w:pPr>
  </w:p>
  <w:p w14:paraId="2EB02000" w14:textId="77777777" w:rsidR="005C0D39" w:rsidRDefault="005C0D39"/>
  <w:p w14:paraId="35C863A9" w14:textId="77777777" w:rsidR="005C0D39" w:rsidRDefault="005C0D39"/>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B1BA4" w14:textId="6999471F" w:rsidR="005C0D39" w:rsidRPr="00026447" w:rsidRDefault="005C0D39" w:rsidP="00026447">
    <w:pPr>
      <w:pStyle w:val="Footer"/>
      <w:jc w:val="center"/>
    </w:pPr>
    <w:r>
      <w:t>iii</w: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2822487"/>
      <w:docPartObj>
        <w:docPartGallery w:val="Page Numbers (Bottom of Page)"/>
        <w:docPartUnique/>
      </w:docPartObj>
    </w:sdtPr>
    <w:sdtEndPr>
      <w:rPr>
        <w:color w:val="7F7F7F" w:themeColor="background1" w:themeShade="7F"/>
        <w:spacing w:val="60"/>
      </w:rPr>
    </w:sdtEndPr>
    <w:sdtContent>
      <w:p w14:paraId="01B5B4A5" w14:textId="74F6D722" w:rsidR="005F67DF" w:rsidRDefault="005F67DF">
        <w:pPr>
          <w:pStyle w:val="Footer"/>
          <w:pBdr>
            <w:top w:val="single" w:sz="4" w:space="1" w:color="D9D9D9" w:themeColor="background1" w:themeShade="D9"/>
          </w:pBdr>
          <w:jc w:val="right"/>
        </w:pPr>
        <w:r>
          <w:t xml:space="preserve">52 | </w:t>
        </w:r>
        <w:r>
          <w:rPr>
            <w:color w:val="7F7F7F" w:themeColor="background1" w:themeShade="7F"/>
            <w:spacing w:val="60"/>
          </w:rPr>
          <w:t>Page</w:t>
        </w:r>
      </w:p>
    </w:sdtContent>
  </w:sdt>
  <w:p w14:paraId="32DFD65D" w14:textId="77777777" w:rsidR="005F67DF" w:rsidRDefault="005F67DF">
    <w:pPr>
      <w:tabs>
        <w:tab w:val="right" w:pos="9845"/>
      </w:tabs>
      <w:spacing w:line="259" w:lineRule="auto"/>
    </w:pPr>
  </w:p>
  <w:p w14:paraId="502F7F02" w14:textId="77777777" w:rsidR="005F67DF" w:rsidRDefault="005F67DF"/>
  <w:p w14:paraId="49285CAC" w14:textId="77777777" w:rsidR="005F67DF" w:rsidRDefault="005F67DF"/>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3573392"/>
      <w:docPartObj>
        <w:docPartGallery w:val="Page Numbers (Bottom of Page)"/>
        <w:docPartUnique/>
      </w:docPartObj>
    </w:sdtPr>
    <w:sdtEndPr>
      <w:rPr>
        <w:color w:val="7F7F7F" w:themeColor="background1" w:themeShade="7F"/>
        <w:spacing w:val="60"/>
      </w:rPr>
    </w:sdtEndPr>
    <w:sdtContent>
      <w:p w14:paraId="6ED96884" w14:textId="20BAA65D" w:rsidR="005F67DF" w:rsidRDefault="005F67DF">
        <w:pPr>
          <w:pStyle w:val="Footer"/>
          <w:pBdr>
            <w:top w:val="single" w:sz="4" w:space="1" w:color="D9D9D9" w:themeColor="background1" w:themeShade="D9"/>
          </w:pBdr>
          <w:jc w:val="right"/>
        </w:pPr>
        <w:r>
          <w:t xml:space="preserve">53 | </w:t>
        </w:r>
        <w:r>
          <w:rPr>
            <w:color w:val="7F7F7F" w:themeColor="background1" w:themeShade="7F"/>
            <w:spacing w:val="60"/>
          </w:rPr>
          <w:t>Page</w:t>
        </w:r>
      </w:p>
    </w:sdtContent>
  </w:sdt>
  <w:p w14:paraId="258B9554" w14:textId="77777777" w:rsidR="005F67DF" w:rsidRDefault="005F67DF">
    <w:pPr>
      <w:tabs>
        <w:tab w:val="right" w:pos="9845"/>
      </w:tabs>
      <w:spacing w:line="259" w:lineRule="auto"/>
    </w:pPr>
  </w:p>
  <w:p w14:paraId="76EC7747" w14:textId="77777777" w:rsidR="005F67DF" w:rsidRDefault="005F67DF"/>
  <w:p w14:paraId="68A8CEBC" w14:textId="77777777" w:rsidR="005F67DF" w:rsidRDefault="005F67DF"/>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7873762"/>
      <w:docPartObj>
        <w:docPartGallery w:val="Page Numbers (Bottom of Page)"/>
        <w:docPartUnique/>
      </w:docPartObj>
    </w:sdtPr>
    <w:sdtEndPr>
      <w:rPr>
        <w:color w:val="7F7F7F" w:themeColor="background1" w:themeShade="7F"/>
        <w:spacing w:val="60"/>
      </w:rPr>
    </w:sdtEndPr>
    <w:sdtContent>
      <w:p w14:paraId="15D4D428" w14:textId="7399179E" w:rsidR="005C0D39" w:rsidRDefault="005F67DF">
        <w:pPr>
          <w:pStyle w:val="Footer"/>
          <w:pBdr>
            <w:top w:val="single" w:sz="4" w:space="1" w:color="D9D9D9" w:themeColor="background1" w:themeShade="D9"/>
          </w:pBdr>
          <w:jc w:val="right"/>
        </w:pPr>
        <w:r>
          <w:t>55</w:t>
        </w:r>
        <w:r w:rsidR="005C0D39">
          <w:t xml:space="preserve"> | </w:t>
        </w:r>
        <w:r w:rsidR="005C0D39">
          <w:rPr>
            <w:color w:val="7F7F7F" w:themeColor="background1" w:themeShade="7F"/>
            <w:spacing w:val="60"/>
          </w:rPr>
          <w:t>Page</w:t>
        </w:r>
      </w:p>
    </w:sdtContent>
  </w:sdt>
  <w:p w14:paraId="20DBAE24" w14:textId="77777777" w:rsidR="005C0D39" w:rsidRDefault="005C0D39">
    <w:pPr>
      <w:tabs>
        <w:tab w:val="right" w:pos="9845"/>
      </w:tabs>
      <w:spacing w:line="259" w:lineRule="auto"/>
    </w:pPr>
  </w:p>
  <w:p w14:paraId="26B469FB" w14:textId="77777777" w:rsidR="005C0D39" w:rsidRDefault="005C0D39"/>
  <w:p w14:paraId="72527FEC" w14:textId="77777777" w:rsidR="005C0D39" w:rsidRDefault="005C0D39"/>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125243"/>
      <w:docPartObj>
        <w:docPartGallery w:val="Page Numbers (Bottom of Page)"/>
        <w:docPartUnique/>
      </w:docPartObj>
    </w:sdtPr>
    <w:sdtEndPr>
      <w:rPr>
        <w:color w:val="7F7F7F" w:themeColor="background1" w:themeShade="7F"/>
        <w:spacing w:val="60"/>
      </w:rPr>
    </w:sdtEndPr>
    <w:sdtContent>
      <w:p w14:paraId="5953A561" w14:textId="6430A371" w:rsidR="005C0D39" w:rsidRDefault="005F67DF">
        <w:pPr>
          <w:pStyle w:val="Footer"/>
          <w:pBdr>
            <w:top w:val="single" w:sz="4" w:space="1" w:color="D9D9D9" w:themeColor="background1" w:themeShade="D9"/>
          </w:pBdr>
          <w:jc w:val="right"/>
        </w:pPr>
        <w:r>
          <w:t>54</w:t>
        </w:r>
        <w:r w:rsidR="005C0D39">
          <w:t xml:space="preserve"> | </w:t>
        </w:r>
        <w:r w:rsidR="005C0D39">
          <w:rPr>
            <w:color w:val="7F7F7F" w:themeColor="background1" w:themeShade="7F"/>
            <w:spacing w:val="60"/>
          </w:rPr>
          <w:t>Page</w:t>
        </w:r>
      </w:p>
    </w:sdtContent>
  </w:sdt>
  <w:p w14:paraId="78FC7245" w14:textId="77777777" w:rsidR="005C0D39" w:rsidRDefault="005C0D39">
    <w:pPr>
      <w:tabs>
        <w:tab w:val="right" w:pos="9845"/>
      </w:tabs>
      <w:spacing w:line="259" w:lineRule="auto"/>
    </w:pPr>
  </w:p>
  <w:p w14:paraId="07B8C0D3" w14:textId="77777777" w:rsidR="005C0D39" w:rsidRDefault="005C0D39"/>
  <w:p w14:paraId="55CA0697" w14:textId="77777777" w:rsidR="005C0D39" w:rsidRDefault="005C0D39"/>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8955839"/>
      <w:docPartObj>
        <w:docPartGallery w:val="Page Numbers (Bottom of Page)"/>
        <w:docPartUnique/>
      </w:docPartObj>
    </w:sdtPr>
    <w:sdtEndPr>
      <w:rPr>
        <w:color w:val="7F7F7F" w:themeColor="background1" w:themeShade="7F"/>
        <w:spacing w:val="60"/>
      </w:rPr>
    </w:sdtEndPr>
    <w:sdtContent>
      <w:p w14:paraId="2755154C" w14:textId="7C8599C2" w:rsidR="005C0D39" w:rsidRDefault="005C0D39">
        <w:pPr>
          <w:pStyle w:val="Footer"/>
          <w:pBdr>
            <w:top w:val="single" w:sz="4" w:space="1" w:color="D9D9D9" w:themeColor="background1" w:themeShade="D9"/>
          </w:pBdr>
          <w:jc w:val="right"/>
        </w:pPr>
        <w:r>
          <w:t xml:space="preserve">57 | </w:t>
        </w:r>
        <w:r>
          <w:rPr>
            <w:color w:val="7F7F7F" w:themeColor="background1" w:themeShade="7F"/>
            <w:spacing w:val="60"/>
          </w:rPr>
          <w:t>Page</w:t>
        </w:r>
      </w:p>
    </w:sdtContent>
  </w:sdt>
  <w:p w14:paraId="061ED636" w14:textId="77777777" w:rsidR="005C0D39" w:rsidRDefault="005C0D39">
    <w:pPr>
      <w:tabs>
        <w:tab w:val="right" w:pos="9845"/>
      </w:tabs>
      <w:spacing w:line="259" w:lineRule="auto"/>
    </w:pPr>
  </w:p>
  <w:p w14:paraId="680C81AC" w14:textId="77777777" w:rsidR="005C0D39" w:rsidRDefault="005C0D39"/>
  <w:p w14:paraId="42D79C32" w14:textId="77777777" w:rsidR="005C0D39" w:rsidRDefault="005C0D39"/>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9187849"/>
      <w:docPartObj>
        <w:docPartGallery w:val="Page Numbers (Bottom of Page)"/>
        <w:docPartUnique/>
      </w:docPartObj>
    </w:sdtPr>
    <w:sdtEndPr>
      <w:rPr>
        <w:color w:val="7F7F7F" w:themeColor="background1" w:themeShade="7F"/>
        <w:spacing w:val="60"/>
      </w:rPr>
    </w:sdtEndPr>
    <w:sdtContent>
      <w:p w14:paraId="0929AD3A" w14:textId="631C7BBB" w:rsidR="005C0D39" w:rsidRDefault="005F67DF">
        <w:pPr>
          <w:pStyle w:val="Footer"/>
          <w:pBdr>
            <w:top w:val="single" w:sz="4" w:space="1" w:color="D9D9D9" w:themeColor="background1" w:themeShade="D9"/>
          </w:pBdr>
          <w:jc w:val="right"/>
        </w:pPr>
        <w:r>
          <w:t>56</w:t>
        </w:r>
        <w:r w:rsidR="005C0D39">
          <w:t xml:space="preserve"> | </w:t>
        </w:r>
        <w:r w:rsidR="005C0D39">
          <w:rPr>
            <w:color w:val="7F7F7F" w:themeColor="background1" w:themeShade="7F"/>
            <w:spacing w:val="60"/>
          </w:rPr>
          <w:t>Page</w:t>
        </w:r>
      </w:p>
    </w:sdtContent>
  </w:sdt>
  <w:p w14:paraId="1EE741BF" w14:textId="77777777" w:rsidR="005C0D39" w:rsidRDefault="005C0D39">
    <w:pPr>
      <w:tabs>
        <w:tab w:val="right" w:pos="9845"/>
      </w:tabs>
      <w:spacing w:line="259" w:lineRule="auto"/>
    </w:pPr>
  </w:p>
  <w:p w14:paraId="28D1EE4A" w14:textId="77777777" w:rsidR="005C0D39" w:rsidRDefault="005C0D39"/>
  <w:p w14:paraId="18AF65AD" w14:textId="77777777" w:rsidR="005C0D39" w:rsidRDefault="005C0D39"/>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1876829"/>
      <w:docPartObj>
        <w:docPartGallery w:val="Page Numbers (Bottom of Page)"/>
        <w:docPartUnique/>
      </w:docPartObj>
    </w:sdtPr>
    <w:sdtEndPr>
      <w:rPr>
        <w:color w:val="7F7F7F" w:themeColor="background1" w:themeShade="7F"/>
        <w:spacing w:val="60"/>
      </w:rPr>
    </w:sdtEndPr>
    <w:sdtContent>
      <w:p w14:paraId="034BD539" w14:textId="228A0C2A" w:rsidR="005F67DF" w:rsidRDefault="005F67DF">
        <w:pPr>
          <w:pStyle w:val="Footer"/>
          <w:pBdr>
            <w:top w:val="single" w:sz="4" w:space="1" w:color="D9D9D9" w:themeColor="background1" w:themeShade="D9"/>
          </w:pBdr>
          <w:jc w:val="right"/>
        </w:pPr>
        <w:r>
          <w:t xml:space="preserve">59 | </w:t>
        </w:r>
        <w:r>
          <w:rPr>
            <w:color w:val="7F7F7F" w:themeColor="background1" w:themeShade="7F"/>
            <w:spacing w:val="60"/>
          </w:rPr>
          <w:t>Page</w:t>
        </w:r>
      </w:p>
    </w:sdtContent>
  </w:sdt>
  <w:p w14:paraId="0F3F8EDA" w14:textId="77777777" w:rsidR="005F67DF" w:rsidRDefault="005F67DF">
    <w:pPr>
      <w:tabs>
        <w:tab w:val="right" w:pos="9845"/>
      </w:tabs>
      <w:spacing w:line="259" w:lineRule="auto"/>
    </w:pPr>
  </w:p>
  <w:p w14:paraId="1457FBF2" w14:textId="77777777" w:rsidR="005F67DF" w:rsidRDefault="005F67DF"/>
  <w:p w14:paraId="0E69269E" w14:textId="77777777" w:rsidR="005F67DF" w:rsidRDefault="005F67DF"/>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6667473"/>
      <w:docPartObj>
        <w:docPartGallery w:val="Page Numbers (Bottom of Page)"/>
        <w:docPartUnique/>
      </w:docPartObj>
    </w:sdtPr>
    <w:sdtEndPr>
      <w:rPr>
        <w:color w:val="7F7F7F" w:themeColor="background1" w:themeShade="7F"/>
        <w:spacing w:val="60"/>
      </w:rPr>
    </w:sdtEndPr>
    <w:sdtContent>
      <w:p w14:paraId="708D9CFB" w14:textId="4C33A673" w:rsidR="005F67DF" w:rsidRDefault="005F67DF">
        <w:pPr>
          <w:pStyle w:val="Footer"/>
          <w:pBdr>
            <w:top w:val="single" w:sz="4" w:space="1" w:color="D9D9D9" w:themeColor="background1" w:themeShade="D9"/>
          </w:pBdr>
          <w:jc w:val="right"/>
        </w:pPr>
        <w:r>
          <w:t xml:space="preserve">58 | </w:t>
        </w:r>
        <w:r>
          <w:rPr>
            <w:color w:val="7F7F7F" w:themeColor="background1" w:themeShade="7F"/>
            <w:spacing w:val="60"/>
          </w:rPr>
          <w:t>Page</w:t>
        </w:r>
      </w:p>
    </w:sdtContent>
  </w:sdt>
  <w:p w14:paraId="03CC3097" w14:textId="77777777" w:rsidR="005F67DF" w:rsidRDefault="005F67DF">
    <w:pPr>
      <w:tabs>
        <w:tab w:val="right" w:pos="9845"/>
      </w:tabs>
      <w:spacing w:line="259" w:lineRule="auto"/>
    </w:pPr>
  </w:p>
  <w:p w14:paraId="4B70C2FB" w14:textId="77777777" w:rsidR="005F67DF" w:rsidRDefault="005F67DF"/>
  <w:p w14:paraId="3FF504E1" w14:textId="77777777" w:rsidR="005F67DF" w:rsidRDefault="005F67DF"/>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8479865"/>
      <w:docPartObj>
        <w:docPartGallery w:val="Page Numbers (Bottom of Page)"/>
        <w:docPartUnique/>
      </w:docPartObj>
    </w:sdtPr>
    <w:sdtEndPr>
      <w:rPr>
        <w:color w:val="7F7F7F" w:themeColor="background1" w:themeShade="7F"/>
        <w:spacing w:val="60"/>
      </w:rPr>
    </w:sdtEndPr>
    <w:sdtContent>
      <w:p w14:paraId="2466CA1F" w14:textId="3042FB70" w:rsidR="005C0D39" w:rsidRDefault="005C0D39">
        <w:pPr>
          <w:pStyle w:val="Footer"/>
          <w:pBdr>
            <w:top w:val="single" w:sz="4" w:space="1" w:color="D9D9D9" w:themeColor="background1" w:themeShade="D9"/>
          </w:pBdr>
          <w:jc w:val="right"/>
        </w:pPr>
        <w:r>
          <w:t xml:space="preserve">59 | </w:t>
        </w:r>
        <w:r>
          <w:rPr>
            <w:color w:val="7F7F7F" w:themeColor="background1" w:themeShade="7F"/>
            <w:spacing w:val="60"/>
          </w:rPr>
          <w:t>Page</w:t>
        </w:r>
      </w:p>
    </w:sdtContent>
  </w:sdt>
  <w:p w14:paraId="1664CF32" w14:textId="77777777" w:rsidR="005C0D39" w:rsidRDefault="005C0D39">
    <w:pPr>
      <w:tabs>
        <w:tab w:val="right" w:pos="9845"/>
      </w:tabs>
      <w:spacing w:line="259" w:lineRule="auto"/>
    </w:pPr>
  </w:p>
  <w:p w14:paraId="346D7307" w14:textId="77777777" w:rsidR="005C0D39" w:rsidRDefault="005C0D39"/>
  <w:p w14:paraId="65E2A06B" w14:textId="77777777" w:rsidR="005C0D39" w:rsidRDefault="005C0D39"/>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874532"/>
      <w:docPartObj>
        <w:docPartGallery w:val="Page Numbers (Bottom of Page)"/>
        <w:docPartUnique/>
      </w:docPartObj>
    </w:sdtPr>
    <w:sdtEndPr>
      <w:rPr>
        <w:color w:val="7F7F7F" w:themeColor="background1" w:themeShade="7F"/>
        <w:spacing w:val="60"/>
      </w:rPr>
    </w:sdtEndPr>
    <w:sdtContent>
      <w:p w14:paraId="30B7F365" w14:textId="096EA2DC" w:rsidR="005C0D39" w:rsidRDefault="005C0D39">
        <w:pPr>
          <w:pStyle w:val="Footer"/>
          <w:pBdr>
            <w:top w:val="single" w:sz="4" w:space="1" w:color="D9D9D9" w:themeColor="background1" w:themeShade="D9"/>
          </w:pBdr>
          <w:jc w:val="right"/>
        </w:pPr>
        <w:r>
          <w:t xml:space="preserve">58 | </w:t>
        </w:r>
        <w:r>
          <w:rPr>
            <w:color w:val="7F7F7F" w:themeColor="background1" w:themeShade="7F"/>
            <w:spacing w:val="60"/>
          </w:rPr>
          <w:t>Page</w:t>
        </w:r>
      </w:p>
    </w:sdtContent>
  </w:sdt>
  <w:p w14:paraId="1C013991" w14:textId="77777777" w:rsidR="005C0D39" w:rsidRDefault="005C0D39">
    <w:pPr>
      <w:tabs>
        <w:tab w:val="right" w:pos="9845"/>
      </w:tabs>
      <w:spacing w:line="259" w:lineRule="auto"/>
    </w:pPr>
  </w:p>
  <w:p w14:paraId="760A3B47" w14:textId="77777777" w:rsidR="005C0D39" w:rsidRDefault="005C0D39"/>
  <w:p w14:paraId="0190F733" w14:textId="77777777" w:rsidR="005C0D39" w:rsidRDefault="005C0D39"/>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A2E635" w14:textId="6D9CA036" w:rsidR="005C0D39" w:rsidRDefault="005C0D39">
    <w:pPr>
      <w:pStyle w:val="Footer"/>
      <w:jc w:val="center"/>
    </w:pPr>
    <w:r>
      <w:t>iv</w:t>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620552"/>
      <w:docPartObj>
        <w:docPartGallery w:val="Page Numbers (Bottom of Page)"/>
        <w:docPartUnique/>
      </w:docPartObj>
    </w:sdtPr>
    <w:sdtEndPr>
      <w:rPr>
        <w:color w:val="7F7F7F" w:themeColor="background1" w:themeShade="7F"/>
        <w:spacing w:val="60"/>
      </w:rPr>
    </w:sdtEndPr>
    <w:sdtContent>
      <w:p w14:paraId="258CE2FF" w14:textId="0148440E" w:rsidR="005F67DF" w:rsidRDefault="005F67DF">
        <w:pPr>
          <w:pStyle w:val="Footer"/>
          <w:pBdr>
            <w:top w:val="single" w:sz="4" w:space="1" w:color="D9D9D9" w:themeColor="background1" w:themeShade="D9"/>
          </w:pBdr>
          <w:jc w:val="right"/>
        </w:pPr>
        <w:r>
          <w:t xml:space="preserve">60 | </w:t>
        </w:r>
        <w:r>
          <w:rPr>
            <w:color w:val="7F7F7F" w:themeColor="background1" w:themeShade="7F"/>
            <w:spacing w:val="60"/>
          </w:rPr>
          <w:t>Page</w:t>
        </w:r>
      </w:p>
    </w:sdtContent>
  </w:sdt>
  <w:p w14:paraId="28ED08C2" w14:textId="77777777" w:rsidR="005F67DF" w:rsidRDefault="005F67DF">
    <w:pPr>
      <w:tabs>
        <w:tab w:val="right" w:pos="9845"/>
      </w:tabs>
      <w:spacing w:line="259" w:lineRule="auto"/>
    </w:pPr>
  </w:p>
  <w:p w14:paraId="2875D631" w14:textId="77777777" w:rsidR="005F67DF" w:rsidRDefault="005F67DF"/>
  <w:p w14:paraId="4BA6D5DD" w14:textId="77777777" w:rsidR="005F67DF" w:rsidRDefault="005F67DF"/>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5912836"/>
      <w:docPartObj>
        <w:docPartGallery w:val="Page Numbers (Bottom of Page)"/>
        <w:docPartUnique/>
      </w:docPartObj>
    </w:sdtPr>
    <w:sdtEndPr>
      <w:rPr>
        <w:color w:val="7F7F7F" w:themeColor="background1" w:themeShade="7F"/>
        <w:spacing w:val="60"/>
      </w:rPr>
    </w:sdtEndPr>
    <w:sdtContent>
      <w:p w14:paraId="14DD109B" w14:textId="5A2169CD" w:rsidR="005C0D39" w:rsidRDefault="005F67DF">
        <w:pPr>
          <w:pStyle w:val="Footer"/>
          <w:pBdr>
            <w:top w:val="single" w:sz="4" w:space="1" w:color="D9D9D9" w:themeColor="background1" w:themeShade="D9"/>
          </w:pBdr>
          <w:jc w:val="right"/>
        </w:pPr>
        <w:r>
          <w:t>61</w:t>
        </w:r>
        <w:r w:rsidR="005C0D39">
          <w:t xml:space="preserve"> | </w:t>
        </w:r>
        <w:r w:rsidR="005C0D39">
          <w:rPr>
            <w:color w:val="7F7F7F" w:themeColor="background1" w:themeShade="7F"/>
            <w:spacing w:val="60"/>
          </w:rPr>
          <w:t>Page</w:t>
        </w:r>
      </w:p>
    </w:sdtContent>
  </w:sdt>
  <w:p w14:paraId="7FD2BEE8" w14:textId="77777777" w:rsidR="005C0D39" w:rsidRDefault="005C0D39">
    <w:pPr>
      <w:tabs>
        <w:tab w:val="right" w:pos="9845"/>
      </w:tabs>
      <w:spacing w:line="259" w:lineRule="auto"/>
    </w:pPr>
  </w:p>
  <w:p w14:paraId="52F2B7C0" w14:textId="77777777" w:rsidR="005C0D39" w:rsidRDefault="005C0D39"/>
  <w:p w14:paraId="44802920" w14:textId="77777777" w:rsidR="005C0D39" w:rsidRDefault="005C0D39"/>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4579765"/>
      <w:docPartObj>
        <w:docPartGallery w:val="Page Numbers (Bottom of Page)"/>
        <w:docPartUnique/>
      </w:docPartObj>
    </w:sdtPr>
    <w:sdtEndPr>
      <w:rPr>
        <w:color w:val="7F7F7F" w:themeColor="background1" w:themeShade="7F"/>
        <w:spacing w:val="60"/>
      </w:rPr>
    </w:sdtEndPr>
    <w:sdtContent>
      <w:p w14:paraId="2600DAA4" w14:textId="7E278597" w:rsidR="005C0D39" w:rsidRDefault="005F67DF">
        <w:pPr>
          <w:pStyle w:val="Footer"/>
          <w:pBdr>
            <w:top w:val="single" w:sz="4" w:space="1" w:color="D9D9D9" w:themeColor="background1" w:themeShade="D9"/>
          </w:pBdr>
          <w:jc w:val="right"/>
        </w:pPr>
        <w:r>
          <w:t>62</w:t>
        </w:r>
        <w:r w:rsidR="005C0D39">
          <w:t xml:space="preserve"> | </w:t>
        </w:r>
        <w:r w:rsidR="005C0D39">
          <w:rPr>
            <w:color w:val="7F7F7F" w:themeColor="background1" w:themeShade="7F"/>
            <w:spacing w:val="60"/>
          </w:rPr>
          <w:t>Page</w:t>
        </w:r>
      </w:p>
    </w:sdtContent>
  </w:sdt>
  <w:p w14:paraId="09D08E1D" w14:textId="77777777" w:rsidR="005C0D39" w:rsidRDefault="005C0D39">
    <w:pPr>
      <w:tabs>
        <w:tab w:val="right" w:pos="9845"/>
      </w:tabs>
      <w:spacing w:line="259" w:lineRule="auto"/>
    </w:pPr>
  </w:p>
  <w:p w14:paraId="20E89B6B" w14:textId="77777777" w:rsidR="005C0D39" w:rsidRDefault="005C0D39"/>
  <w:p w14:paraId="169F2A25" w14:textId="77777777" w:rsidR="005C0D39" w:rsidRDefault="005C0D39"/>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6394008"/>
      <w:docPartObj>
        <w:docPartGallery w:val="Page Numbers (Bottom of Page)"/>
        <w:docPartUnique/>
      </w:docPartObj>
    </w:sdtPr>
    <w:sdtEndPr>
      <w:rPr>
        <w:color w:val="7F7F7F" w:themeColor="background1" w:themeShade="7F"/>
        <w:spacing w:val="60"/>
      </w:rPr>
    </w:sdtEndPr>
    <w:sdtContent>
      <w:p w14:paraId="1FC203ED" w14:textId="56786CCF" w:rsidR="005C0D39" w:rsidRDefault="005C0D39">
        <w:pPr>
          <w:pStyle w:val="Footer"/>
          <w:pBdr>
            <w:top w:val="single" w:sz="4" w:space="1" w:color="D9D9D9" w:themeColor="background1" w:themeShade="D9"/>
          </w:pBdr>
          <w:jc w:val="right"/>
        </w:pPr>
        <w:r>
          <w:t xml:space="preserve">63 | </w:t>
        </w:r>
        <w:r>
          <w:rPr>
            <w:color w:val="7F7F7F" w:themeColor="background1" w:themeShade="7F"/>
            <w:spacing w:val="60"/>
          </w:rPr>
          <w:t>Page</w:t>
        </w:r>
      </w:p>
    </w:sdtContent>
  </w:sdt>
  <w:p w14:paraId="711D4DF9" w14:textId="77777777" w:rsidR="005C0D39" w:rsidRDefault="005C0D39">
    <w:pPr>
      <w:tabs>
        <w:tab w:val="right" w:pos="9845"/>
      </w:tabs>
      <w:spacing w:line="259" w:lineRule="auto"/>
    </w:pPr>
  </w:p>
  <w:p w14:paraId="0C45301D" w14:textId="77777777" w:rsidR="005C0D39" w:rsidRDefault="005C0D39"/>
  <w:p w14:paraId="55537651" w14:textId="77777777" w:rsidR="005C0D39" w:rsidRDefault="005C0D39"/>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5054847"/>
      <w:docPartObj>
        <w:docPartGallery w:val="Page Numbers (Bottom of Page)"/>
        <w:docPartUnique/>
      </w:docPartObj>
    </w:sdtPr>
    <w:sdtEndPr>
      <w:rPr>
        <w:color w:val="7F7F7F" w:themeColor="background1" w:themeShade="7F"/>
        <w:spacing w:val="60"/>
      </w:rPr>
    </w:sdtEndPr>
    <w:sdtContent>
      <w:p w14:paraId="0F303A66" w14:textId="5DC542FB" w:rsidR="005F67DF" w:rsidRDefault="005F67DF">
        <w:pPr>
          <w:pStyle w:val="Footer"/>
          <w:pBdr>
            <w:top w:val="single" w:sz="4" w:space="1" w:color="D9D9D9" w:themeColor="background1" w:themeShade="D9"/>
          </w:pBdr>
          <w:jc w:val="right"/>
        </w:pPr>
        <w:r>
          <w:t xml:space="preserve">63 | </w:t>
        </w:r>
        <w:r>
          <w:rPr>
            <w:color w:val="7F7F7F" w:themeColor="background1" w:themeShade="7F"/>
            <w:spacing w:val="60"/>
          </w:rPr>
          <w:t>Page</w:t>
        </w:r>
      </w:p>
    </w:sdtContent>
  </w:sdt>
  <w:p w14:paraId="483D11AD" w14:textId="77777777" w:rsidR="005F67DF" w:rsidRDefault="005F67DF">
    <w:pPr>
      <w:tabs>
        <w:tab w:val="right" w:pos="9845"/>
      </w:tabs>
      <w:spacing w:line="259" w:lineRule="auto"/>
    </w:pPr>
  </w:p>
  <w:p w14:paraId="69DC03A5" w14:textId="77777777" w:rsidR="005F67DF" w:rsidRDefault="005F67DF"/>
  <w:p w14:paraId="3884BD10" w14:textId="77777777" w:rsidR="005F67DF" w:rsidRDefault="005F67DF"/>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898825"/>
      <w:docPartObj>
        <w:docPartGallery w:val="Page Numbers (Bottom of Page)"/>
        <w:docPartUnique/>
      </w:docPartObj>
    </w:sdtPr>
    <w:sdtEndPr>
      <w:rPr>
        <w:color w:val="7F7F7F" w:themeColor="background1" w:themeShade="7F"/>
        <w:spacing w:val="60"/>
      </w:rPr>
    </w:sdtEndPr>
    <w:sdtContent>
      <w:p w14:paraId="0557390A" w14:textId="082D4A37" w:rsidR="005C0D39" w:rsidRDefault="005C0D39">
        <w:pPr>
          <w:pStyle w:val="Footer"/>
          <w:pBdr>
            <w:top w:val="single" w:sz="4" w:space="1" w:color="D9D9D9" w:themeColor="background1" w:themeShade="D9"/>
          </w:pBdr>
          <w:jc w:val="right"/>
        </w:pPr>
        <w:r>
          <w:t xml:space="preserve">62 | </w:t>
        </w:r>
        <w:r>
          <w:rPr>
            <w:color w:val="7F7F7F" w:themeColor="background1" w:themeShade="7F"/>
            <w:spacing w:val="60"/>
          </w:rPr>
          <w:t>Page</w:t>
        </w:r>
      </w:p>
    </w:sdtContent>
  </w:sdt>
  <w:p w14:paraId="7E33DD77" w14:textId="77777777" w:rsidR="005C0D39" w:rsidRDefault="005C0D39">
    <w:pPr>
      <w:tabs>
        <w:tab w:val="right" w:pos="9845"/>
      </w:tabs>
      <w:spacing w:line="259" w:lineRule="auto"/>
    </w:pPr>
  </w:p>
  <w:p w14:paraId="26C41E36" w14:textId="77777777" w:rsidR="005C0D39" w:rsidRDefault="005C0D39"/>
  <w:p w14:paraId="4CC7BA62" w14:textId="77777777" w:rsidR="005C0D39" w:rsidRDefault="005C0D39"/>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3091407"/>
      <w:docPartObj>
        <w:docPartGallery w:val="Page Numbers (Bottom of Page)"/>
        <w:docPartUnique/>
      </w:docPartObj>
    </w:sdtPr>
    <w:sdtEndPr>
      <w:rPr>
        <w:color w:val="7F7F7F" w:themeColor="background1" w:themeShade="7F"/>
        <w:spacing w:val="60"/>
      </w:rPr>
    </w:sdtEndPr>
    <w:sdtContent>
      <w:p w14:paraId="4253B8DA" w14:textId="1EF36652" w:rsidR="005F67DF" w:rsidRDefault="005F67DF">
        <w:pPr>
          <w:pStyle w:val="Footer"/>
          <w:pBdr>
            <w:top w:val="single" w:sz="4" w:space="1" w:color="D9D9D9" w:themeColor="background1" w:themeShade="D9"/>
          </w:pBdr>
          <w:jc w:val="right"/>
        </w:pPr>
        <w:r>
          <w:t xml:space="preserve">64 | </w:t>
        </w:r>
        <w:r>
          <w:rPr>
            <w:color w:val="7F7F7F" w:themeColor="background1" w:themeShade="7F"/>
            <w:spacing w:val="60"/>
          </w:rPr>
          <w:t>Page</w:t>
        </w:r>
      </w:p>
    </w:sdtContent>
  </w:sdt>
  <w:p w14:paraId="20E76428" w14:textId="77777777" w:rsidR="005F67DF" w:rsidRDefault="005F67DF">
    <w:pPr>
      <w:tabs>
        <w:tab w:val="right" w:pos="9845"/>
      </w:tabs>
      <w:spacing w:line="259" w:lineRule="auto"/>
    </w:pPr>
  </w:p>
  <w:p w14:paraId="67FA07A7" w14:textId="77777777" w:rsidR="005F67DF" w:rsidRDefault="005F67DF"/>
  <w:p w14:paraId="7E04898D" w14:textId="77777777" w:rsidR="005F67DF" w:rsidRDefault="005F67DF"/>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2054023"/>
      <w:docPartObj>
        <w:docPartGallery w:val="Page Numbers (Bottom of Page)"/>
        <w:docPartUnique/>
      </w:docPartObj>
    </w:sdtPr>
    <w:sdtEndPr>
      <w:rPr>
        <w:color w:val="7F7F7F" w:themeColor="background1" w:themeShade="7F"/>
        <w:spacing w:val="60"/>
      </w:rPr>
    </w:sdtEndPr>
    <w:sdtContent>
      <w:p w14:paraId="272F2A70" w14:textId="14D9A74E" w:rsidR="005C0D39" w:rsidRDefault="005C0D39">
        <w:pPr>
          <w:pStyle w:val="Footer"/>
          <w:pBdr>
            <w:top w:val="single" w:sz="4" w:space="1" w:color="D9D9D9" w:themeColor="background1" w:themeShade="D9"/>
          </w:pBdr>
          <w:jc w:val="right"/>
        </w:pPr>
        <w:r>
          <w:t xml:space="preserve">66 | </w:t>
        </w:r>
        <w:r>
          <w:rPr>
            <w:color w:val="7F7F7F" w:themeColor="background1" w:themeShade="7F"/>
            <w:spacing w:val="60"/>
          </w:rPr>
          <w:t>Page</w:t>
        </w:r>
      </w:p>
    </w:sdtContent>
  </w:sdt>
  <w:p w14:paraId="577BD278" w14:textId="77777777" w:rsidR="005C0D39" w:rsidRDefault="005C0D39">
    <w:pPr>
      <w:tabs>
        <w:tab w:val="right" w:pos="9845"/>
      </w:tabs>
      <w:spacing w:line="259" w:lineRule="auto"/>
    </w:pPr>
  </w:p>
  <w:p w14:paraId="44461FE2" w14:textId="77777777" w:rsidR="005C0D39" w:rsidRDefault="005C0D39"/>
  <w:p w14:paraId="5141F638" w14:textId="77777777" w:rsidR="005C0D39" w:rsidRDefault="005C0D39"/>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207064"/>
      <w:docPartObj>
        <w:docPartGallery w:val="Page Numbers (Bottom of Page)"/>
        <w:docPartUnique/>
      </w:docPartObj>
    </w:sdtPr>
    <w:sdtEndPr>
      <w:rPr>
        <w:color w:val="7F7F7F" w:themeColor="background1" w:themeShade="7F"/>
        <w:spacing w:val="60"/>
      </w:rPr>
    </w:sdtEndPr>
    <w:sdtContent>
      <w:p w14:paraId="2316ACB9" w14:textId="5646FD3F" w:rsidR="005C0D39" w:rsidRDefault="005F67DF">
        <w:pPr>
          <w:pStyle w:val="Footer"/>
          <w:pBdr>
            <w:top w:val="single" w:sz="4" w:space="1" w:color="D9D9D9" w:themeColor="background1" w:themeShade="D9"/>
          </w:pBdr>
          <w:jc w:val="right"/>
        </w:pPr>
        <w:r>
          <w:t>65</w:t>
        </w:r>
        <w:r w:rsidR="005C0D39">
          <w:t xml:space="preserve"> | </w:t>
        </w:r>
        <w:r w:rsidR="005C0D39">
          <w:rPr>
            <w:color w:val="7F7F7F" w:themeColor="background1" w:themeShade="7F"/>
            <w:spacing w:val="60"/>
          </w:rPr>
          <w:t>Page</w:t>
        </w:r>
      </w:p>
    </w:sdtContent>
  </w:sdt>
  <w:p w14:paraId="37ED0827" w14:textId="77777777" w:rsidR="005C0D39" w:rsidRDefault="005C0D39">
    <w:pPr>
      <w:tabs>
        <w:tab w:val="right" w:pos="9845"/>
      </w:tabs>
      <w:spacing w:line="259" w:lineRule="auto"/>
    </w:pPr>
  </w:p>
  <w:p w14:paraId="1B5E9CEF" w14:textId="77777777" w:rsidR="005C0D39" w:rsidRDefault="005C0D39"/>
  <w:p w14:paraId="17B72B5C" w14:textId="77777777" w:rsidR="005C0D39" w:rsidRDefault="005C0D39"/>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758021"/>
      <w:docPartObj>
        <w:docPartGallery w:val="Page Numbers (Bottom of Page)"/>
        <w:docPartUnique/>
      </w:docPartObj>
    </w:sdtPr>
    <w:sdtEndPr>
      <w:rPr>
        <w:color w:val="7F7F7F" w:themeColor="background1" w:themeShade="7F"/>
        <w:spacing w:val="60"/>
      </w:rPr>
    </w:sdtEndPr>
    <w:sdtContent>
      <w:p w14:paraId="73F3BEE0" w14:textId="5B7927FC" w:rsidR="005C0D39" w:rsidRDefault="005F67DF">
        <w:pPr>
          <w:pStyle w:val="Footer"/>
          <w:pBdr>
            <w:top w:val="single" w:sz="4" w:space="1" w:color="D9D9D9" w:themeColor="background1" w:themeShade="D9"/>
          </w:pBdr>
          <w:jc w:val="right"/>
        </w:pPr>
        <w:r>
          <w:t>66</w:t>
        </w:r>
        <w:r w:rsidR="005C0D39">
          <w:t xml:space="preserve"> | </w:t>
        </w:r>
        <w:r w:rsidR="005C0D39">
          <w:rPr>
            <w:color w:val="7F7F7F" w:themeColor="background1" w:themeShade="7F"/>
            <w:spacing w:val="60"/>
          </w:rPr>
          <w:t>Page</w:t>
        </w:r>
      </w:p>
    </w:sdtContent>
  </w:sdt>
  <w:p w14:paraId="68EE8E5C" w14:textId="77777777" w:rsidR="005C0D39" w:rsidRDefault="005C0D39">
    <w:pPr>
      <w:tabs>
        <w:tab w:val="right" w:pos="9845"/>
      </w:tabs>
      <w:spacing w:line="259" w:lineRule="auto"/>
    </w:pPr>
  </w:p>
  <w:p w14:paraId="22D84A59" w14:textId="77777777" w:rsidR="005C0D39" w:rsidRDefault="005C0D39"/>
  <w:p w14:paraId="5EA8F386" w14:textId="77777777" w:rsidR="005C0D39" w:rsidRDefault="005C0D3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5FF8C4" w14:textId="77777777" w:rsidR="00E6399C" w:rsidRDefault="00E6399C" w:rsidP="009822BD">
      <w:r>
        <w:separator/>
      </w:r>
    </w:p>
  </w:footnote>
  <w:footnote w:type="continuationSeparator" w:id="0">
    <w:p w14:paraId="39CB5EFA" w14:textId="77777777" w:rsidR="00E6399C" w:rsidRDefault="00E6399C" w:rsidP="009822BD">
      <w:r>
        <w:continuationSeparator/>
      </w:r>
    </w:p>
  </w:footnote>
  <w:footnote w:type="continuationNotice" w:id="1">
    <w:p w14:paraId="1CE131BD" w14:textId="77777777" w:rsidR="00E6399C" w:rsidRDefault="00E6399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0E5378" w14:textId="0FD3096F" w:rsidR="005C0D39" w:rsidRDefault="005C0D39">
    <w:pPr>
      <w:spacing w:line="259" w:lineRule="auto"/>
      <w:ind w:left="139"/>
    </w:pPr>
  </w:p>
  <w:p w14:paraId="563BE706" w14:textId="77777777" w:rsidR="005C0D39" w:rsidRDefault="005C0D39"/>
  <w:p w14:paraId="17EA0C55" w14:textId="77777777" w:rsidR="005C0D39" w:rsidRDefault="005C0D39"/>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21235" w14:textId="27C5EC6A" w:rsidR="005C0D39" w:rsidRDefault="005C0D39" w:rsidP="00E12FB9">
    <w:pPr>
      <w:spacing w:line="259" w:lineRule="auto"/>
    </w:pPr>
    <w:r>
      <w:t xml:space="preserve"> </w:t>
    </w:r>
  </w:p>
  <w:p w14:paraId="167E8B31" w14:textId="77777777" w:rsidR="005C0D39" w:rsidRDefault="005C0D39"/>
  <w:p w14:paraId="08A0C667" w14:textId="77777777" w:rsidR="005C0D39" w:rsidRDefault="005C0D39"/>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C18E6" w14:textId="6C3E40CD" w:rsidR="005C0D39" w:rsidRDefault="005C0D39">
    <w:pPr>
      <w:spacing w:line="259" w:lineRule="auto"/>
      <w:ind w:left="139"/>
    </w:pPr>
    <w:r>
      <w:t xml:space="preserve"> </w:t>
    </w:r>
  </w:p>
  <w:p w14:paraId="39A3034B" w14:textId="77777777" w:rsidR="005C0D39" w:rsidRDefault="005C0D39"/>
  <w:p w14:paraId="4B6964E9" w14:textId="77777777" w:rsidR="005C0D39" w:rsidRDefault="005C0D39"/>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AB85E" w14:textId="77777777" w:rsidR="005C0D39" w:rsidRDefault="005C0D39" w:rsidP="00E12FB9">
    <w:pPr>
      <w:spacing w:line="259" w:lineRule="auto"/>
    </w:pPr>
  </w:p>
  <w:p w14:paraId="16602973" w14:textId="0222D95A" w:rsidR="005C0D39" w:rsidRPr="00E12FB9" w:rsidRDefault="005C0D39" w:rsidP="00E12FB9">
    <w:pPr>
      <w:spacing w:line="259" w:lineRule="aut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02A90"/>
    <w:multiLevelType w:val="hybridMultilevel"/>
    <w:tmpl w:val="38C8D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D67F6F"/>
    <w:multiLevelType w:val="multilevel"/>
    <w:tmpl w:val="B088E378"/>
    <w:lvl w:ilvl="0">
      <w:start w:val="1"/>
      <w:numFmt w:val="decimal"/>
      <w:lvlText w:val="%1."/>
      <w:lvlJc w:val="left"/>
      <w:pPr>
        <w:ind w:left="1530" w:hanging="360"/>
      </w:pPr>
      <w:rPr>
        <w:color w:val="auto"/>
      </w:rPr>
    </w:lvl>
    <w:lvl w:ilvl="1">
      <w:start w:val="3"/>
      <w:numFmt w:val="decimal"/>
      <w:isLgl/>
      <w:lvlText w:val="%1.%2"/>
      <w:lvlJc w:val="left"/>
      <w:pPr>
        <w:ind w:left="2514" w:hanging="1344"/>
      </w:pPr>
      <w:rPr>
        <w:rFonts w:hint="default"/>
      </w:rPr>
    </w:lvl>
    <w:lvl w:ilvl="2">
      <w:start w:val="4"/>
      <w:numFmt w:val="decimal"/>
      <w:isLgl/>
      <w:lvlText w:val="%1.%2.%3"/>
      <w:lvlJc w:val="left"/>
      <w:pPr>
        <w:ind w:left="2514" w:hanging="1344"/>
      </w:pPr>
      <w:rPr>
        <w:rFonts w:hint="default"/>
      </w:rPr>
    </w:lvl>
    <w:lvl w:ilvl="3">
      <w:start w:val="1"/>
      <w:numFmt w:val="decimal"/>
      <w:isLgl/>
      <w:lvlText w:val="%1.%2.%3.%4"/>
      <w:lvlJc w:val="left"/>
      <w:pPr>
        <w:ind w:left="2514" w:hanging="1344"/>
      </w:pPr>
      <w:rPr>
        <w:rFonts w:hint="default"/>
      </w:rPr>
    </w:lvl>
    <w:lvl w:ilvl="4">
      <w:start w:val="1"/>
      <w:numFmt w:val="decimal"/>
      <w:isLgl/>
      <w:lvlText w:val="%1.%2.%3.%4.%5"/>
      <w:lvlJc w:val="left"/>
      <w:pPr>
        <w:ind w:left="2514" w:hanging="1344"/>
      </w:pPr>
      <w:rPr>
        <w:rFonts w:hint="default"/>
      </w:rPr>
    </w:lvl>
    <w:lvl w:ilvl="5">
      <w:start w:val="1"/>
      <w:numFmt w:val="decimal"/>
      <w:isLgl/>
      <w:lvlText w:val="%1.%2.%3.%4.%5.%6"/>
      <w:lvlJc w:val="left"/>
      <w:pPr>
        <w:ind w:left="2610" w:hanging="1440"/>
      </w:pPr>
      <w:rPr>
        <w:rFonts w:hint="default"/>
      </w:rPr>
    </w:lvl>
    <w:lvl w:ilvl="6">
      <w:start w:val="1"/>
      <w:numFmt w:val="decimal"/>
      <w:isLgl/>
      <w:lvlText w:val="%1.%2.%3.%4.%5.%6.%7"/>
      <w:lvlJc w:val="left"/>
      <w:pPr>
        <w:ind w:left="2610" w:hanging="1440"/>
      </w:pPr>
      <w:rPr>
        <w:rFonts w:hint="default"/>
      </w:rPr>
    </w:lvl>
    <w:lvl w:ilvl="7">
      <w:start w:val="1"/>
      <w:numFmt w:val="decimal"/>
      <w:isLgl/>
      <w:lvlText w:val="%1.%2.%3.%4.%5.%6.%7.%8"/>
      <w:lvlJc w:val="left"/>
      <w:pPr>
        <w:ind w:left="2970" w:hanging="1800"/>
      </w:pPr>
      <w:rPr>
        <w:rFonts w:hint="default"/>
      </w:rPr>
    </w:lvl>
    <w:lvl w:ilvl="8">
      <w:start w:val="1"/>
      <w:numFmt w:val="decimal"/>
      <w:isLgl/>
      <w:lvlText w:val="%1.%2.%3.%4.%5.%6.%7.%8.%9"/>
      <w:lvlJc w:val="left"/>
      <w:pPr>
        <w:ind w:left="2970" w:hanging="1800"/>
      </w:pPr>
      <w:rPr>
        <w:rFonts w:hint="default"/>
      </w:rPr>
    </w:lvl>
  </w:abstractNum>
  <w:abstractNum w:abstractNumId="2" w15:restartNumberingAfterBreak="0">
    <w:nsid w:val="12161017"/>
    <w:multiLevelType w:val="multilevel"/>
    <w:tmpl w:val="2DC2B01A"/>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18F47D39"/>
    <w:multiLevelType w:val="hybridMultilevel"/>
    <w:tmpl w:val="937EC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3D3D3B"/>
    <w:multiLevelType w:val="hybridMultilevel"/>
    <w:tmpl w:val="8A2C44BE"/>
    <w:lvl w:ilvl="0" w:tplc="1002599C">
      <w:start w:val="8"/>
      <w:numFmt w:val="decimal"/>
      <w:lvlText w:val="%1."/>
      <w:lvlJc w:val="left"/>
      <w:pPr>
        <w:ind w:left="11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036E0E"/>
    <w:multiLevelType w:val="hybridMultilevel"/>
    <w:tmpl w:val="AEB6F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63004C"/>
    <w:multiLevelType w:val="multilevel"/>
    <w:tmpl w:val="0212B2F2"/>
    <w:lvl w:ilvl="0">
      <w:start w:val="4"/>
      <w:numFmt w:val="decimal"/>
      <w:lvlText w:val="%1"/>
      <w:lvlJc w:val="left"/>
      <w:pPr>
        <w:ind w:left="540" w:hanging="420"/>
      </w:pPr>
      <w:rPr>
        <w:rFonts w:hint="default"/>
      </w:rPr>
    </w:lvl>
    <w:lvl w:ilvl="1">
      <w:start w:val="1"/>
      <w:numFmt w:val="decimal"/>
      <w:lvlText w:val="%1.%2"/>
      <w:lvlJc w:val="left"/>
      <w:pPr>
        <w:ind w:left="540" w:hanging="420"/>
      </w:pPr>
      <w:rPr>
        <w:rFonts w:ascii="Times New Roman" w:eastAsia="Times New Roman" w:hAnsi="Times New Roman" w:hint="default"/>
        <w:b/>
        <w:bCs/>
        <w:sz w:val="24"/>
        <w:szCs w:val="24"/>
      </w:rPr>
    </w:lvl>
    <w:lvl w:ilvl="2">
      <w:start w:val="1"/>
      <w:numFmt w:val="bullet"/>
      <w:lvlText w:val=""/>
      <w:lvlJc w:val="left"/>
      <w:pPr>
        <w:ind w:left="840" w:hanging="360"/>
      </w:pPr>
      <w:rPr>
        <w:rFonts w:ascii="Symbol" w:eastAsia="Symbol" w:hAnsi="Symbol" w:hint="default"/>
        <w:sz w:val="24"/>
        <w:szCs w:val="24"/>
      </w:rPr>
    </w:lvl>
    <w:lvl w:ilvl="3">
      <w:start w:val="1"/>
      <w:numFmt w:val="bullet"/>
      <w:lvlText w:val="•"/>
      <w:lvlJc w:val="left"/>
      <w:pPr>
        <w:ind w:left="2115" w:hanging="360"/>
      </w:pPr>
      <w:rPr>
        <w:rFonts w:hint="default"/>
      </w:rPr>
    </w:lvl>
    <w:lvl w:ilvl="4">
      <w:start w:val="1"/>
      <w:numFmt w:val="bullet"/>
      <w:lvlText w:val="•"/>
      <w:lvlJc w:val="left"/>
      <w:pPr>
        <w:ind w:left="3070" w:hanging="360"/>
      </w:pPr>
      <w:rPr>
        <w:rFonts w:hint="default"/>
      </w:rPr>
    </w:lvl>
    <w:lvl w:ilvl="5">
      <w:start w:val="1"/>
      <w:numFmt w:val="bullet"/>
      <w:lvlText w:val="•"/>
      <w:lvlJc w:val="left"/>
      <w:pPr>
        <w:ind w:left="4025" w:hanging="360"/>
      </w:pPr>
      <w:rPr>
        <w:rFonts w:hint="default"/>
      </w:rPr>
    </w:lvl>
    <w:lvl w:ilvl="6">
      <w:start w:val="1"/>
      <w:numFmt w:val="bullet"/>
      <w:lvlText w:val="•"/>
      <w:lvlJc w:val="left"/>
      <w:pPr>
        <w:ind w:left="4980" w:hanging="360"/>
      </w:pPr>
      <w:rPr>
        <w:rFonts w:hint="default"/>
      </w:rPr>
    </w:lvl>
    <w:lvl w:ilvl="7">
      <w:start w:val="1"/>
      <w:numFmt w:val="bullet"/>
      <w:lvlText w:val="•"/>
      <w:lvlJc w:val="left"/>
      <w:pPr>
        <w:ind w:left="5935" w:hanging="360"/>
      </w:pPr>
      <w:rPr>
        <w:rFonts w:hint="default"/>
      </w:rPr>
    </w:lvl>
    <w:lvl w:ilvl="8">
      <w:start w:val="1"/>
      <w:numFmt w:val="bullet"/>
      <w:lvlText w:val="•"/>
      <w:lvlJc w:val="left"/>
      <w:pPr>
        <w:ind w:left="6890" w:hanging="360"/>
      </w:pPr>
      <w:rPr>
        <w:rFonts w:hint="default"/>
      </w:rPr>
    </w:lvl>
  </w:abstractNum>
  <w:abstractNum w:abstractNumId="7" w15:restartNumberingAfterBreak="0">
    <w:nsid w:val="2C3A7591"/>
    <w:multiLevelType w:val="multilevel"/>
    <w:tmpl w:val="05144C58"/>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7F61A67"/>
    <w:multiLevelType w:val="hybridMultilevel"/>
    <w:tmpl w:val="14009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DD4845"/>
    <w:multiLevelType w:val="hybridMultilevel"/>
    <w:tmpl w:val="F0E65116"/>
    <w:lvl w:ilvl="0" w:tplc="FECA13EE">
      <w:start w:val="1"/>
      <w:numFmt w:val="decimal"/>
      <w:lvlText w:val="%1)"/>
      <w:lvlJc w:val="left"/>
      <w:pPr>
        <w:ind w:left="1200" w:hanging="360"/>
      </w:pPr>
      <w:rPr>
        <w:rFonts w:eastAsiaTheme="minorHAnsi" w:hAnsiTheme="minorHAnsi" w:cstheme="minorBidi" w:hint="default"/>
      </w:rPr>
    </w:lvl>
    <w:lvl w:ilvl="1" w:tplc="04090019">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 w15:restartNumberingAfterBreak="0">
    <w:nsid w:val="3F2A67AB"/>
    <w:multiLevelType w:val="hybridMultilevel"/>
    <w:tmpl w:val="8BE8A60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4182694D"/>
    <w:multiLevelType w:val="multilevel"/>
    <w:tmpl w:val="75C6A85C"/>
    <w:lvl w:ilvl="0">
      <w:start w:val="4"/>
      <w:numFmt w:val="decimal"/>
      <w:lvlText w:val="%1"/>
      <w:lvlJc w:val="left"/>
      <w:pPr>
        <w:ind w:left="100" w:hanging="480"/>
      </w:pPr>
      <w:rPr>
        <w:rFonts w:hint="default"/>
      </w:rPr>
    </w:lvl>
    <w:lvl w:ilvl="1">
      <w:start w:val="68"/>
      <w:numFmt w:val="decimal"/>
      <w:lvlText w:val="%1.%2"/>
      <w:lvlJc w:val="left"/>
      <w:pPr>
        <w:ind w:left="100" w:hanging="480"/>
      </w:pPr>
      <w:rPr>
        <w:rFonts w:ascii="Times New Roman" w:eastAsia="Times New Roman" w:hAnsi="Times New Roman" w:hint="default"/>
        <w:sz w:val="24"/>
        <w:szCs w:val="24"/>
      </w:rPr>
    </w:lvl>
    <w:lvl w:ilvl="2">
      <w:start w:val="1"/>
      <w:numFmt w:val="bullet"/>
      <w:lvlText w:val=""/>
      <w:lvlJc w:val="left"/>
      <w:pPr>
        <w:ind w:left="820" w:hanging="360"/>
      </w:pPr>
      <w:rPr>
        <w:rFonts w:ascii="Symbol" w:eastAsia="Symbol" w:hAnsi="Symbol" w:hint="default"/>
        <w:color w:val="auto"/>
        <w:sz w:val="24"/>
        <w:szCs w:val="24"/>
      </w:rPr>
    </w:lvl>
    <w:lvl w:ilvl="3">
      <w:start w:val="1"/>
      <w:numFmt w:val="bullet"/>
      <w:lvlText w:val=""/>
      <w:lvlJc w:val="left"/>
      <w:pPr>
        <w:ind w:left="940" w:hanging="360"/>
      </w:pPr>
      <w:rPr>
        <w:rFonts w:ascii="Symbol" w:eastAsia="Symbol" w:hAnsi="Symbol" w:hint="default"/>
        <w:sz w:val="24"/>
        <w:szCs w:val="24"/>
      </w:rPr>
    </w:lvl>
    <w:lvl w:ilvl="4">
      <w:start w:val="1"/>
      <w:numFmt w:val="bullet"/>
      <w:lvlText w:val="•"/>
      <w:lvlJc w:val="left"/>
      <w:pPr>
        <w:ind w:left="2271" w:hanging="360"/>
      </w:pPr>
      <w:rPr>
        <w:rFonts w:hint="default"/>
      </w:rPr>
    </w:lvl>
    <w:lvl w:ilvl="5">
      <w:start w:val="1"/>
      <w:numFmt w:val="bullet"/>
      <w:lvlText w:val="•"/>
      <w:lvlJc w:val="left"/>
      <w:pPr>
        <w:ind w:left="3362" w:hanging="360"/>
      </w:pPr>
      <w:rPr>
        <w:rFonts w:hint="default"/>
      </w:rPr>
    </w:lvl>
    <w:lvl w:ilvl="6">
      <w:start w:val="1"/>
      <w:numFmt w:val="bullet"/>
      <w:lvlText w:val="•"/>
      <w:lvlJc w:val="left"/>
      <w:pPr>
        <w:ind w:left="4454" w:hanging="360"/>
      </w:pPr>
      <w:rPr>
        <w:rFonts w:hint="default"/>
      </w:rPr>
    </w:lvl>
    <w:lvl w:ilvl="7">
      <w:start w:val="1"/>
      <w:numFmt w:val="bullet"/>
      <w:lvlText w:val="•"/>
      <w:lvlJc w:val="left"/>
      <w:pPr>
        <w:ind w:left="5545" w:hanging="360"/>
      </w:pPr>
      <w:rPr>
        <w:rFonts w:hint="default"/>
      </w:rPr>
    </w:lvl>
    <w:lvl w:ilvl="8">
      <w:start w:val="1"/>
      <w:numFmt w:val="bullet"/>
      <w:lvlText w:val="•"/>
      <w:lvlJc w:val="left"/>
      <w:pPr>
        <w:ind w:left="6637" w:hanging="360"/>
      </w:pPr>
      <w:rPr>
        <w:rFonts w:hint="default"/>
      </w:rPr>
    </w:lvl>
  </w:abstractNum>
  <w:abstractNum w:abstractNumId="12" w15:restartNumberingAfterBreak="0">
    <w:nsid w:val="46527BBA"/>
    <w:multiLevelType w:val="hybridMultilevel"/>
    <w:tmpl w:val="F6C46250"/>
    <w:lvl w:ilvl="0" w:tplc="C68A523C">
      <w:start w:val="1"/>
      <w:numFmt w:val="upperLetter"/>
      <w:lvlText w:val="%1."/>
      <w:lvlJc w:val="left"/>
      <w:pPr>
        <w:ind w:left="459" w:hanging="411"/>
      </w:pPr>
      <w:rPr>
        <w:rFonts w:ascii="Times New Roman" w:eastAsia="Calibri" w:hAnsi="Times New Roman" w:cs="Times New Roman" w:hint="default"/>
        <w:b/>
        <w:bCs/>
        <w:sz w:val="24"/>
        <w:szCs w:val="24"/>
      </w:rPr>
    </w:lvl>
    <w:lvl w:ilvl="1" w:tplc="12F0041C">
      <w:start w:val="1"/>
      <w:numFmt w:val="decimal"/>
      <w:lvlText w:val="%2."/>
      <w:lvlJc w:val="left"/>
      <w:pPr>
        <w:ind w:left="820" w:hanging="361"/>
      </w:pPr>
      <w:rPr>
        <w:rFonts w:ascii="Times New Roman" w:eastAsia="Calibri" w:hAnsi="Times New Roman" w:cs="Times New Roman" w:hint="default"/>
        <w:sz w:val="24"/>
        <w:szCs w:val="24"/>
      </w:rPr>
    </w:lvl>
    <w:lvl w:ilvl="2" w:tplc="38405800">
      <w:start w:val="1"/>
      <w:numFmt w:val="bullet"/>
      <w:lvlText w:val="•"/>
      <w:lvlJc w:val="left"/>
      <w:pPr>
        <w:ind w:left="820" w:hanging="361"/>
      </w:pPr>
      <w:rPr>
        <w:rFonts w:hint="default"/>
      </w:rPr>
    </w:lvl>
    <w:lvl w:ilvl="3" w:tplc="50B8F25E">
      <w:start w:val="1"/>
      <w:numFmt w:val="bullet"/>
      <w:lvlText w:val="•"/>
      <w:lvlJc w:val="left"/>
      <w:pPr>
        <w:ind w:left="820" w:hanging="361"/>
      </w:pPr>
      <w:rPr>
        <w:rFonts w:hint="default"/>
      </w:rPr>
    </w:lvl>
    <w:lvl w:ilvl="4" w:tplc="A2168FBC">
      <w:start w:val="1"/>
      <w:numFmt w:val="bullet"/>
      <w:lvlText w:val="•"/>
      <w:lvlJc w:val="left"/>
      <w:pPr>
        <w:ind w:left="820" w:hanging="361"/>
      </w:pPr>
      <w:rPr>
        <w:rFonts w:hint="default"/>
      </w:rPr>
    </w:lvl>
    <w:lvl w:ilvl="5" w:tplc="CB6221B8">
      <w:start w:val="1"/>
      <w:numFmt w:val="bullet"/>
      <w:lvlText w:val="•"/>
      <w:lvlJc w:val="left"/>
      <w:pPr>
        <w:ind w:left="820" w:hanging="361"/>
      </w:pPr>
      <w:rPr>
        <w:rFonts w:hint="default"/>
      </w:rPr>
    </w:lvl>
    <w:lvl w:ilvl="6" w:tplc="0E623D64">
      <w:start w:val="1"/>
      <w:numFmt w:val="bullet"/>
      <w:lvlText w:val="•"/>
      <w:lvlJc w:val="left"/>
      <w:pPr>
        <w:ind w:left="839" w:hanging="361"/>
      </w:pPr>
      <w:rPr>
        <w:rFonts w:hint="default"/>
      </w:rPr>
    </w:lvl>
    <w:lvl w:ilvl="7" w:tplc="880A8C40">
      <w:start w:val="1"/>
      <w:numFmt w:val="bullet"/>
      <w:lvlText w:val="•"/>
      <w:lvlJc w:val="left"/>
      <w:pPr>
        <w:ind w:left="839" w:hanging="361"/>
      </w:pPr>
      <w:rPr>
        <w:rFonts w:hint="default"/>
      </w:rPr>
    </w:lvl>
    <w:lvl w:ilvl="8" w:tplc="0E8086B2">
      <w:start w:val="1"/>
      <w:numFmt w:val="bullet"/>
      <w:lvlText w:val="•"/>
      <w:lvlJc w:val="left"/>
      <w:pPr>
        <w:ind w:left="839" w:hanging="361"/>
      </w:pPr>
      <w:rPr>
        <w:rFonts w:hint="default"/>
      </w:rPr>
    </w:lvl>
  </w:abstractNum>
  <w:abstractNum w:abstractNumId="13" w15:restartNumberingAfterBreak="0">
    <w:nsid w:val="4DD47E99"/>
    <w:multiLevelType w:val="hybridMultilevel"/>
    <w:tmpl w:val="ED300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6571C49"/>
    <w:multiLevelType w:val="multilevel"/>
    <w:tmpl w:val="FD286CAA"/>
    <w:lvl w:ilvl="0">
      <w:start w:val="1"/>
      <w:numFmt w:val="decimal"/>
      <w:lvlText w:val="%1."/>
      <w:lvlJc w:val="left"/>
      <w:pPr>
        <w:ind w:left="1530" w:hanging="360"/>
      </w:pPr>
    </w:lvl>
    <w:lvl w:ilvl="1">
      <w:start w:val="3"/>
      <w:numFmt w:val="decimal"/>
      <w:isLgl/>
      <w:lvlText w:val="%1.%2"/>
      <w:lvlJc w:val="left"/>
      <w:pPr>
        <w:ind w:left="2514" w:hanging="1344"/>
      </w:pPr>
      <w:rPr>
        <w:rFonts w:hint="default"/>
      </w:rPr>
    </w:lvl>
    <w:lvl w:ilvl="2">
      <w:start w:val="4"/>
      <w:numFmt w:val="decimal"/>
      <w:isLgl/>
      <w:lvlText w:val="%1.%2.%3"/>
      <w:lvlJc w:val="left"/>
      <w:pPr>
        <w:ind w:left="2514" w:hanging="1344"/>
      </w:pPr>
      <w:rPr>
        <w:rFonts w:hint="default"/>
      </w:rPr>
    </w:lvl>
    <w:lvl w:ilvl="3">
      <w:start w:val="1"/>
      <w:numFmt w:val="decimal"/>
      <w:isLgl/>
      <w:lvlText w:val="%1.%2.%3.%4"/>
      <w:lvlJc w:val="left"/>
      <w:pPr>
        <w:ind w:left="2514" w:hanging="1344"/>
      </w:pPr>
      <w:rPr>
        <w:rFonts w:hint="default"/>
      </w:rPr>
    </w:lvl>
    <w:lvl w:ilvl="4">
      <w:start w:val="1"/>
      <w:numFmt w:val="decimal"/>
      <w:isLgl/>
      <w:lvlText w:val="%1.%2.%3.%4.%5"/>
      <w:lvlJc w:val="left"/>
      <w:pPr>
        <w:ind w:left="2514" w:hanging="1344"/>
      </w:pPr>
      <w:rPr>
        <w:rFonts w:hint="default"/>
      </w:rPr>
    </w:lvl>
    <w:lvl w:ilvl="5">
      <w:start w:val="1"/>
      <w:numFmt w:val="decimal"/>
      <w:isLgl/>
      <w:lvlText w:val="%1.%2.%3.%4.%5.%6"/>
      <w:lvlJc w:val="left"/>
      <w:pPr>
        <w:ind w:left="2610" w:hanging="1440"/>
      </w:pPr>
      <w:rPr>
        <w:rFonts w:hint="default"/>
      </w:rPr>
    </w:lvl>
    <w:lvl w:ilvl="6">
      <w:start w:val="1"/>
      <w:numFmt w:val="decimal"/>
      <w:isLgl/>
      <w:lvlText w:val="%1.%2.%3.%4.%5.%6.%7"/>
      <w:lvlJc w:val="left"/>
      <w:pPr>
        <w:ind w:left="2610" w:hanging="1440"/>
      </w:pPr>
      <w:rPr>
        <w:rFonts w:hint="default"/>
      </w:rPr>
    </w:lvl>
    <w:lvl w:ilvl="7">
      <w:start w:val="1"/>
      <w:numFmt w:val="decimal"/>
      <w:isLgl/>
      <w:lvlText w:val="%1.%2.%3.%4.%5.%6.%7.%8"/>
      <w:lvlJc w:val="left"/>
      <w:pPr>
        <w:ind w:left="2970" w:hanging="1800"/>
      </w:pPr>
      <w:rPr>
        <w:rFonts w:hint="default"/>
      </w:rPr>
    </w:lvl>
    <w:lvl w:ilvl="8">
      <w:start w:val="1"/>
      <w:numFmt w:val="decimal"/>
      <w:isLgl/>
      <w:lvlText w:val="%1.%2.%3.%4.%5.%6.%7.%8.%9"/>
      <w:lvlJc w:val="left"/>
      <w:pPr>
        <w:ind w:left="2970" w:hanging="1800"/>
      </w:pPr>
      <w:rPr>
        <w:rFonts w:hint="default"/>
      </w:rPr>
    </w:lvl>
  </w:abstractNum>
  <w:abstractNum w:abstractNumId="15" w15:restartNumberingAfterBreak="0">
    <w:nsid w:val="5ADF55BB"/>
    <w:multiLevelType w:val="hybridMultilevel"/>
    <w:tmpl w:val="4038F338"/>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6" w15:restartNumberingAfterBreak="0">
    <w:nsid w:val="5DBB2C0B"/>
    <w:multiLevelType w:val="multilevel"/>
    <w:tmpl w:val="7C740650"/>
    <w:lvl w:ilvl="0">
      <w:start w:val="4"/>
      <w:numFmt w:val="decimal"/>
      <w:lvlText w:val="%1"/>
      <w:lvlJc w:val="left"/>
      <w:pPr>
        <w:ind w:left="100" w:hanging="480"/>
      </w:pPr>
      <w:rPr>
        <w:rFonts w:hint="default"/>
      </w:rPr>
    </w:lvl>
    <w:lvl w:ilvl="1">
      <w:start w:val="68"/>
      <w:numFmt w:val="decimal"/>
      <w:lvlText w:val="%1.%2"/>
      <w:lvlJc w:val="left"/>
      <w:pPr>
        <w:ind w:left="100" w:hanging="480"/>
      </w:pPr>
      <w:rPr>
        <w:rFonts w:ascii="Times New Roman" w:eastAsia="Times New Roman" w:hAnsi="Times New Roman" w:hint="default"/>
        <w:sz w:val="24"/>
        <w:szCs w:val="24"/>
      </w:rPr>
    </w:lvl>
    <w:lvl w:ilvl="2">
      <w:start w:val="1"/>
      <w:numFmt w:val="bullet"/>
      <w:lvlText w:val=""/>
      <w:lvlJc w:val="left"/>
      <w:pPr>
        <w:ind w:left="820" w:hanging="360"/>
      </w:pPr>
      <w:rPr>
        <w:rFonts w:ascii="Symbol" w:eastAsia="Symbol" w:hAnsi="Symbol" w:hint="default"/>
        <w:sz w:val="24"/>
        <w:szCs w:val="24"/>
      </w:rPr>
    </w:lvl>
    <w:lvl w:ilvl="3">
      <w:start w:val="1"/>
      <w:numFmt w:val="bullet"/>
      <w:lvlText w:val=""/>
      <w:lvlJc w:val="left"/>
      <w:pPr>
        <w:ind w:left="940" w:hanging="360"/>
      </w:pPr>
      <w:rPr>
        <w:rFonts w:ascii="Symbol" w:eastAsia="Symbol" w:hAnsi="Symbol" w:hint="default"/>
        <w:sz w:val="24"/>
        <w:szCs w:val="24"/>
      </w:rPr>
    </w:lvl>
    <w:lvl w:ilvl="4">
      <w:start w:val="1"/>
      <w:numFmt w:val="bullet"/>
      <w:lvlText w:val="•"/>
      <w:lvlJc w:val="left"/>
      <w:pPr>
        <w:ind w:left="2271" w:hanging="360"/>
      </w:pPr>
      <w:rPr>
        <w:rFonts w:hint="default"/>
      </w:rPr>
    </w:lvl>
    <w:lvl w:ilvl="5">
      <w:start w:val="1"/>
      <w:numFmt w:val="bullet"/>
      <w:lvlText w:val="•"/>
      <w:lvlJc w:val="left"/>
      <w:pPr>
        <w:ind w:left="3362" w:hanging="360"/>
      </w:pPr>
      <w:rPr>
        <w:rFonts w:hint="default"/>
      </w:rPr>
    </w:lvl>
    <w:lvl w:ilvl="6">
      <w:start w:val="1"/>
      <w:numFmt w:val="bullet"/>
      <w:lvlText w:val="•"/>
      <w:lvlJc w:val="left"/>
      <w:pPr>
        <w:ind w:left="4454" w:hanging="360"/>
      </w:pPr>
      <w:rPr>
        <w:rFonts w:hint="default"/>
      </w:rPr>
    </w:lvl>
    <w:lvl w:ilvl="7">
      <w:start w:val="1"/>
      <w:numFmt w:val="bullet"/>
      <w:lvlText w:val="•"/>
      <w:lvlJc w:val="left"/>
      <w:pPr>
        <w:ind w:left="5545" w:hanging="360"/>
      </w:pPr>
      <w:rPr>
        <w:rFonts w:hint="default"/>
      </w:rPr>
    </w:lvl>
    <w:lvl w:ilvl="8">
      <w:start w:val="1"/>
      <w:numFmt w:val="bullet"/>
      <w:lvlText w:val="•"/>
      <w:lvlJc w:val="left"/>
      <w:pPr>
        <w:ind w:left="6637" w:hanging="360"/>
      </w:pPr>
      <w:rPr>
        <w:rFonts w:hint="default"/>
      </w:rPr>
    </w:lvl>
  </w:abstractNum>
  <w:abstractNum w:abstractNumId="17" w15:restartNumberingAfterBreak="0">
    <w:nsid w:val="61B704E7"/>
    <w:multiLevelType w:val="multilevel"/>
    <w:tmpl w:val="144AD29E"/>
    <w:lvl w:ilvl="0">
      <w:start w:val="21"/>
      <w:numFmt w:val="upperLetter"/>
      <w:lvlText w:val="%1"/>
      <w:lvlJc w:val="left"/>
      <w:pPr>
        <w:ind w:left="120" w:hanging="488"/>
      </w:pPr>
      <w:rPr>
        <w:rFonts w:hint="default"/>
      </w:rPr>
    </w:lvl>
    <w:lvl w:ilvl="1">
      <w:start w:val="19"/>
      <w:numFmt w:val="upperLetter"/>
      <w:lvlText w:val="%1.%2."/>
      <w:lvlJc w:val="left"/>
      <w:pPr>
        <w:ind w:left="120" w:hanging="488"/>
      </w:pPr>
      <w:rPr>
        <w:rFonts w:ascii="Times New Roman" w:eastAsia="Times New Roman" w:hAnsi="Times New Roman" w:hint="default"/>
        <w:spacing w:val="-1"/>
        <w:sz w:val="24"/>
        <w:szCs w:val="24"/>
      </w:rPr>
    </w:lvl>
    <w:lvl w:ilvl="2">
      <w:start w:val="1"/>
      <w:numFmt w:val="bullet"/>
      <w:lvlText w:val=""/>
      <w:lvlJc w:val="left"/>
      <w:pPr>
        <w:ind w:left="820" w:hanging="360"/>
      </w:pPr>
      <w:rPr>
        <w:rFonts w:ascii="Symbol" w:eastAsia="Symbol" w:hAnsi="Symbol" w:hint="default"/>
        <w:sz w:val="24"/>
        <w:szCs w:val="24"/>
      </w:rPr>
    </w:lvl>
    <w:lvl w:ilvl="3">
      <w:start w:val="1"/>
      <w:numFmt w:val="bullet"/>
      <w:lvlText w:val="•"/>
      <w:lvlJc w:val="left"/>
      <w:pPr>
        <w:ind w:left="2602" w:hanging="360"/>
      </w:pPr>
      <w:rPr>
        <w:rFonts w:hint="default"/>
      </w:rPr>
    </w:lvl>
    <w:lvl w:ilvl="4">
      <w:start w:val="1"/>
      <w:numFmt w:val="bullet"/>
      <w:lvlText w:val="•"/>
      <w:lvlJc w:val="left"/>
      <w:pPr>
        <w:ind w:left="3493" w:hanging="360"/>
      </w:pPr>
      <w:rPr>
        <w:rFonts w:hint="default"/>
      </w:rPr>
    </w:lvl>
    <w:lvl w:ilvl="5">
      <w:start w:val="1"/>
      <w:numFmt w:val="bullet"/>
      <w:lvlText w:val="•"/>
      <w:lvlJc w:val="left"/>
      <w:pPr>
        <w:ind w:left="4384" w:hanging="360"/>
      </w:pPr>
      <w:rPr>
        <w:rFonts w:hint="default"/>
      </w:rPr>
    </w:lvl>
    <w:lvl w:ilvl="6">
      <w:start w:val="1"/>
      <w:numFmt w:val="bullet"/>
      <w:lvlText w:val="•"/>
      <w:lvlJc w:val="left"/>
      <w:pPr>
        <w:ind w:left="5275" w:hanging="360"/>
      </w:pPr>
      <w:rPr>
        <w:rFonts w:hint="default"/>
      </w:rPr>
    </w:lvl>
    <w:lvl w:ilvl="7">
      <w:start w:val="1"/>
      <w:numFmt w:val="bullet"/>
      <w:lvlText w:val="•"/>
      <w:lvlJc w:val="left"/>
      <w:pPr>
        <w:ind w:left="6166" w:hanging="360"/>
      </w:pPr>
      <w:rPr>
        <w:rFonts w:hint="default"/>
      </w:rPr>
    </w:lvl>
    <w:lvl w:ilvl="8">
      <w:start w:val="1"/>
      <w:numFmt w:val="bullet"/>
      <w:lvlText w:val="•"/>
      <w:lvlJc w:val="left"/>
      <w:pPr>
        <w:ind w:left="7057" w:hanging="360"/>
      </w:pPr>
      <w:rPr>
        <w:rFonts w:hint="default"/>
      </w:rPr>
    </w:lvl>
  </w:abstractNum>
  <w:abstractNum w:abstractNumId="18" w15:restartNumberingAfterBreak="0">
    <w:nsid w:val="65646D77"/>
    <w:multiLevelType w:val="hybridMultilevel"/>
    <w:tmpl w:val="87A44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69D744A"/>
    <w:multiLevelType w:val="hybridMultilevel"/>
    <w:tmpl w:val="F90E2D88"/>
    <w:lvl w:ilvl="0" w:tplc="364A226A">
      <w:start w:val="1"/>
      <w:numFmt w:val="bullet"/>
      <w:lvlText w:val=""/>
      <w:lvlJc w:val="left"/>
      <w:pPr>
        <w:ind w:left="838" w:hanging="361"/>
      </w:pPr>
      <w:rPr>
        <w:rFonts w:ascii="Symbol" w:eastAsia="Symbol" w:hAnsi="Symbol" w:hint="default"/>
        <w:sz w:val="22"/>
        <w:szCs w:val="22"/>
      </w:rPr>
    </w:lvl>
    <w:lvl w:ilvl="1" w:tplc="87C2B93E">
      <w:start w:val="1"/>
      <w:numFmt w:val="bullet"/>
      <w:lvlText w:val="•"/>
      <w:lvlJc w:val="left"/>
      <w:pPr>
        <w:ind w:left="1712" w:hanging="361"/>
      </w:pPr>
      <w:rPr>
        <w:rFonts w:hint="default"/>
      </w:rPr>
    </w:lvl>
    <w:lvl w:ilvl="2" w:tplc="19DA37FA">
      <w:start w:val="1"/>
      <w:numFmt w:val="bullet"/>
      <w:lvlText w:val="•"/>
      <w:lvlJc w:val="left"/>
      <w:pPr>
        <w:ind w:left="2586" w:hanging="361"/>
      </w:pPr>
      <w:rPr>
        <w:rFonts w:hint="default"/>
      </w:rPr>
    </w:lvl>
    <w:lvl w:ilvl="3" w:tplc="C21C3ECC">
      <w:start w:val="1"/>
      <w:numFmt w:val="bullet"/>
      <w:lvlText w:val="•"/>
      <w:lvlJc w:val="left"/>
      <w:pPr>
        <w:ind w:left="3460" w:hanging="361"/>
      </w:pPr>
      <w:rPr>
        <w:rFonts w:hint="default"/>
      </w:rPr>
    </w:lvl>
    <w:lvl w:ilvl="4" w:tplc="8760DCB0">
      <w:start w:val="1"/>
      <w:numFmt w:val="bullet"/>
      <w:lvlText w:val="•"/>
      <w:lvlJc w:val="left"/>
      <w:pPr>
        <w:ind w:left="4334" w:hanging="361"/>
      </w:pPr>
      <w:rPr>
        <w:rFonts w:hint="default"/>
      </w:rPr>
    </w:lvl>
    <w:lvl w:ilvl="5" w:tplc="06B4974A">
      <w:start w:val="1"/>
      <w:numFmt w:val="bullet"/>
      <w:lvlText w:val="•"/>
      <w:lvlJc w:val="left"/>
      <w:pPr>
        <w:ind w:left="5209" w:hanging="361"/>
      </w:pPr>
      <w:rPr>
        <w:rFonts w:hint="default"/>
      </w:rPr>
    </w:lvl>
    <w:lvl w:ilvl="6" w:tplc="962EE344">
      <w:start w:val="1"/>
      <w:numFmt w:val="bullet"/>
      <w:lvlText w:val="•"/>
      <w:lvlJc w:val="left"/>
      <w:pPr>
        <w:ind w:left="6083" w:hanging="361"/>
      </w:pPr>
      <w:rPr>
        <w:rFonts w:hint="default"/>
      </w:rPr>
    </w:lvl>
    <w:lvl w:ilvl="7" w:tplc="35F42602">
      <w:start w:val="1"/>
      <w:numFmt w:val="bullet"/>
      <w:lvlText w:val="•"/>
      <w:lvlJc w:val="left"/>
      <w:pPr>
        <w:ind w:left="6957" w:hanging="361"/>
      </w:pPr>
      <w:rPr>
        <w:rFonts w:hint="default"/>
      </w:rPr>
    </w:lvl>
    <w:lvl w:ilvl="8" w:tplc="82E04CBE">
      <w:start w:val="1"/>
      <w:numFmt w:val="bullet"/>
      <w:lvlText w:val="•"/>
      <w:lvlJc w:val="left"/>
      <w:pPr>
        <w:ind w:left="7831" w:hanging="361"/>
      </w:pPr>
      <w:rPr>
        <w:rFonts w:hint="default"/>
      </w:rPr>
    </w:lvl>
  </w:abstractNum>
  <w:abstractNum w:abstractNumId="20" w15:restartNumberingAfterBreak="0">
    <w:nsid w:val="72C07FC1"/>
    <w:multiLevelType w:val="multilevel"/>
    <w:tmpl w:val="B088E378"/>
    <w:lvl w:ilvl="0">
      <w:start w:val="1"/>
      <w:numFmt w:val="decimal"/>
      <w:lvlText w:val="%1."/>
      <w:lvlJc w:val="left"/>
      <w:pPr>
        <w:ind w:left="1530" w:hanging="360"/>
      </w:pPr>
      <w:rPr>
        <w:color w:val="auto"/>
      </w:rPr>
    </w:lvl>
    <w:lvl w:ilvl="1">
      <w:start w:val="3"/>
      <w:numFmt w:val="decimal"/>
      <w:isLgl/>
      <w:lvlText w:val="%1.%2"/>
      <w:lvlJc w:val="left"/>
      <w:pPr>
        <w:ind w:left="2514" w:hanging="1344"/>
      </w:pPr>
      <w:rPr>
        <w:rFonts w:hint="default"/>
      </w:rPr>
    </w:lvl>
    <w:lvl w:ilvl="2">
      <w:start w:val="4"/>
      <w:numFmt w:val="decimal"/>
      <w:isLgl/>
      <w:lvlText w:val="%1.%2.%3"/>
      <w:lvlJc w:val="left"/>
      <w:pPr>
        <w:ind w:left="2514" w:hanging="1344"/>
      </w:pPr>
      <w:rPr>
        <w:rFonts w:hint="default"/>
      </w:rPr>
    </w:lvl>
    <w:lvl w:ilvl="3">
      <w:start w:val="1"/>
      <w:numFmt w:val="decimal"/>
      <w:isLgl/>
      <w:lvlText w:val="%1.%2.%3.%4"/>
      <w:lvlJc w:val="left"/>
      <w:pPr>
        <w:ind w:left="2514" w:hanging="1344"/>
      </w:pPr>
      <w:rPr>
        <w:rFonts w:hint="default"/>
      </w:rPr>
    </w:lvl>
    <w:lvl w:ilvl="4">
      <w:start w:val="1"/>
      <w:numFmt w:val="decimal"/>
      <w:isLgl/>
      <w:lvlText w:val="%1.%2.%3.%4.%5"/>
      <w:lvlJc w:val="left"/>
      <w:pPr>
        <w:ind w:left="2514" w:hanging="1344"/>
      </w:pPr>
      <w:rPr>
        <w:rFonts w:hint="default"/>
      </w:rPr>
    </w:lvl>
    <w:lvl w:ilvl="5">
      <w:start w:val="1"/>
      <w:numFmt w:val="decimal"/>
      <w:isLgl/>
      <w:lvlText w:val="%1.%2.%3.%4.%5.%6"/>
      <w:lvlJc w:val="left"/>
      <w:pPr>
        <w:ind w:left="2610" w:hanging="1440"/>
      </w:pPr>
      <w:rPr>
        <w:rFonts w:hint="default"/>
      </w:rPr>
    </w:lvl>
    <w:lvl w:ilvl="6">
      <w:start w:val="1"/>
      <w:numFmt w:val="decimal"/>
      <w:isLgl/>
      <w:lvlText w:val="%1.%2.%3.%4.%5.%6.%7"/>
      <w:lvlJc w:val="left"/>
      <w:pPr>
        <w:ind w:left="2610" w:hanging="1440"/>
      </w:pPr>
      <w:rPr>
        <w:rFonts w:hint="default"/>
      </w:rPr>
    </w:lvl>
    <w:lvl w:ilvl="7">
      <w:start w:val="1"/>
      <w:numFmt w:val="decimal"/>
      <w:isLgl/>
      <w:lvlText w:val="%1.%2.%3.%4.%5.%6.%7.%8"/>
      <w:lvlJc w:val="left"/>
      <w:pPr>
        <w:ind w:left="2970" w:hanging="1800"/>
      </w:pPr>
      <w:rPr>
        <w:rFonts w:hint="default"/>
      </w:rPr>
    </w:lvl>
    <w:lvl w:ilvl="8">
      <w:start w:val="1"/>
      <w:numFmt w:val="decimal"/>
      <w:isLgl/>
      <w:lvlText w:val="%1.%2.%3.%4.%5.%6.%7.%8.%9"/>
      <w:lvlJc w:val="left"/>
      <w:pPr>
        <w:ind w:left="2970" w:hanging="1800"/>
      </w:pPr>
      <w:rPr>
        <w:rFonts w:hint="default"/>
      </w:rPr>
    </w:lvl>
  </w:abstractNum>
  <w:abstractNum w:abstractNumId="21" w15:restartNumberingAfterBreak="0">
    <w:nsid w:val="74104F46"/>
    <w:multiLevelType w:val="hybridMultilevel"/>
    <w:tmpl w:val="5BC624EC"/>
    <w:lvl w:ilvl="0" w:tplc="0409000F">
      <w:start w:val="1"/>
      <w:numFmt w:val="decimal"/>
      <w:lvlText w:val="%1."/>
      <w:lvlJc w:val="left"/>
      <w:pPr>
        <w:ind w:left="1171" w:hanging="360"/>
      </w:pPr>
    </w:lvl>
    <w:lvl w:ilvl="1" w:tplc="04090019" w:tentative="1">
      <w:start w:val="1"/>
      <w:numFmt w:val="lowerLetter"/>
      <w:lvlText w:val="%2."/>
      <w:lvlJc w:val="left"/>
      <w:pPr>
        <w:ind w:left="1891" w:hanging="360"/>
      </w:pPr>
    </w:lvl>
    <w:lvl w:ilvl="2" w:tplc="0409001B" w:tentative="1">
      <w:start w:val="1"/>
      <w:numFmt w:val="lowerRoman"/>
      <w:lvlText w:val="%3."/>
      <w:lvlJc w:val="right"/>
      <w:pPr>
        <w:ind w:left="2611" w:hanging="180"/>
      </w:pPr>
    </w:lvl>
    <w:lvl w:ilvl="3" w:tplc="0409000F" w:tentative="1">
      <w:start w:val="1"/>
      <w:numFmt w:val="decimal"/>
      <w:lvlText w:val="%4."/>
      <w:lvlJc w:val="left"/>
      <w:pPr>
        <w:ind w:left="3331" w:hanging="360"/>
      </w:pPr>
    </w:lvl>
    <w:lvl w:ilvl="4" w:tplc="04090019" w:tentative="1">
      <w:start w:val="1"/>
      <w:numFmt w:val="lowerLetter"/>
      <w:lvlText w:val="%5."/>
      <w:lvlJc w:val="left"/>
      <w:pPr>
        <w:ind w:left="4051" w:hanging="360"/>
      </w:pPr>
    </w:lvl>
    <w:lvl w:ilvl="5" w:tplc="0409001B" w:tentative="1">
      <w:start w:val="1"/>
      <w:numFmt w:val="lowerRoman"/>
      <w:lvlText w:val="%6."/>
      <w:lvlJc w:val="right"/>
      <w:pPr>
        <w:ind w:left="4771" w:hanging="180"/>
      </w:pPr>
    </w:lvl>
    <w:lvl w:ilvl="6" w:tplc="0409000F" w:tentative="1">
      <w:start w:val="1"/>
      <w:numFmt w:val="decimal"/>
      <w:lvlText w:val="%7."/>
      <w:lvlJc w:val="left"/>
      <w:pPr>
        <w:ind w:left="5491" w:hanging="360"/>
      </w:pPr>
    </w:lvl>
    <w:lvl w:ilvl="7" w:tplc="04090019" w:tentative="1">
      <w:start w:val="1"/>
      <w:numFmt w:val="lowerLetter"/>
      <w:lvlText w:val="%8."/>
      <w:lvlJc w:val="left"/>
      <w:pPr>
        <w:ind w:left="6211" w:hanging="360"/>
      </w:pPr>
    </w:lvl>
    <w:lvl w:ilvl="8" w:tplc="0409001B" w:tentative="1">
      <w:start w:val="1"/>
      <w:numFmt w:val="lowerRoman"/>
      <w:lvlText w:val="%9."/>
      <w:lvlJc w:val="right"/>
      <w:pPr>
        <w:ind w:left="6931" w:hanging="180"/>
      </w:pPr>
    </w:lvl>
  </w:abstractNum>
  <w:abstractNum w:abstractNumId="22" w15:restartNumberingAfterBreak="0">
    <w:nsid w:val="7ABC4835"/>
    <w:multiLevelType w:val="hybridMultilevel"/>
    <w:tmpl w:val="A2FC3D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16"/>
  </w:num>
  <w:num w:numId="3">
    <w:abstractNumId w:val="17"/>
  </w:num>
  <w:num w:numId="4">
    <w:abstractNumId w:val="15"/>
  </w:num>
  <w:num w:numId="5">
    <w:abstractNumId w:val="1"/>
  </w:num>
  <w:num w:numId="6">
    <w:abstractNumId w:val="0"/>
  </w:num>
  <w:num w:numId="7">
    <w:abstractNumId w:val="3"/>
  </w:num>
  <w:num w:numId="8">
    <w:abstractNumId w:val="2"/>
  </w:num>
  <w:num w:numId="9">
    <w:abstractNumId w:val="19"/>
  </w:num>
  <w:num w:numId="10">
    <w:abstractNumId w:val="12"/>
  </w:num>
  <w:num w:numId="11">
    <w:abstractNumId w:val="21"/>
  </w:num>
  <w:num w:numId="12">
    <w:abstractNumId w:val="4"/>
  </w:num>
  <w:num w:numId="13">
    <w:abstractNumId w:val="14"/>
  </w:num>
  <w:num w:numId="14">
    <w:abstractNumId w:val="13"/>
  </w:num>
  <w:num w:numId="15">
    <w:abstractNumId w:val="7"/>
  </w:num>
  <w:num w:numId="16">
    <w:abstractNumId w:val="8"/>
  </w:num>
  <w:num w:numId="17">
    <w:abstractNumId w:val="11"/>
  </w:num>
  <w:num w:numId="18">
    <w:abstractNumId w:val="18"/>
  </w:num>
  <w:num w:numId="19">
    <w:abstractNumId w:val="22"/>
  </w:num>
  <w:num w:numId="20">
    <w:abstractNumId w:val="9"/>
  </w:num>
  <w:num w:numId="21">
    <w:abstractNumId w:val="20"/>
  </w:num>
  <w:num w:numId="22">
    <w:abstractNumId w:val="5"/>
  </w:num>
  <w:num w:numId="23">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A86"/>
    <w:rsid w:val="00000A6C"/>
    <w:rsid w:val="00000AD1"/>
    <w:rsid w:val="00001662"/>
    <w:rsid w:val="0000173C"/>
    <w:rsid w:val="00001B0F"/>
    <w:rsid w:val="000050D8"/>
    <w:rsid w:val="00005913"/>
    <w:rsid w:val="00005B4F"/>
    <w:rsid w:val="000075B8"/>
    <w:rsid w:val="00007BEB"/>
    <w:rsid w:val="0001020A"/>
    <w:rsid w:val="000112C6"/>
    <w:rsid w:val="00012258"/>
    <w:rsid w:val="0001258A"/>
    <w:rsid w:val="000128E6"/>
    <w:rsid w:val="00013A14"/>
    <w:rsid w:val="00014B7A"/>
    <w:rsid w:val="00014D70"/>
    <w:rsid w:val="000150EF"/>
    <w:rsid w:val="00015B75"/>
    <w:rsid w:val="00015E4E"/>
    <w:rsid w:val="000173FC"/>
    <w:rsid w:val="0002019D"/>
    <w:rsid w:val="000207D8"/>
    <w:rsid w:val="00020A5A"/>
    <w:rsid w:val="00020E20"/>
    <w:rsid w:val="000218E4"/>
    <w:rsid w:val="00021E8E"/>
    <w:rsid w:val="000227DF"/>
    <w:rsid w:val="00022E38"/>
    <w:rsid w:val="0002367F"/>
    <w:rsid w:val="000248C8"/>
    <w:rsid w:val="000258F2"/>
    <w:rsid w:val="000258FD"/>
    <w:rsid w:val="00025D3A"/>
    <w:rsid w:val="00026447"/>
    <w:rsid w:val="00027B8E"/>
    <w:rsid w:val="00030944"/>
    <w:rsid w:val="00030E29"/>
    <w:rsid w:val="000310BA"/>
    <w:rsid w:val="00031A40"/>
    <w:rsid w:val="00032853"/>
    <w:rsid w:val="00032D56"/>
    <w:rsid w:val="00033442"/>
    <w:rsid w:val="000334A6"/>
    <w:rsid w:val="0003376A"/>
    <w:rsid w:val="0003454F"/>
    <w:rsid w:val="0003633B"/>
    <w:rsid w:val="00036C5B"/>
    <w:rsid w:val="00037EB3"/>
    <w:rsid w:val="00040172"/>
    <w:rsid w:val="000402D8"/>
    <w:rsid w:val="00040B21"/>
    <w:rsid w:val="00041438"/>
    <w:rsid w:val="000424B9"/>
    <w:rsid w:val="000434CC"/>
    <w:rsid w:val="000441C8"/>
    <w:rsid w:val="000442C6"/>
    <w:rsid w:val="000445F9"/>
    <w:rsid w:val="00046B51"/>
    <w:rsid w:val="00047419"/>
    <w:rsid w:val="00047A40"/>
    <w:rsid w:val="00050170"/>
    <w:rsid w:val="000502B8"/>
    <w:rsid w:val="000514CA"/>
    <w:rsid w:val="00051EF4"/>
    <w:rsid w:val="0005220D"/>
    <w:rsid w:val="000522F4"/>
    <w:rsid w:val="000527BD"/>
    <w:rsid w:val="00053612"/>
    <w:rsid w:val="0005392C"/>
    <w:rsid w:val="00054896"/>
    <w:rsid w:val="00054C4A"/>
    <w:rsid w:val="00054ECF"/>
    <w:rsid w:val="00055637"/>
    <w:rsid w:val="00055AC5"/>
    <w:rsid w:val="00055C7B"/>
    <w:rsid w:val="00055DCC"/>
    <w:rsid w:val="000565F6"/>
    <w:rsid w:val="00056F39"/>
    <w:rsid w:val="0005704D"/>
    <w:rsid w:val="00057AB4"/>
    <w:rsid w:val="000601BB"/>
    <w:rsid w:val="00060BC9"/>
    <w:rsid w:val="000618C2"/>
    <w:rsid w:val="00061965"/>
    <w:rsid w:val="00062D12"/>
    <w:rsid w:val="00063128"/>
    <w:rsid w:val="0006356F"/>
    <w:rsid w:val="00063E05"/>
    <w:rsid w:val="0006430B"/>
    <w:rsid w:val="0006687C"/>
    <w:rsid w:val="0006789E"/>
    <w:rsid w:val="00070904"/>
    <w:rsid w:val="00071167"/>
    <w:rsid w:val="0007194B"/>
    <w:rsid w:val="00071C6E"/>
    <w:rsid w:val="000722D5"/>
    <w:rsid w:val="00073C4F"/>
    <w:rsid w:val="0007565B"/>
    <w:rsid w:val="00077ADB"/>
    <w:rsid w:val="00081C84"/>
    <w:rsid w:val="000823F5"/>
    <w:rsid w:val="00084357"/>
    <w:rsid w:val="00085BF8"/>
    <w:rsid w:val="0008608B"/>
    <w:rsid w:val="00086C84"/>
    <w:rsid w:val="0009144A"/>
    <w:rsid w:val="00094F38"/>
    <w:rsid w:val="00097925"/>
    <w:rsid w:val="000979DD"/>
    <w:rsid w:val="000A0315"/>
    <w:rsid w:val="000A1B62"/>
    <w:rsid w:val="000A25C1"/>
    <w:rsid w:val="000A2CC7"/>
    <w:rsid w:val="000A3258"/>
    <w:rsid w:val="000A3F38"/>
    <w:rsid w:val="000A5DB6"/>
    <w:rsid w:val="000A60B0"/>
    <w:rsid w:val="000A6A6A"/>
    <w:rsid w:val="000A7EF0"/>
    <w:rsid w:val="000A7EF9"/>
    <w:rsid w:val="000B0496"/>
    <w:rsid w:val="000B16AB"/>
    <w:rsid w:val="000B1DF2"/>
    <w:rsid w:val="000B2887"/>
    <w:rsid w:val="000B2896"/>
    <w:rsid w:val="000B2C7C"/>
    <w:rsid w:val="000B3316"/>
    <w:rsid w:val="000B3422"/>
    <w:rsid w:val="000B36FC"/>
    <w:rsid w:val="000B3B6C"/>
    <w:rsid w:val="000B3CB4"/>
    <w:rsid w:val="000B4236"/>
    <w:rsid w:val="000B792A"/>
    <w:rsid w:val="000C014B"/>
    <w:rsid w:val="000C1B46"/>
    <w:rsid w:val="000C27C0"/>
    <w:rsid w:val="000C3836"/>
    <w:rsid w:val="000C6037"/>
    <w:rsid w:val="000C6F9B"/>
    <w:rsid w:val="000C73D8"/>
    <w:rsid w:val="000C7AC9"/>
    <w:rsid w:val="000D1D4B"/>
    <w:rsid w:val="000D229A"/>
    <w:rsid w:val="000D2412"/>
    <w:rsid w:val="000D2CDA"/>
    <w:rsid w:val="000D3397"/>
    <w:rsid w:val="000D3665"/>
    <w:rsid w:val="000D3F91"/>
    <w:rsid w:val="000D43CA"/>
    <w:rsid w:val="000D5D1D"/>
    <w:rsid w:val="000D6461"/>
    <w:rsid w:val="000D6BB8"/>
    <w:rsid w:val="000D6CF6"/>
    <w:rsid w:val="000D7AB4"/>
    <w:rsid w:val="000D7D68"/>
    <w:rsid w:val="000D7F13"/>
    <w:rsid w:val="000D7FDC"/>
    <w:rsid w:val="000E0661"/>
    <w:rsid w:val="000E0803"/>
    <w:rsid w:val="000E09FF"/>
    <w:rsid w:val="000E1655"/>
    <w:rsid w:val="000E16F6"/>
    <w:rsid w:val="000E273A"/>
    <w:rsid w:val="000E2797"/>
    <w:rsid w:val="000E3361"/>
    <w:rsid w:val="000E4FA1"/>
    <w:rsid w:val="000E529E"/>
    <w:rsid w:val="000E58BB"/>
    <w:rsid w:val="000E66B9"/>
    <w:rsid w:val="000E6875"/>
    <w:rsid w:val="000F020D"/>
    <w:rsid w:val="000F043A"/>
    <w:rsid w:val="000F0A8A"/>
    <w:rsid w:val="000F18C6"/>
    <w:rsid w:val="000F1EDF"/>
    <w:rsid w:val="000F21CC"/>
    <w:rsid w:val="000F3EAF"/>
    <w:rsid w:val="000F44B7"/>
    <w:rsid w:val="000F4693"/>
    <w:rsid w:val="000F4CC0"/>
    <w:rsid w:val="000F5379"/>
    <w:rsid w:val="000F618F"/>
    <w:rsid w:val="000F6209"/>
    <w:rsid w:val="000F7098"/>
    <w:rsid w:val="000F787D"/>
    <w:rsid w:val="000F7B95"/>
    <w:rsid w:val="000F7EF8"/>
    <w:rsid w:val="001000E3"/>
    <w:rsid w:val="00100D50"/>
    <w:rsid w:val="00101227"/>
    <w:rsid w:val="00102509"/>
    <w:rsid w:val="00102691"/>
    <w:rsid w:val="00102A16"/>
    <w:rsid w:val="00103010"/>
    <w:rsid w:val="00103B5B"/>
    <w:rsid w:val="001049AF"/>
    <w:rsid w:val="00104FE1"/>
    <w:rsid w:val="00105730"/>
    <w:rsid w:val="00105DFF"/>
    <w:rsid w:val="00105F12"/>
    <w:rsid w:val="001062F6"/>
    <w:rsid w:val="00106D0E"/>
    <w:rsid w:val="001071C5"/>
    <w:rsid w:val="0010765A"/>
    <w:rsid w:val="0011001B"/>
    <w:rsid w:val="00110A6E"/>
    <w:rsid w:val="0011149A"/>
    <w:rsid w:val="00112F19"/>
    <w:rsid w:val="00113D79"/>
    <w:rsid w:val="00114B4A"/>
    <w:rsid w:val="001168EB"/>
    <w:rsid w:val="00116C5C"/>
    <w:rsid w:val="00120064"/>
    <w:rsid w:val="00120BCC"/>
    <w:rsid w:val="00120E9F"/>
    <w:rsid w:val="00121E02"/>
    <w:rsid w:val="001227A6"/>
    <w:rsid w:val="00123255"/>
    <w:rsid w:val="0012366F"/>
    <w:rsid w:val="0012394E"/>
    <w:rsid w:val="0012486B"/>
    <w:rsid w:val="00125846"/>
    <w:rsid w:val="00125E31"/>
    <w:rsid w:val="00127663"/>
    <w:rsid w:val="001316A2"/>
    <w:rsid w:val="00131751"/>
    <w:rsid w:val="0013218B"/>
    <w:rsid w:val="00135C7D"/>
    <w:rsid w:val="001362AF"/>
    <w:rsid w:val="00136663"/>
    <w:rsid w:val="00136E19"/>
    <w:rsid w:val="001379D0"/>
    <w:rsid w:val="00137CF9"/>
    <w:rsid w:val="00140D8B"/>
    <w:rsid w:val="0014230E"/>
    <w:rsid w:val="00142AD6"/>
    <w:rsid w:val="00142D1C"/>
    <w:rsid w:val="00143120"/>
    <w:rsid w:val="0014366D"/>
    <w:rsid w:val="001448ED"/>
    <w:rsid w:val="00145705"/>
    <w:rsid w:val="00145821"/>
    <w:rsid w:val="00145B9D"/>
    <w:rsid w:val="00145FA5"/>
    <w:rsid w:val="001463B1"/>
    <w:rsid w:val="001464F1"/>
    <w:rsid w:val="00146AFF"/>
    <w:rsid w:val="00146E02"/>
    <w:rsid w:val="00146FB9"/>
    <w:rsid w:val="001472B2"/>
    <w:rsid w:val="00151A59"/>
    <w:rsid w:val="00151FD8"/>
    <w:rsid w:val="00152C2E"/>
    <w:rsid w:val="00152F56"/>
    <w:rsid w:val="00153481"/>
    <w:rsid w:val="00155128"/>
    <w:rsid w:val="00155555"/>
    <w:rsid w:val="001562ED"/>
    <w:rsid w:val="001571F3"/>
    <w:rsid w:val="001576E3"/>
    <w:rsid w:val="00157E9D"/>
    <w:rsid w:val="001613F6"/>
    <w:rsid w:val="00162525"/>
    <w:rsid w:val="00162C2E"/>
    <w:rsid w:val="00162ED7"/>
    <w:rsid w:val="00162F4C"/>
    <w:rsid w:val="001639D2"/>
    <w:rsid w:val="00163A0C"/>
    <w:rsid w:val="00164050"/>
    <w:rsid w:val="0016442C"/>
    <w:rsid w:val="00165FD7"/>
    <w:rsid w:val="001670E8"/>
    <w:rsid w:val="00170593"/>
    <w:rsid w:val="0017062E"/>
    <w:rsid w:val="00172BB6"/>
    <w:rsid w:val="00173817"/>
    <w:rsid w:val="0017409C"/>
    <w:rsid w:val="00174C7C"/>
    <w:rsid w:val="00176904"/>
    <w:rsid w:val="00176FDB"/>
    <w:rsid w:val="00177220"/>
    <w:rsid w:val="00177665"/>
    <w:rsid w:val="001816C3"/>
    <w:rsid w:val="0018212A"/>
    <w:rsid w:val="001821CA"/>
    <w:rsid w:val="00182258"/>
    <w:rsid w:val="00182444"/>
    <w:rsid w:val="001829A6"/>
    <w:rsid w:val="00182CB1"/>
    <w:rsid w:val="00182CDA"/>
    <w:rsid w:val="00183AC6"/>
    <w:rsid w:val="001859D5"/>
    <w:rsid w:val="001867C5"/>
    <w:rsid w:val="00187A8F"/>
    <w:rsid w:val="00190210"/>
    <w:rsid w:val="00190FE7"/>
    <w:rsid w:val="0019216C"/>
    <w:rsid w:val="00192FE0"/>
    <w:rsid w:val="00193DFF"/>
    <w:rsid w:val="0019420B"/>
    <w:rsid w:val="00194298"/>
    <w:rsid w:val="001945A4"/>
    <w:rsid w:val="00194669"/>
    <w:rsid w:val="00194804"/>
    <w:rsid w:val="00194E7C"/>
    <w:rsid w:val="001958A7"/>
    <w:rsid w:val="001A0E55"/>
    <w:rsid w:val="001A14C0"/>
    <w:rsid w:val="001A1B86"/>
    <w:rsid w:val="001A3A93"/>
    <w:rsid w:val="001A504C"/>
    <w:rsid w:val="001A52AC"/>
    <w:rsid w:val="001A6105"/>
    <w:rsid w:val="001B019B"/>
    <w:rsid w:val="001B05D0"/>
    <w:rsid w:val="001B0F03"/>
    <w:rsid w:val="001B1822"/>
    <w:rsid w:val="001B28BF"/>
    <w:rsid w:val="001B2904"/>
    <w:rsid w:val="001B2EAF"/>
    <w:rsid w:val="001B7C5C"/>
    <w:rsid w:val="001C021C"/>
    <w:rsid w:val="001C1559"/>
    <w:rsid w:val="001C29AE"/>
    <w:rsid w:val="001C3BDF"/>
    <w:rsid w:val="001C46D0"/>
    <w:rsid w:val="001C4FDF"/>
    <w:rsid w:val="001C5926"/>
    <w:rsid w:val="001C7C43"/>
    <w:rsid w:val="001D0AED"/>
    <w:rsid w:val="001D0DFB"/>
    <w:rsid w:val="001D1791"/>
    <w:rsid w:val="001D31B9"/>
    <w:rsid w:val="001D3257"/>
    <w:rsid w:val="001D4849"/>
    <w:rsid w:val="001D4FBF"/>
    <w:rsid w:val="001D5DE5"/>
    <w:rsid w:val="001D610F"/>
    <w:rsid w:val="001D7594"/>
    <w:rsid w:val="001E09BF"/>
    <w:rsid w:val="001E0B26"/>
    <w:rsid w:val="001E20B1"/>
    <w:rsid w:val="001E301D"/>
    <w:rsid w:val="001E3AF9"/>
    <w:rsid w:val="001E5406"/>
    <w:rsid w:val="001E6B4A"/>
    <w:rsid w:val="001E7056"/>
    <w:rsid w:val="001E7D6D"/>
    <w:rsid w:val="001F05A0"/>
    <w:rsid w:val="001F0ACD"/>
    <w:rsid w:val="001F1464"/>
    <w:rsid w:val="001F17D6"/>
    <w:rsid w:val="001F1CEA"/>
    <w:rsid w:val="001F1DA7"/>
    <w:rsid w:val="001F1DC4"/>
    <w:rsid w:val="001F288B"/>
    <w:rsid w:val="001F2B07"/>
    <w:rsid w:val="001F2B93"/>
    <w:rsid w:val="001F2C1E"/>
    <w:rsid w:val="001F395D"/>
    <w:rsid w:val="001F412D"/>
    <w:rsid w:val="001F45FA"/>
    <w:rsid w:val="001F496B"/>
    <w:rsid w:val="001F4D91"/>
    <w:rsid w:val="001F4F0B"/>
    <w:rsid w:val="001F5476"/>
    <w:rsid w:val="001F58D6"/>
    <w:rsid w:val="001F6C49"/>
    <w:rsid w:val="001F6ED7"/>
    <w:rsid w:val="001F7949"/>
    <w:rsid w:val="001F7C5C"/>
    <w:rsid w:val="001F7CB3"/>
    <w:rsid w:val="00200254"/>
    <w:rsid w:val="0020133B"/>
    <w:rsid w:val="00203025"/>
    <w:rsid w:val="002031A0"/>
    <w:rsid w:val="00205D0E"/>
    <w:rsid w:val="00207D28"/>
    <w:rsid w:val="00211B3D"/>
    <w:rsid w:val="00211D23"/>
    <w:rsid w:val="0021200F"/>
    <w:rsid w:val="002137B2"/>
    <w:rsid w:val="00213CA4"/>
    <w:rsid w:val="00214E68"/>
    <w:rsid w:val="00214FD5"/>
    <w:rsid w:val="00215271"/>
    <w:rsid w:val="00216266"/>
    <w:rsid w:val="002167EF"/>
    <w:rsid w:val="002167FE"/>
    <w:rsid w:val="00216BBD"/>
    <w:rsid w:val="00217A4A"/>
    <w:rsid w:val="00217AFA"/>
    <w:rsid w:val="00221072"/>
    <w:rsid w:val="00221687"/>
    <w:rsid w:val="002220E7"/>
    <w:rsid w:val="00223270"/>
    <w:rsid w:val="002242C3"/>
    <w:rsid w:val="002244AE"/>
    <w:rsid w:val="002246BD"/>
    <w:rsid w:val="0022646A"/>
    <w:rsid w:val="00227AAC"/>
    <w:rsid w:val="00230282"/>
    <w:rsid w:val="00230F4E"/>
    <w:rsid w:val="00231732"/>
    <w:rsid w:val="002322E9"/>
    <w:rsid w:val="002326B0"/>
    <w:rsid w:val="00233309"/>
    <w:rsid w:val="00234B01"/>
    <w:rsid w:val="00234F00"/>
    <w:rsid w:val="002362A6"/>
    <w:rsid w:val="00236ABF"/>
    <w:rsid w:val="00236D99"/>
    <w:rsid w:val="00237336"/>
    <w:rsid w:val="002375E7"/>
    <w:rsid w:val="00240B43"/>
    <w:rsid w:val="00240C92"/>
    <w:rsid w:val="002411A8"/>
    <w:rsid w:val="0024163C"/>
    <w:rsid w:val="00241E23"/>
    <w:rsid w:val="0024267D"/>
    <w:rsid w:val="002426A1"/>
    <w:rsid w:val="0024301E"/>
    <w:rsid w:val="00243335"/>
    <w:rsid w:val="0024496E"/>
    <w:rsid w:val="002458BD"/>
    <w:rsid w:val="0024614E"/>
    <w:rsid w:val="002463A6"/>
    <w:rsid w:val="0024647A"/>
    <w:rsid w:val="00246505"/>
    <w:rsid w:val="0024674B"/>
    <w:rsid w:val="00247061"/>
    <w:rsid w:val="00247065"/>
    <w:rsid w:val="002472FD"/>
    <w:rsid w:val="00250300"/>
    <w:rsid w:val="0025050D"/>
    <w:rsid w:val="00250B04"/>
    <w:rsid w:val="00250DA2"/>
    <w:rsid w:val="00252C3D"/>
    <w:rsid w:val="00253041"/>
    <w:rsid w:val="00253513"/>
    <w:rsid w:val="002536B9"/>
    <w:rsid w:val="00253EB9"/>
    <w:rsid w:val="00254B27"/>
    <w:rsid w:val="0025560B"/>
    <w:rsid w:val="00255675"/>
    <w:rsid w:val="00255E2F"/>
    <w:rsid w:val="0025622F"/>
    <w:rsid w:val="00256567"/>
    <w:rsid w:val="00257BE9"/>
    <w:rsid w:val="00260876"/>
    <w:rsid w:val="00261202"/>
    <w:rsid w:val="002612DA"/>
    <w:rsid w:val="00261B3C"/>
    <w:rsid w:val="00261C5C"/>
    <w:rsid w:val="00262198"/>
    <w:rsid w:val="002635E9"/>
    <w:rsid w:val="0026364C"/>
    <w:rsid w:val="0026375A"/>
    <w:rsid w:val="002638B6"/>
    <w:rsid w:val="00263CB9"/>
    <w:rsid w:val="00263DBD"/>
    <w:rsid w:val="00265693"/>
    <w:rsid w:val="0026730D"/>
    <w:rsid w:val="00267437"/>
    <w:rsid w:val="00270AC1"/>
    <w:rsid w:val="00271969"/>
    <w:rsid w:val="00271BA7"/>
    <w:rsid w:val="00272735"/>
    <w:rsid w:val="00273636"/>
    <w:rsid w:val="002739D1"/>
    <w:rsid w:val="002740AF"/>
    <w:rsid w:val="0027464F"/>
    <w:rsid w:val="00274D9A"/>
    <w:rsid w:val="0027552A"/>
    <w:rsid w:val="002759E3"/>
    <w:rsid w:val="00275F61"/>
    <w:rsid w:val="00276910"/>
    <w:rsid w:val="00276F5E"/>
    <w:rsid w:val="0027716C"/>
    <w:rsid w:val="002771FF"/>
    <w:rsid w:val="00277699"/>
    <w:rsid w:val="0028129C"/>
    <w:rsid w:val="00283C87"/>
    <w:rsid w:val="00283FF4"/>
    <w:rsid w:val="002843B7"/>
    <w:rsid w:val="002847C0"/>
    <w:rsid w:val="00290AF2"/>
    <w:rsid w:val="0029167E"/>
    <w:rsid w:val="00291C3A"/>
    <w:rsid w:val="00291F38"/>
    <w:rsid w:val="00293106"/>
    <w:rsid w:val="002931F4"/>
    <w:rsid w:val="002933B5"/>
    <w:rsid w:val="0029357D"/>
    <w:rsid w:val="0029396B"/>
    <w:rsid w:val="00293A60"/>
    <w:rsid w:val="002943DF"/>
    <w:rsid w:val="002947B0"/>
    <w:rsid w:val="002954D0"/>
    <w:rsid w:val="002961AF"/>
    <w:rsid w:val="00296395"/>
    <w:rsid w:val="002966B1"/>
    <w:rsid w:val="0029672A"/>
    <w:rsid w:val="002975DB"/>
    <w:rsid w:val="0029769F"/>
    <w:rsid w:val="002A134F"/>
    <w:rsid w:val="002A14F1"/>
    <w:rsid w:val="002A1AC4"/>
    <w:rsid w:val="002A1E4E"/>
    <w:rsid w:val="002A1E8C"/>
    <w:rsid w:val="002A2814"/>
    <w:rsid w:val="002A3637"/>
    <w:rsid w:val="002A3FE8"/>
    <w:rsid w:val="002A42B9"/>
    <w:rsid w:val="002A48FC"/>
    <w:rsid w:val="002A6778"/>
    <w:rsid w:val="002A6C0C"/>
    <w:rsid w:val="002A71AF"/>
    <w:rsid w:val="002A76B9"/>
    <w:rsid w:val="002A7C57"/>
    <w:rsid w:val="002B1AC9"/>
    <w:rsid w:val="002B2400"/>
    <w:rsid w:val="002B2785"/>
    <w:rsid w:val="002B32D7"/>
    <w:rsid w:val="002B39A6"/>
    <w:rsid w:val="002B478E"/>
    <w:rsid w:val="002B5773"/>
    <w:rsid w:val="002B5BF3"/>
    <w:rsid w:val="002B678F"/>
    <w:rsid w:val="002C0C72"/>
    <w:rsid w:val="002C166C"/>
    <w:rsid w:val="002C1851"/>
    <w:rsid w:val="002C36E6"/>
    <w:rsid w:val="002C3E81"/>
    <w:rsid w:val="002C3ECE"/>
    <w:rsid w:val="002C567B"/>
    <w:rsid w:val="002C5B25"/>
    <w:rsid w:val="002C69E0"/>
    <w:rsid w:val="002C752A"/>
    <w:rsid w:val="002D1881"/>
    <w:rsid w:val="002D1C9B"/>
    <w:rsid w:val="002D3D81"/>
    <w:rsid w:val="002D433C"/>
    <w:rsid w:val="002D5491"/>
    <w:rsid w:val="002D5BC3"/>
    <w:rsid w:val="002D5E7F"/>
    <w:rsid w:val="002D617C"/>
    <w:rsid w:val="002E0A5F"/>
    <w:rsid w:val="002E1ECF"/>
    <w:rsid w:val="002E23EE"/>
    <w:rsid w:val="002E321C"/>
    <w:rsid w:val="002E3228"/>
    <w:rsid w:val="002E77EC"/>
    <w:rsid w:val="002E7889"/>
    <w:rsid w:val="002E7985"/>
    <w:rsid w:val="002E7B62"/>
    <w:rsid w:val="002E7EAF"/>
    <w:rsid w:val="002F01F0"/>
    <w:rsid w:val="002F181B"/>
    <w:rsid w:val="002F27FA"/>
    <w:rsid w:val="002F2D69"/>
    <w:rsid w:val="002F401C"/>
    <w:rsid w:val="002F4831"/>
    <w:rsid w:val="002F518F"/>
    <w:rsid w:val="002F5A21"/>
    <w:rsid w:val="002F7863"/>
    <w:rsid w:val="002F7D27"/>
    <w:rsid w:val="00300020"/>
    <w:rsid w:val="00300D3E"/>
    <w:rsid w:val="00301759"/>
    <w:rsid w:val="0030233D"/>
    <w:rsid w:val="00302ECA"/>
    <w:rsid w:val="00304665"/>
    <w:rsid w:val="00305A55"/>
    <w:rsid w:val="00307654"/>
    <w:rsid w:val="00307BB8"/>
    <w:rsid w:val="00307C4D"/>
    <w:rsid w:val="00310051"/>
    <w:rsid w:val="00310084"/>
    <w:rsid w:val="00310805"/>
    <w:rsid w:val="003108EC"/>
    <w:rsid w:val="00310F26"/>
    <w:rsid w:val="00311577"/>
    <w:rsid w:val="003118F6"/>
    <w:rsid w:val="00312B1F"/>
    <w:rsid w:val="00312DF9"/>
    <w:rsid w:val="003131A9"/>
    <w:rsid w:val="00313F54"/>
    <w:rsid w:val="00314556"/>
    <w:rsid w:val="00314BE3"/>
    <w:rsid w:val="003151F0"/>
    <w:rsid w:val="00315F8E"/>
    <w:rsid w:val="00315FFA"/>
    <w:rsid w:val="003164B5"/>
    <w:rsid w:val="00316A5E"/>
    <w:rsid w:val="00320EE0"/>
    <w:rsid w:val="00322C84"/>
    <w:rsid w:val="00322F56"/>
    <w:rsid w:val="003259D0"/>
    <w:rsid w:val="00325BBA"/>
    <w:rsid w:val="00325DA4"/>
    <w:rsid w:val="0032668C"/>
    <w:rsid w:val="0032690A"/>
    <w:rsid w:val="00326EF2"/>
    <w:rsid w:val="00330866"/>
    <w:rsid w:val="00331418"/>
    <w:rsid w:val="0033147D"/>
    <w:rsid w:val="003316B0"/>
    <w:rsid w:val="00332631"/>
    <w:rsid w:val="00334335"/>
    <w:rsid w:val="00334AB3"/>
    <w:rsid w:val="0033523E"/>
    <w:rsid w:val="00335FA9"/>
    <w:rsid w:val="0033619E"/>
    <w:rsid w:val="003362DC"/>
    <w:rsid w:val="003370C5"/>
    <w:rsid w:val="0033714F"/>
    <w:rsid w:val="00337C39"/>
    <w:rsid w:val="0034042C"/>
    <w:rsid w:val="0034076E"/>
    <w:rsid w:val="003414B0"/>
    <w:rsid w:val="00342A7C"/>
    <w:rsid w:val="0034381E"/>
    <w:rsid w:val="00343847"/>
    <w:rsid w:val="00343DC1"/>
    <w:rsid w:val="00343DD6"/>
    <w:rsid w:val="003447AC"/>
    <w:rsid w:val="0034547F"/>
    <w:rsid w:val="00345E77"/>
    <w:rsid w:val="003460D6"/>
    <w:rsid w:val="00346E37"/>
    <w:rsid w:val="00347639"/>
    <w:rsid w:val="00350EBC"/>
    <w:rsid w:val="0035172E"/>
    <w:rsid w:val="0035411A"/>
    <w:rsid w:val="003564F5"/>
    <w:rsid w:val="0035783D"/>
    <w:rsid w:val="00357949"/>
    <w:rsid w:val="00357E15"/>
    <w:rsid w:val="00360175"/>
    <w:rsid w:val="00360D96"/>
    <w:rsid w:val="00360E51"/>
    <w:rsid w:val="00361D50"/>
    <w:rsid w:val="003622C3"/>
    <w:rsid w:val="003625A7"/>
    <w:rsid w:val="00363275"/>
    <w:rsid w:val="00363B1A"/>
    <w:rsid w:val="00364ADA"/>
    <w:rsid w:val="00364EA3"/>
    <w:rsid w:val="0036593A"/>
    <w:rsid w:val="00366246"/>
    <w:rsid w:val="0036634D"/>
    <w:rsid w:val="003667C2"/>
    <w:rsid w:val="00366990"/>
    <w:rsid w:val="0037329A"/>
    <w:rsid w:val="00373471"/>
    <w:rsid w:val="00373ED1"/>
    <w:rsid w:val="00374359"/>
    <w:rsid w:val="00374E3C"/>
    <w:rsid w:val="00375175"/>
    <w:rsid w:val="003772E5"/>
    <w:rsid w:val="0037736F"/>
    <w:rsid w:val="0038046D"/>
    <w:rsid w:val="003809D9"/>
    <w:rsid w:val="00381419"/>
    <w:rsid w:val="00381A6F"/>
    <w:rsid w:val="00381AE1"/>
    <w:rsid w:val="0038244C"/>
    <w:rsid w:val="0038245E"/>
    <w:rsid w:val="00382F74"/>
    <w:rsid w:val="0038398C"/>
    <w:rsid w:val="00383EC9"/>
    <w:rsid w:val="00384A22"/>
    <w:rsid w:val="00384BA7"/>
    <w:rsid w:val="00390216"/>
    <w:rsid w:val="0039076F"/>
    <w:rsid w:val="00391C01"/>
    <w:rsid w:val="00391ED3"/>
    <w:rsid w:val="00392F0A"/>
    <w:rsid w:val="003935E8"/>
    <w:rsid w:val="003941A5"/>
    <w:rsid w:val="003944BF"/>
    <w:rsid w:val="00394A98"/>
    <w:rsid w:val="00395A86"/>
    <w:rsid w:val="00396E36"/>
    <w:rsid w:val="003A02BE"/>
    <w:rsid w:val="003A038B"/>
    <w:rsid w:val="003A03E1"/>
    <w:rsid w:val="003A0CEC"/>
    <w:rsid w:val="003A169C"/>
    <w:rsid w:val="003A28B1"/>
    <w:rsid w:val="003A4764"/>
    <w:rsid w:val="003A4922"/>
    <w:rsid w:val="003A4DF9"/>
    <w:rsid w:val="003A54B6"/>
    <w:rsid w:val="003A6E75"/>
    <w:rsid w:val="003A7598"/>
    <w:rsid w:val="003B0EF7"/>
    <w:rsid w:val="003B132F"/>
    <w:rsid w:val="003B2C1C"/>
    <w:rsid w:val="003B2C63"/>
    <w:rsid w:val="003B2E88"/>
    <w:rsid w:val="003B3379"/>
    <w:rsid w:val="003B35AE"/>
    <w:rsid w:val="003B3C08"/>
    <w:rsid w:val="003B3C99"/>
    <w:rsid w:val="003B4AF8"/>
    <w:rsid w:val="003B4EDE"/>
    <w:rsid w:val="003B6375"/>
    <w:rsid w:val="003B752D"/>
    <w:rsid w:val="003C030A"/>
    <w:rsid w:val="003C2AB3"/>
    <w:rsid w:val="003C2D54"/>
    <w:rsid w:val="003C4757"/>
    <w:rsid w:val="003C5506"/>
    <w:rsid w:val="003C6FE9"/>
    <w:rsid w:val="003C72A9"/>
    <w:rsid w:val="003C7564"/>
    <w:rsid w:val="003C7D41"/>
    <w:rsid w:val="003C7E28"/>
    <w:rsid w:val="003D08B1"/>
    <w:rsid w:val="003D0FE9"/>
    <w:rsid w:val="003D16CC"/>
    <w:rsid w:val="003D19A5"/>
    <w:rsid w:val="003D2363"/>
    <w:rsid w:val="003D2533"/>
    <w:rsid w:val="003D2FEF"/>
    <w:rsid w:val="003D467E"/>
    <w:rsid w:val="003D468B"/>
    <w:rsid w:val="003D4AD6"/>
    <w:rsid w:val="003D50DD"/>
    <w:rsid w:val="003D5B70"/>
    <w:rsid w:val="003D667C"/>
    <w:rsid w:val="003D668D"/>
    <w:rsid w:val="003D6B10"/>
    <w:rsid w:val="003D77DC"/>
    <w:rsid w:val="003D7DF5"/>
    <w:rsid w:val="003E04F9"/>
    <w:rsid w:val="003E068C"/>
    <w:rsid w:val="003E0ABE"/>
    <w:rsid w:val="003E4114"/>
    <w:rsid w:val="003E4E4E"/>
    <w:rsid w:val="003E52C8"/>
    <w:rsid w:val="003E54E7"/>
    <w:rsid w:val="003E55C8"/>
    <w:rsid w:val="003E5A7D"/>
    <w:rsid w:val="003E6680"/>
    <w:rsid w:val="003E702C"/>
    <w:rsid w:val="003E709F"/>
    <w:rsid w:val="003E773B"/>
    <w:rsid w:val="003F291D"/>
    <w:rsid w:val="003F301D"/>
    <w:rsid w:val="003F3397"/>
    <w:rsid w:val="003F39B3"/>
    <w:rsid w:val="003F488B"/>
    <w:rsid w:val="003F4BCB"/>
    <w:rsid w:val="003F5A51"/>
    <w:rsid w:val="003F5A68"/>
    <w:rsid w:val="003F61BA"/>
    <w:rsid w:val="003F7661"/>
    <w:rsid w:val="003F7717"/>
    <w:rsid w:val="003F7E15"/>
    <w:rsid w:val="004015FD"/>
    <w:rsid w:val="00401911"/>
    <w:rsid w:val="00401AC3"/>
    <w:rsid w:val="0040276A"/>
    <w:rsid w:val="00403581"/>
    <w:rsid w:val="00403D21"/>
    <w:rsid w:val="004040D2"/>
    <w:rsid w:val="004044FA"/>
    <w:rsid w:val="00405656"/>
    <w:rsid w:val="00405B3F"/>
    <w:rsid w:val="00405EDE"/>
    <w:rsid w:val="00410682"/>
    <w:rsid w:val="00410A10"/>
    <w:rsid w:val="004120E0"/>
    <w:rsid w:val="004124F9"/>
    <w:rsid w:val="00414193"/>
    <w:rsid w:val="00414922"/>
    <w:rsid w:val="00414A20"/>
    <w:rsid w:val="00414AC0"/>
    <w:rsid w:val="00414CEB"/>
    <w:rsid w:val="00414D5D"/>
    <w:rsid w:val="004156B4"/>
    <w:rsid w:val="0041579D"/>
    <w:rsid w:val="0041591E"/>
    <w:rsid w:val="00415932"/>
    <w:rsid w:val="00416559"/>
    <w:rsid w:val="00416BCF"/>
    <w:rsid w:val="0041754F"/>
    <w:rsid w:val="00420112"/>
    <w:rsid w:val="00420E9A"/>
    <w:rsid w:val="0042119E"/>
    <w:rsid w:val="00421282"/>
    <w:rsid w:val="004225C4"/>
    <w:rsid w:val="00422A52"/>
    <w:rsid w:val="00422E15"/>
    <w:rsid w:val="0042373F"/>
    <w:rsid w:val="00423848"/>
    <w:rsid w:val="00423A23"/>
    <w:rsid w:val="004253DE"/>
    <w:rsid w:val="004253F5"/>
    <w:rsid w:val="0042625A"/>
    <w:rsid w:val="0042634A"/>
    <w:rsid w:val="004266EB"/>
    <w:rsid w:val="00426BDA"/>
    <w:rsid w:val="00427F4F"/>
    <w:rsid w:val="004303C0"/>
    <w:rsid w:val="004308B3"/>
    <w:rsid w:val="004312AC"/>
    <w:rsid w:val="004316BA"/>
    <w:rsid w:val="004318AD"/>
    <w:rsid w:val="00432224"/>
    <w:rsid w:val="00432CB1"/>
    <w:rsid w:val="00433453"/>
    <w:rsid w:val="00434139"/>
    <w:rsid w:val="004344D4"/>
    <w:rsid w:val="00434761"/>
    <w:rsid w:val="00434C82"/>
    <w:rsid w:val="004352CA"/>
    <w:rsid w:val="004359C3"/>
    <w:rsid w:val="00436F3D"/>
    <w:rsid w:val="00440F0A"/>
    <w:rsid w:val="00442098"/>
    <w:rsid w:val="004424B2"/>
    <w:rsid w:val="00443806"/>
    <w:rsid w:val="00443CF5"/>
    <w:rsid w:val="00444789"/>
    <w:rsid w:val="004448B0"/>
    <w:rsid w:val="00445802"/>
    <w:rsid w:val="0044600A"/>
    <w:rsid w:val="00450D4A"/>
    <w:rsid w:val="00450E22"/>
    <w:rsid w:val="004516A5"/>
    <w:rsid w:val="00451B80"/>
    <w:rsid w:val="00452DC3"/>
    <w:rsid w:val="00452EFA"/>
    <w:rsid w:val="00453CEA"/>
    <w:rsid w:val="00456935"/>
    <w:rsid w:val="0046011A"/>
    <w:rsid w:val="00460134"/>
    <w:rsid w:val="00460300"/>
    <w:rsid w:val="004613FE"/>
    <w:rsid w:val="00461BCF"/>
    <w:rsid w:val="00462D9D"/>
    <w:rsid w:val="00463554"/>
    <w:rsid w:val="004642ED"/>
    <w:rsid w:val="00464E5E"/>
    <w:rsid w:val="00465364"/>
    <w:rsid w:val="00465C72"/>
    <w:rsid w:val="00466201"/>
    <w:rsid w:val="00466396"/>
    <w:rsid w:val="004669BA"/>
    <w:rsid w:val="00466AF7"/>
    <w:rsid w:val="00470695"/>
    <w:rsid w:val="0047196E"/>
    <w:rsid w:val="004728AF"/>
    <w:rsid w:val="0047372F"/>
    <w:rsid w:val="00474669"/>
    <w:rsid w:val="00474F0B"/>
    <w:rsid w:val="00475C4D"/>
    <w:rsid w:val="00476183"/>
    <w:rsid w:val="00476CA2"/>
    <w:rsid w:val="004772BA"/>
    <w:rsid w:val="00477ED6"/>
    <w:rsid w:val="00481546"/>
    <w:rsid w:val="00481975"/>
    <w:rsid w:val="00481A5D"/>
    <w:rsid w:val="00481A61"/>
    <w:rsid w:val="00481C66"/>
    <w:rsid w:val="004824D2"/>
    <w:rsid w:val="00482986"/>
    <w:rsid w:val="004837FE"/>
    <w:rsid w:val="00483AE3"/>
    <w:rsid w:val="004851FD"/>
    <w:rsid w:val="004854C5"/>
    <w:rsid w:val="00485AE8"/>
    <w:rsid w:val="00485D96"/>
    <w:rsid w:val="004863D7"/>
    <w:rsid w:val="004867BB"/>
    <w:rsid w:val="004869A4"/>
    <w:rsid w:val="00487182"/>
    <w:rsid w:val="004903AD"/>
    <w:rsid w:val="00491549"/>
    <w:rsid w:val="00491564"/>
    <w:rsid w:val="004929CF"/>
    <w:rsid w:val="00493F57"/>
    <w:rsid w:val="00494506"/>
    <w:rsid w:val="00494CEF"/>
    <w:rsid w:val="004955A6"/>
    <w:rsid w:val="004956A6"/>
    <w:rsid w:val="004A005E"/>
    <w:rsid w:val="004A032A"/>
    <w:rsid w:val="004A0E70"/>
    <w:rsid w:val="004A2281"/>
    <w:rsid w:val="004A3529"/>
    <w:rsid w:val="004A3D5F"/>
    <w:rsid w:val="004A5E1E"/>
    <w:rsid w:val="004A6B54"/>
    <w:rsid w:val="004B01B4"/>
    <w:rsid w:val="004B0AEA"/>
    <w:rsid w:val="004B1C9C"/>
    <w:rsid w:val="004B2546"/>
    <w:rsid w:val="004B2C65"/>
    <w:rsid w:val="004B2D16"/>
    <w:rsid w:val="004B2E61"/>
    <w:rsid w:val="004B42AD"/>
    <w:rsid w:val="004B4502"/>
    <w:rsid w:val="004B52FC"/>
    <w:rsid w:val="004B5B9B"/>
    <w:rsid w:val="004B5DB6"/>
    <w:rsid w:val="004B6D34"/>
    <w:rsid w:val="004B6FB1"/>
    <w:rsid w:val="004B750B"/>
    <w:rsid w:val="004C004D"/>
    <w:rsid w:val="004C0365"/>
    <w:rsid w:val="004C2C4B"/>
    <w:rsid w:val="004C2FF6"/>
    <w:rsid w:val="004C4E5E"/>
    <w:rsid w:val="004C4FA5"/>
    <w:rsid w:val="004C7F87"/>
    <w:rsid w:val="004D2589"/>
    <w:rsid w:val="004D2969"/>
    <w:rsid w:val="004D296B"/>
    <w:rsid w:val="004D2A93"/>
    <w:rsid w:val="004E0456"/>
    <w:rsid w:val="004E0A74"/>
    <w:rsid w:val="004E0AA8"/>
    <w:rsid w:val="004E0EB5"/>
    <w:rsid w:val="004E2DDA"/>
    <w:rsid w:val="004E3140"/>
    <w:rsid w:val="004E357E"/>
    <w:rsid w:val="004E7BDB"/>
    <w:rsid w:val="004F004C"/>
    <w:rsid w:val="004F166C"/>
    <w:rsid w:val="004F2355"/>
    <w:rsid w:val="004F2CAE"/>
    <w:rsid w:val="004F3284"/>
    <w:rsid w:val="004F3418"/>
    <w:rsid w:val="004F394E"/>
    <w:rsid w:val="004F4218"/>
    <w:rsid w:val="004F44DD"/>
    <w:rsid w:val="004F4617"/>
    <w:rsid w:val="004F487F"/>
    <w:rsid w:val="004F68A9"/>
    <w:rsid w:val="004F6C0E"/>
    <w:rsid w:val="004F7B9A"/>
    <w:rsid w:val="00501208"/>
    <w:rsid w:val="00501538"/>
    <w:rsid w:val="00503C7F"/>
    <w:rsid w:val="0050426D"/>
    <w:rsid w:val="00504571"/>
    <w:rsid w:val="00507AA7"/>
    <w:rsid w:val="00507E88"/>
    <w:rsid w:val="005101B2"/>
    <w:rsid w:val="0051078E"/>
    <w:rsid w:val="00511BAD"/>
    <w:rsid w:val="00511E0C"/>
    <w:rsid w:val="00511EE0"/>
    <w:rsid w:val="00511F1F"/>
    <w:rsid w:val="00511FB8"/>
    <w:rsid w:val="005126B9"/>
    <w:rsid w:val="005129AB"/>
    <w:rsid w:val="00516F1D"/>
    <w:rsid w:val="00517028"/>
    <w:rsid w:val="00517825"/>
    <w:rsid w:val="00520463"/>
    <w:rsid w:val="00521411"/>
    <w:rsid w:val="00522611"/>
    <w:rsid w:val="00522FC1"/>
    <w:rsid w:val="005233D1"/>
    <w:rsid w:val="00523919"/>
    <w:rsid w:val="00524D84"/>
    <w:rsid w:val="0052585D"/>
    <w:rsid w:val="00526084"/>
    <w:rsid w:val="005260B6"/>
    <w:rsid w:val="005261A8"/>
    <w:rsid w:val="0052673D"/>
    <w:rsid w:val="00526B2B"/>
    <w:rsid w:val="00526D3F"/>
    <w:rsid w:val="005302E5"/>
    <w:rsid w:val="00530CD6"/>
    <w:rsid w:val="00531926"/>
    <w:rsid w:val="00531CE5"/>
    <w:rsid w:val="00531ECB"/>
    <w:rsid w:val="00532051"/>
    <w:rsid w:val="00533571"/>
    <w:rsid w:val="005346E6"/>
    <w:rsid w:val="005358E2"/>
    <w:rsid w:val="00535FF2"/>
    <w:rsid w:val="00536B5D"/>
    <w:rsid w:val="00541165"/>
    <w:rsid w:val="00541268"/>
    <w:rsid w:val="00541EA7"/>
    <w:rsid w:val="0054210C"/>
    <w:rsid w:val="0054282B"/>
    <w:rsid w:val="00542B6F"/>
    <w:rsid w:val="00542D51"/>
    <w:rsid w:val="00542EDC"/>
    <w:rsid w:val="00543C78"/>
    <w:rsid w:val="00543C97"/>
    <w:rsid w:val="00544FD1"/>
    <w:rsid w:val="0054525B"/>
    <w:rsid w:val="005453FB"/>
    <w:rsid w:val="0054625E"/>
    <w:rsid w:val="00546E76"/>
    <w:rsid w:val="00547179"/>
    <w:rsid w:val="0055015F"/>
    <w:rsid w:val="00550D6D"/>
    <w:rsid w:val="00551395"/>
    <w:rsid w:val="00551A6C"/>
    <w:rsid w:val="00551D93"/>
    <w:rsid w:val="00552494"/>
    <w:rsid w:val="0055294A"/>
    <w:rsid w:val="00553A94"/>
    <w:rsid w:val="00553D57"/>
    <w:rsid w:val="00553E7A"/>
    <w:rsid w:val="00554426"/>
    <w:rsid w:val="005548FA"/>
    <w:rsid w:val="00555E82"/>
    <w:rsid w:val="005566E8"/>
    <w:rsid w:val="0055732D"/>
    <w:rsid w:val="0055740E"/>
    <w:rsid w:val="00560B37"/>
    <w:rsid w:val="005610F7"/>
    <w:rsid w:val="00563B36"/>
    <w:rsid w:val="00564FA1"/>
    <w:rsid w:val="00565218"/>
    <w:rsid w:val="005658A7"/>
    <w:rsid w:val="00570F76"/>
    <w:rsid w:val="00571EBF"/>
    <w:rsid w:val="00572C43"/>
    <w:rsid w:val="0057303B"/>
    <w:rsid w:val="005736F2"/>
    <w:rsid w:val="00573877"/>
    <w:rsid w:val="00573EFC"/>
    <w:rsid w:val="00574360"/>
    <w:rsid w:val="005743F3"/>
    <w:rsid w:val="005746C1"/>
    <w:rsid w:val="005765EC"/>
    <w:rsid w:val="0057767A"/>
    <w:rsid w:val="00577ABF"/>
    <w:rsid w:val="00580295"/>
    <w:rsid w:val="00583617"/>
    <w:rsid w:val="00583ABC"/>
    <w:rsid w:val="0058468C"/>
    <w:rsid w:val="00585349"/>
    <w:rsid w:val="00585C4F"/>
    <w:rsid w:val="00585E39"/>
    <w:rsid w:val="0058669E"/>
    <w:rsid w:val="00587739"/>
    <w:rsid w:val="00587C29"/>
    <w:rsid w:val="005903F9"/>
    <w:rsid w:val="0059159A"/>
    <w:rsid w:val="00591AD1"/>
    <w:rsid w:val="00592611"/>
    <w:rsid w:val="0059395E"/>
    <w:rsid w:val="00593CC1"/>
    <w:rsid w:val="00593CFD"/>
    <w:rsid w:val="005940F9"/>
    <w:rsid w:val="0059563E"/>
    <w:rsid w:val="0059567C"/>
    <w:rsid w:val="005959C0"/>
    <w:rsid w:val="005A0715"/>
    <w:rsid w:val="005A17CD"/>
    <w:rsid w:val="005A1DA2"/>
    <w:rsid w:val="005A2A19"/>
    <w:rsid w:val="005A2B96"/>
    <w:rsid w:val="005A2BAF"/>
    <w:rsid w:val="005A2C7D"/>
    <w:rsid w:val="005A2FEF"/>
    <w:rsid w:val="005A3265"/>
    <w:rsid w:val="005A5839"/>
    <w:rsid w:val="005A6740"/>
    <w:rsid w:val="005A6F2C"/>
    <w:rsid w:val="005B008A"/>
    <w:rsid w:val="005B02D3"/>
    <w:rsid w:val="005B03CB"/>
    <w:rsid w:val="005B0F29"/>
    <w:rsid w:val="005B1A29"/>
    <w:rsid w:val="005B3A91"/>
    <w:rsid w:val="005B415F"/>
    <w:rsid w:val="005B6743"/>
    <w:rsid w:val="005B7025"/>
    <w:rsid w:val="005B750D"/>
    <w:rsid w:val="005C0D39"/>
    <w:rsid w:val="005C11F7"/>
    <w:rsid w:val="005C13DC"/>
    <w:rsid w:val="005C2122"/>
    <w:rsid w:val="005C2284"/>
    <w:rsid w:val="005C2349"/>
    <w:rsid w:val="005C2B15"/>
    <w:rsid w:val="005C3F0E"/>
    <w:rsid w:val="005C5138"/>
    <w:rsid w:val="005C5AC6"/>
    <w:rsid w:val="005C6BF0"/>
    <w:rsid w:val="005C70CC"/>
    <w:rsid w:val="005D053B"/>
    <w:rsid w:val="005D1696"/>
    <w:rsid w:val="005D17C2"/>
    <w:rsid w:val="005D1D5C"/>
    <w:rsid w:val="005D2645"/>
    <w:rsid w:val="005D2699"/>
    <w:rsid w:val="005D3D0B"/>
    <w:rsid w:val="005D48D3"/>
    <w:rsid w:val="005D4B59"/>
    <w:rsid w:val="005D5183"/>
    <w:rsid w:val="005D5B3A"/>
    <w:rsid w:val="005D6455"/>
    <w:rsid w:val="005D6697"/>
    <w:rsid w:val="005D6E3A"/>
    <w:rsid w:val="005D743F"/>
    <w:rsid w:val="005D7A78"/>
    <w:rsid w:val="005D7B9A"/>
    <w:rsid w:val="005E0DDA"/>
    <w:rsid w:val="005E11AB"/>
    <w:rsid w:val="005E1A78"/>
    <w:rsid w:val="005E21D5"/>
    <w:rsid w:val="005E25BD"/>
    <w:rsid w:val="005E2AAD"/>
    <w:rsid w:val="005E347D"/>
    <w:rsid w:val="005E5A86"/>
    <w:rsid w:val="005F048A"/>
    <w:rsid w:val="005F13FA"/>
    <w:rsid w:val="005F1D1B"/>
    <w:rsid w:val="005F3494"/>
    <w:rsid w:val="005F4FCB"/>
    <w:rsid w:val="005F58B2"/>
    <w:rsid w:val="005F67DF"/>
    <w:rsid w:val="00600F0C"/>
    <w:rsid w:val="00601A34"/>
    <w:rsid w:val="006025C8"/>
    <w:rsid w:val="006042F2"/>
    <w:rsid w:val="00604F5D"/>
    <w:rsid w:val="006053C1"/>
    <w:rsid w:val="006057C6"/>
    <w:rsid w:val="00607463"/>
    <w:rsid w:val="0061060B"/>
    <w:rsid w:val="00610B20"/>
    <w:rsid w:val="00610F70"/>
    <w:rsid w:val="00611300"/>
    <w:rsid w:val="00612C48"/>
    <w:rsid w:val="0061375B"/>
    <w:rsid w:val="00614247"/>
    <w:rsid w:val="00614F85"/>
    <w:rsid w:val="00615814"/>
    <w:rsid w:val="00616438"/>
    <w:rsid w:val="00616791"/>
    <w:rsid w:val="00616F0D"/>
    <w:rsid w:val="006177A2"/>
    <w:rsid w:val="00617A2D"/>
    <w:rsid w:val="0062017D"/>
    <w:rsid w:val="00622DBB"/>
    <w:rsid w:val="00626731"/>
    <w:rsid w:val="00626CF3"/>
    <w:rsid w:val="00627178"/>
    <w:rsid w:val="006278A0"/>
    <w:rsid w:val="00630CB8"/>
    <w:rsid w:val="006317E5"/>
    <w:rsid w:val="006336F4"/>
    <w:rsid w:val="00633EB0"/>
    <w:rsid w:val="00634B93"/>
    <w:rsid w:val="00635EB7"/>
    <w:rsid w:val="00635ECD"/>
    <w:rsid w:val="006366EA"/>
    <w:rsid w:val="006369D4"/>
    <w:rsid w:val="00636D83"/>
    <w:rsid w:val="00637D7F"/>
    <w:rsid w:val="006400B0"/>
    <w:rsid w:val="00640D0C"/>
    <w:rsid w:val="006417F6"/>
    <w:rsid w:val="00642026"/>
    <w:rsid w:val="006424B1"/>
    <w:rsid w:val="00643985"/>
    <w:rsid w:val="006444A4"/>
    <w:rsid w:val="006445C7"/>
    <w:rsid w:val="00644D9F"/>
    <w:rsid w:val="00645728"/>
    <w:rsid w:val="00646A8A"/>
    <w:rsid w:val="00646BC0"/>
    <w:rsid w:val="00647438"/>
    <w:rsid w:val="0065121F"/>
    <w:rsid w:val="00652A7C"/>
    <w:rsid w:val="006533A5"/>
    <w:rsid w:val="006557D8"/>
    <w:rsid w:val="006577ED"/>
    <w:rsid w:val="0066059E"/>
    <w:rsid w:val="00660AE3"/>
    <w:rsid w:val="0066173D"/>
    <w:rsid w:val="006620BB"/>
    <w:rsid w:val="00663269"/>
    <w:rsid w:val="006632FA"/>
    <w:rsid w:val="00664A3E"/>
    <w:rsid w:val="00665AA9"/>
    <w:rsid w:val="00670341"/>
    <w:rsid w:val="006712C1"/>
    <w:rsid w:val="006715F6"/>
    <w:rsid w:val="00671C9E"/>
    <w:rsid w:val="00671E55"/>
    <w:rsid w:val="0067254C"/>
    <w:rsid w:val="0067273D"/>
    <w:rsid w:val="006733F7"/>
    <w:rsid w:val="0067446A"/>
    <w:rsid w:val="00674590"/>
    <w:rsid w:val="006747F7"/>
    <w:rsid w:val="00674C8A"/>
    <w:rsid w:val="00674F26"/>
    <w:rsid w:val="0067595C"/>
    <w:rsid w:val="00675B34"/>
    <w:rsid w:val="0067619F"/>
    <w:rsid w:val="006773E4"/>
    <w:rsid w:val="006777A0"/>
    <w:rsid w:val="0068024F"/>
    <w:rsid w:val="00680DCD"/>
    <w:rsid w:val="00680E6D"/>
    <w:rsid w:val="00681709"/>
    <w:rsid w:val="006827C5"/>
    <w:rsid w:val="006830E6"/>
    <w:rsid w:val="00683246"/>
    <w:rsid w:val="00685B88"/>
    <w:rsid w:val="00685CCD"/>
    <w:rsid w:val="00685FD9"/>
    <w:rsid w:val="00686C75"/>
    <w:rsid w:val="00687DC8"/>
    <w:rsid w:val="00690262"/>
    <w:rsid w:val="006905A7"/>
    <w:rsid w:val="0069094F"/>
    <w:rsid w:val="0069104B"/>
    <w:rsid w:val="00691F12"/>
    <w:rsid w:val="00691FF2"/>
    <w:rsid w:val="006922E6"/>
    <w:rsid w:val="00692473"/>
    <w:rsid w:val="00693047"/>
    <w:rsid w:val="0069455F"/>
    <w:rsid w:val="00694AE5"/>
    <w:rsid w:val="00696CD1"/>
    <w:rsid w:val="00697468"/>
    <w:rsid w:val="006975DF"/>
    <w:rsid w:val="006978FD"/>
    <w:rsid w:val="00697D66"/>
    <w:rsid w:val="006A049B"/>
    <w:rsid w:val="006A05CC"/>
    <w:rsid w:val="006A1F09"/>
    <w:rsid w:val="006A28A2"/>
    <w:rsid w:val="006A38EE"/>
    <w:rsid w:val="006A399E"/>
    <w:rsid w:val="006A5995"/>
    <w:rsid w:val="006A61AC"/>
    <w:rsid w:val="006A6F94"/>
    <w:rsid w:val="006B076D"/>
    <w:rsid w:val="006B1487"/>
    <w:rsid w:val="006B1981"/>
    <w:rsid w:val="006B19B9"/>
    <w:rsid w:val="006B2350"/>
    <w:rsid w:val="006B25CB"/>
    <w:rsid w:val="006B3509"/>
    <w:rsid w:val="006B4B3B"/>
    <w:rsid w:val="006B4E46"/>
    <w:rsid w:val="006B602B"/>
    <w:rsid w:val="006B6AE4"/>
    <w:rsid w:val="006B6E40"/>
    <w:rsid w:val="006B7D34"/>
    <w:rsid w:val="006B7DBD"/>
    <w:rsid w:val="006B7F0C"/>
    <w:rsid w:val="006C0056"/>
    <w:rsid w:val="006C05E5"/>
    <w:rsid w:val="006C08D3"/>
    <w:rsid w:val="006C1892"/>
    <w:rsid w:val="006C1ACB"/>
    <w:rsid w:val="006C4126"/>
    <w:rsid w:val="006C415E"/>
    <w:rsid w:val="006C5361"/>
    <w:rsid w:val="006C58AC"/>
    <w:rsid w:val="006C5B1F"/>
    <w:rsid w:val="006C5DA5"/>
    <w:rsid w:val="006C7E07"/>
    <w:rsid w:val="006D0241"/>
    <w:rsid w:val="006D068E"/>
    <w:rsid w:val="006D0A6E"/>
    <w:rsid w:val="006D0E20"/>
    <w:rsid w:val="006D1A4E"/>
    <w:rsid w:val="006D2219"/>
    <w:rsid w:val="006D22B0"/>
    <w:rsid w:val="006D27BE"/>
    <w:rsid w:val="006D300B"/>
    <w:rsid w:val="006D4BE5"/>
    <w:rsid w:val="006D5073"/>
    <w:rsid w:val="006D58D3"/>
    <w:rsid w:val="006D5F1D"/>
    <w:rsid w:val="006D6621"/>
    <w:rsid w:val="006D6DA9"/>
    <w:rsid w:val="006D7935"/>
    <w:rsid w:val="006E0347"/>
    <w:rsid w:val="006E186B"/>
    <w:rsid w:val="006E1889"/>
    <w:rsid w:val="006E27FC"/>
    <w:rsid w:val="006E28DC"/>
    <w:rsid w:val="006E2976"/>
    <w:rsid w:val="006E357A"/>
    <w:rsid w:val="006E3700"/>
    <w:rsid w:val="006E45B6"/>
    <w:rsid w:val="006E573E"/>
    <w:rsid w:val="006E6784"/>
    <w:rsid w:val="006E6A49"/>
    <w:rsid w:val="006F1B01"/>
    <w:rsid w:val="006F1D55"/>
    <w:rsid w:val="006F3486"/>
    <w:rsid w:val="006F38C1"/>
    <w:rsid w:val="006F3A48"/>
    <w:rsid w:val="006F47BD"/>
    <w:rsid w:val="006F59E8"/>
    <w:rsid w:val="006F5DC0"/>
    <w:rsid w:val="006F68F8"/>
    <w:rsid w:val="006F6AB5"/>
    <w:rsid w:val="006F6C9E"/>
    <w:rsid w:val="006F7C7B"/>
    <w:rsid w:val="00700376"/>
    <w:rsid w:val="0070064B"/>
    <w:rsid w:val="00700792"/>
    <w:rsid w:val="00700EAE"/>
    <w:rsid w:val="0070389E"/>
    <w:rsid w:val="007053C1"/>
    <w:rsid w:val="00705A26"/>
    <w:rsid w:val="00706593"/>
    <w:rsid w:val="00706C7F"/>
    <w:rsid w:val="00707323"/>
    <w:rsid w:val="00710459"/>
    <w:rsid w:val="00710BF4"/>
    <w:rsid w:val="00712DE3"/>
    <w:rsid w:val="00713688"/>
    <w:rsid w:val="007136FE"/>
    <w:rsid w:val="00713ADE"/>
    <w:rsid w:val="00715336"/>
    <w:rsid w:val="00715B59"/>
    <w:rsid w:val="00715C3A"/>
    <w:rsid w:val="0071687B"/>
    <w:rsid w:val="00717411"/>
    <w:rsid w:val="00720B00"/>
    <w:rsid w:val="00720F1A"/>
    <w:rsid w:val="007212D2"/>
    <w:rsid w:val="007214F9"/>
    <w:rsid w:val="00721E2E"/>
    <w:rsid w:val="00722B49"/>
    <w:rsid w:val="00723D1B"/>
    <w:rsid w:val="00723F38"/>
    <w:rsid w:val="00723FBD"/>
    <w:rsid w:val="007240A8"/>
    <w:rsid w:val="00724112"/>
    <w:rsid w:val="007245D6"/>
    <w:rsid w:val="00725182"/>
    <w:rsid w:val="00725771"/>
    <w:rsid w:val="00725849"/>
    <w:rsid w:val="007268BE"/>
    <w:rsid w:val="00730561"/>
    <w:rsid w:val="00730C9F"/>
    <w:rsid w:val="00730FCE"/>
    <w:rsid w:val="007315CB"/>
    <w:rsid w:val="007315F4"/>
    <w:rsid w:val="0073268D"/>
    <w:rsid w:val="00733A5F"/>
    <w:rsid w:val="00734CCA"/>
    <w:rsid w:val="0073545B"/>
    <w:rsid w:val="00736821"/>
    <w:rsid w:val="0073743B"/>
    <w:rsid w:val="00737C8C"/>
    <w:rsid w:val="007408D7"/>
    <w:rsid w:val="00741586"/>
    <w:rsid w:val="00741A8D"/>
    <w:rsid w:val="00741F75"/>
    <w:rsid w:val="007437F2"/>
    <w:rsid w:val="00743EEF"/>
    <w:rsid w:val="007444B0"/>
    <w:rsid w:val="007448E9"/>
    <w:rsid w:val="007465CE"/>
    <w:rsid w:val="00746D6C"/>
    <w:rsid w:val="00747124"/>
    <w:rsid w:val="00747352"/>
    <w:rsid w:val="00747736"/>
    <w:rsid w:val="007479B0"/>
    <w:rsid w:val="0075125E"/>
    <w:rsid w:val="00752240"/>
    <w:rsid w:val="007539B9"/>
    <w:rsid w:val="00753B5E"/>
    <w:rsid w:val="00753CC6"/>
    <w:rsid w:val="00754201"/>
    <w:rsid w:val="00754AAC"/>
    <w:rsid w:val="007563F2"/>
    <w:rsid w:val="007565EC"/>
    <w:rsid w:val="00756ECC"/>
    <w:rsid w:val="00757D1E"/>
    <w:rsid w:val="00760927"/>
    <w:rsid w:val="00762229"/>
    <w:rsid w:val="007637F0"/>
    <w:rsid w:val="00764E14"/>
    <w:rsid w:val="00764F0A"/>
    <w:rsid w:val="007652A8"/>
    <w:rsid w:val="00765482"/>
    <w:rsid w:val="00765B16"/>
    <w:rsid w:val="007660EA"/>
    <w:rsid w:val="00767EFB"/>
    <w:rsid w:val="0077005E"/>
    <w:rsid w:val="00770C9F"/>
    <w:rsid w:val="00770EF4"/>
    <w:rsid w:val="0077197A"/>
    <w:rsid w:val="007719AC"/>
    <w:rsid w:val="0077225E"/>
    <w:rsid w:val="00772A2F"/>
    <w:rsid w:val="00774562"/>
    <w:rsid w:val="00774BE8"/>
    <w:rsid w:val="007761BB"/>
    <w:rsid w:val="00776214"/>
    <w:rsid w:val="007762D8"/>
    <w:rsid w:val="00777250"/>
    <w:rsid w:val="007774D1"/>
    <w:rsid w:val="00777B74"/>
    <w:rsid w:val="007806C4"/>
    <w:rsid w:val="00781313"/>
    <w:rsid w:val="0078236B"/>
    <w:rsid w:val="00782626"/>
    <w:rsid w:val="007826AE"/>
    <w:rsid w:val="00782AC4"/>
    <w:rsid w:val="007837B0"/>
    <w:rsid w:val="00784076"/>
    <w:rsid w:val="007844D0"/>
    <w:rsid w:val="00785171"/>
    <w:rsid w:val="00785B42"/>
    <w:rsid w:val="0078751E"/>
    <w:rsid w:val="0079049C"/>
    <w:rsid w:val="007905ED"/>
    <w:rsid w:val="007922D1"/>
    <w:rsid w:val="0079337C"/>
    <w:rsid w:val="007938A6"/>
    <w:rsid w:val="00793B6D"/>
    <w:rsid w:val="007947C9"/>
    <w:rsid w:val="007947E5"/>
    <w:rsid w:val="00795C02"/>
    <w:rsid w:val="00795D2E"/>
    <w:rsid w:val="007A00F7"/>
    <w:rsid w:val="007A1373"/>
    <w:rsid w:val="007A246D"/>
    <w:rsid w:val="007A355A"/>
    <w:rsid w:val="007A3CA7"/>
    <w:rsid w:val="007A5B99"/>
    <w:rsid w:val="007A65D5"/>
    <w:rsid w:val="007A6862"/>
    <w:rsid w:val="007B0B6E"/>
    <w:rsid w:val="007B147B"/>
    <w:rsid w:val="007B1EA8"/>
    <w:rsid w:val="007B2B94"/>
    <w:rsid w:val="007B39F2"/>
    <w:rsid w:val="007B595E"/>
    <w:rsid w:val="007B5A5A"/>
    <w:rsid w:val="007B5AB9"/>
    <w:rsid w:val="007B641D"/>
    <w:rsid w:val="007B6717"/>
    <w:rsid w:val="007B6E5D"/>
    <w:rsid w:val="007B7018"/>
    <w:rsid w:val="007B79AA"/>
    <w:rsid w:val="007B7AB9"/>
    <w:rsid w:val="007C0D84"/>
    <w:rsid w:val="007C2367"/>
    <w:rsid w:val="007C2E4B"/>
    <w:rsid w:val="007C321C"/>
    <w:rsid w:val="007C3BBC"/>
    <w:rsid w:val="007C4A96"/>
    <w:rsid w:val="007C53B0"/>
    <w:rsid w:val="007C6503"/>
    <w:rsid w:val="007D0D1F"/>
    <w:rsid w:val="007D1343"/>
    <w:rsid w:val="007D2338"/>
    <w:rsid w:val="007D3C4C"/>
    <w:rsid w:val="007D3F29"/>
    <w:rsid w:val="007D69A8"/>
    <w:rsid w:val="007D6AA9"/>
    <w:rsid w:val="007D7165"/>
    <w:rsid w:val="007D7B48"/>
    <w:rsid w:val="007D7C5B"/>
    <w:rsid w:val="007E0493"/>
    <w:rsid w:val="007E208C"/>
    <w:rsid w:val="007E2E51"/>
    <w:rsid w:val="007E4670"/>
    <w:rsid w:val="007E53D7"/>
    <w:rsid w:val="007E5490"/>
    <w:rsid w:val="007E5F89"/>
    <w:rsid w:val="007E75F2"/>
    <w:rsid w:val="007E77E1"/>
    <w:rsid w:val="007E7805"/>
    <w:rsid w:val="007E7C95"/>
    <w:rsid w:val="007E7DE5"/>
    <w:rsid w:val="007F15C9"/>
    <w:rsid w:val="007F31D4"/>
    <w:rsid w:val="007F3500"/>
    <w:rsid w:val="007F536C"/>
    <w:rsid w:val="007F53F2"/>
    <w:rsid w:val="007F57E4"/>
    <w:rsid w:val="007F5C78"/>
    <w:rsid w:val="007F660C"/>
    <w:rsid w:val="007F77F6"/>
    <w:rsid w:val="007F7F05"/>
    <w:rsid w:val="00800301"/>
    <w:rsid w:val="008009AA"/>
    <w:rsid w:val="0080142C"/>
    <w:rsid w:val="00801651"/>
    <w:rsid w:val="0080233D"/>
    <w:rsid w:val="008038D5"/>
    <w:rsid w:val="00803DDA"/>
    <w:rsid w:val="00804EF3"/>
    <w:rsid w:val="008058AE"/>
    <w:rsid w:val="008063C8"/>
    <w:rsid w:val="0081099E"/>
    <w:rsid w:val="008118EC"/>
    <w:rsid w:val="00811C7B"/>
    <w:rsid w:val="00811FB3"/>
    <w:rsid w:val="00812159"/>
    <w:rsid w:val="008127C9"/>
    <w:rsid w:val="00812C2B"/>
    <w:rsid w:val="008138D3"/>
    <w:rsid w:val="008141E1"/>
    <w:rsid w:val="008156DD"/>
    <w:rsid w:val="00815FA3"/>
    <w:rsid w:val="008166FC"/>
    <w:rsid w:val="0081711D"/>
    <w:rsid w:val="008172FA"/>
    <w:rsid w:val="008174A3"/>
    <w:rsid w:val="0081777D"/>
    <w:rsid w:val="00817B0C"/>
    <w:rsid w:val="0082161E"/>
    <w:rsid w:val="00821878"/>
    <w:rsid w:val="008221FC"/>
    <w:rsid w:val="008227A8"/>
    <w:rsid w:val="00822CF1"/>
    <w:rsid w:val="00823544"/>
    <w:rsid w:val="0082354B"/>
    <w:rsid w:val="00826749"/>
    <w:rsid w:val="008270E2"/>
    <w:rsid w:val="00830953"/>
    <w:rsid w:val="00830AB1"/>
    <w:rsid w:val="00830DC9"/>
    <w:rsid w:val="0083233C"/>
    <w:rsid w:val="008335E9"/>
    <w:rsid w:val="0083434C"/>
    <w:rsid w:val="008344EE"/>
    <w:rsid w:val="008353A5"/>
    <w:rsid w:val="008353F9"/>
    <w:rsid w:val="00835B0D"/>
    <w:rsid w:val="00835F66"/>
    <w:rsid w:val="00836F31"/>
    <w:rsid w:val="00837168"/>
    <w:rsid w:val="008371F5"/>
    <w:rsid w:val="00837642"/>
    <w:rsid w:val="00837F16"/>
    <w:rsid w:val="008400EA"/>
    <w:rsid w:val="00840438"/>
    <w:rsid w:val="0084056C"/>
    <w:rsid w:val="00840BF1"/>
    <w:rsid w:val="00841438"/>
    <w:rsid w:val="008436A1"/>
    <w:rsid w:val="00843865"/>
    <w:rsid w:val="00843AAC"/>
    <w:rsid w:val="00843E67"/>
    <w:rsid w:val="00843F3A"/>
    <w:rsid w:val="00844C41"/>
    <w:rsid w:val="0084543D"/>
    <w:rsid w:val="00845F14"/>
    <w:rsid w:val="008469E8"/>
    <w:rsid w:val="0084756D"/>
    <w:rsid w:val="00850485"/>
    <w:rsid w:val="00850CCE"/>
    <w:rsid w:val="00850D09"/>
    <w:rsid w:val="0085221C"/>
    <w:rsid w:val="008522E9"/>
    <w:rsid w:val="00852A5D"/>
    <w:rsid w:val="00852E07"/>
    <w:rsid w:val="0085310D"/>
    <w:rsid w:val="008539B9"/>
    <w:rsid w:val="00854238"/>
    <w:rsid w:val="00854A2D"/>
    <w:rsid w:val="00854BDF"/>
    <w:rsid w:val="00854E96"/>
    <w:rsid w:val="00855989"/>
    <w:rsid w:val="00855C8F"/>
    <w:rsid w:val="00856051"/>
    <w:rsid w:val="008560DF"/>
    <w:rsid w:val="0085720A"/>
    <w:rsid w:val="00860492"/>
    <w:rsid w:val="00860E96"/>
    <w:rsid w:val="00861047"/>
    <w:rsid w:val="00861263"/>
    <w:rsid w:val="00861EDD"/>
    <w:rsid w:val="00861F31"/>
    <w:rsid w:val="00862DF6"/>
    <w:rsid w:val="00863623"/>
    <w:rsid w:val="00864030"/>
    <w:rsid w:val="00864AF9"/>
    <w:rsid w:val="00865499"/>
    <w:rsid w:val="008659A1"/>
    <w:rsid w:val="00865D68"/>
    <w:rsid w:val="00866159"/>
    <w:rsid w:val="0086645F"/>
    <w:rsid w:val="00866AAB"/>
    <w:rsid w:val="00866E0C"/>
    <w:rsid w:val="00867763"/>
    <w:rsid w:val="00867945"/>
    <w:rsid w:val="00867A31"/>
    <w:rsid w:val="00867AB1"/>
    <w:rsid w:val="008701E3"/>
    <w:rsid w:val="008703C0"/>
    <w:rsid w:val="00870CA0"/>
    <w:rsid w:val="00871037"/>
    <w:rsid w:val="0087140D"/>
    <w:rsid w:val="00871444"/>
    <w:rsid w:val="008714D1"/>
    <w:rsid w:val="00871E4A"/>
    <w:rsid w:val="00872162"/>
    <w:rsid w:val="0087422B"/>
    <w:rsid w:val="00874871"/>
    <w:rsid w:val="008753B6"/>
    <w:rsid w:val="00875621"/>
    <w:rsid w:val="00875ABD"/>
    <w:rsid w:val="00875D52"/>
    <w:rsid w:val="00875E3E"/>
    <w:rsid w:val="0087620F"/>
    <w:rsid w:val="00876357"/>
    <w:rsid w:val="008765A8"/>
    <w:rsid w:val="008766AB"/>
    <w:rsid w:val="00876A1B"/>
    <w:rsid w:val="00876DA6"/>
    <w:rsid w:val="008819EB"/>
    <w:rsid w:val="00881A45"/>
    <w:rsid w:val="00883084"/>
    <w:rsid w:val="008830A6"/>
    <w:rsid w:val="00883394"/>
    <w:rsid w:val="00883EEC"/>
    <w:rsid w:val="008842A4"/>
    <w:rsid w:val="0088487D"/>
    <w:rsid w:val="00884D48"/>
    <w:rsid w:val="00885492"/>
    <w:rsid w:val="00885493"/>
    <w:rsid w:val="00887774"/>
    <w:rsid w:val="008900FD"/>
    <w:rsid w:val="00890728"/>
    <w:rsid w:val="00891206"/>
    <w:rsid w:val="0089154D"/>
    <w:rsid w:val="0089163E"/>
    <w:rsid w:val="008924CC"/>
    <w:rsid w:val="008926B5"/>
    <w:rsid w:val="00893B29"/>
    <w:rsid w:val="00894863"/>
    <w:rsid w:val="00895800"/>
    <w:rsid w:val="0089583E"/>
    <w:rsid w:val="00896AB2"/>
    <w:rsid w:val="00897EE9"/>
    <w:rsid w:val="008A1367"/>
    <w:rsid w:val="008A152E"/>
    <w:rsid w:val="008A1609"/>
    <w:rsid w:val="008A26A0"/>
    <w:rsid w:val="008A27D8"/>
    <w:rsid w:val="008A2F77"/>
    <w:rsid w:val="008A3A85"/>
    <w:rsid w:val="008A44FB"/>
    <w:rsid w:val="008A496B"/>
    <w:rsid w:val="008A4BC4"/>
    <w:rsid w:val="008A4BF4"/>
    <w:rsid w:val="008A5FD1"/>
    <w:rsid w:val="008A63FF"/>
    <w:rsid w:val="008A6EF7"/>
    <w:rsid w:val="008A709A"/>
    <w:rsid w:val="008A7640"/>
    <w:rsid w:val="008B0192"/>
    <w:rsid w:val="008B03FB"/>
    <w:rsid w:val="008B07A9"/>
    <w:rsid w:val="008B0A26"/>
    <w:rsid w:val="008B0B83"/>
    <w:rsid w:val="008B1E25"/>
    <w:rsid w:val="008B2C31"/>
    <w:rsid w:val="008B34EE"/>
    <w:rsid w:val="008B406F"/>
    <w:rsid w:val="008B6301"/>
    <w:rsid w:val="008B6D1B"/>
    <w:rsid w:val="008B6D68"/>
    <w:rsid w:val="008B73C1"/>
    <w:rsid w:val="008C0750"/>
    <w:rsid w:val="008C0B0B"/>
    <w:rsid w:val="008C1364"/>
    <w:rsid w:val="008C2B63"/>
    <w:rsid w:val="008C2E3B"/>
    <w:rsid w:val="008C347E"/>
    <w:rsid w:val="008C3AEA"/>
    <w:rsid w:val="008C415E"/>
    <w:rsid w:val="008C4E32"/>
    <w:rsid w:val="008C6791"/>
    <w:rsid w:val="008C7432"/>
    <w:rsid w:val="008C7791"/>
    <w:rsid w:val="008D11C0"/>
    <w:rsid w:val="008D1899"/>
    <w:rsid w:val="008D345A"/>
    <w:rsid w:val="008D34B1"/>
    <w:rsid w:val="008D38CC"/>
    <w:rsid w:val="008D3F96"/>
    <w:rsid w:val="008D4774"/>
    <w:rsid w:val="008D78CB"/>
    <w:rsid w:val="008E0A17"/>
    <w:rsid w:val="008E16D5"/>
    <w:rsid w:val="008E1724"/>
    <w:rsid w:val="008E17FC"/>
    <w:rsid w:val="008E1C99"/>
    <w:rsid w:val="008E29C0"/>
    <w:rsid w:val="008E3C97"/>
    <w:rsid w:val="008E568F"/>
    <w:rsid w:val="008E624D"/>
    <w:rsid w:val="008F0981"/>
    <w:rsid w:val="008F2696"/>
    <w:rsid w:val="008F2C13"/>
    <w:rsid w:val="008F2DBC"/>
    <w:rsid w:val="008F35F5"/>
    <w:rsid w:val="008F37DE"/>
    <w:rsid w:val="008F3B7E"/>
    <w:rsid w:val="008F3C1B"/>
    <w:rsid w:val="008F4FAC"/>
    <w:rsid w:val="008F5FD2"/>
    <w:rsid w:val="008F64A3"/>
    <w:rsid w:val="00900288"/>
    <w:rsid w:val="009007BE"/>
    <w:rsid w:val="00901E79"/>
    <w:rsid w:val="009023AD"/>
    <w:rsid w:val="00903C9B"/>
    <w:rsid w:val="009054B7"/>
    <w:rsid w:val="00910323"/>
    <w:rsid w:val="00910705"/>
    <w:rsid w:val="009109BB"/>
    <w:rsid w:val="00910BC4"/>
    <w:rsid w:val="00910C03"/>
    <w:rsid w:val="00910C2B"/>
    <w:rsid w:val="009116AC"/>
    <w:rsid w:val="009116B3"/>
    <w:rsid w:val="00913C0C"/>
    <w:rsid w:val="00913F42"/>
    <w:rsid w:val="009141F3"/>
    <w:rsid w:val="00914E68"/>
    <w:rsid w:val="009151B9"/>
    <w:rsid w:val="00915ED0"/>
    <w:rsid w:val="00916024"/>
    <w:rsid w:val="00916599"/>
    <w:rsid w:val="009165BA"/>
    <w:rsid w:val="00916A18"/>
    <w:rsid w:val="009179BF"/>
    <w:rsid w:val="00917E7B"/>
    <w:rsid w:val="00920EFC"/>
    <w:rsid w:val="00922E11"/>
    <w:rsid w:val="009239EF"/>
    <w:rsid w:val="00923B3B"/>
    <w:rsid w:val="0092673D"/>
    <w:rsid w:val="0092784C"/>
    <w:rsid w:val="00927A8E"/>
    <w:rsid w:val="00927D0D"/>
    <w:rsid w:val="00930A6D"/>
    <w:rsid w:val="00931C35"/>
    <w:rsid w:val="0093374E"/>
    <w:rsid w:val="00935003"/>
    <w:rsid w:val="00935064"/>
    <w:rsid w:val="00935590"/>
    <w:rsid w:val="00935E8C"/>
    <w:rsid w:val="009361BC"/>
    <w:rsid w:val="009366F0"/>
    <w:rsid w:val="009371B5"/>
    <w:rsid w:val="00937625"/>
    <w:rsid w:val="00937B4E"/>
    <w:rsid w:val="0094184B"/>
    <w:rsid w:val="009423B1"/>
    <w:rsid w:val="00942A9E"/>
    <w:rsid w:val="00942E71"/>
    <w:rsid w:val="00943B4E"/>
    <w:rsid w:val="00943F43"/>
    <w:rsid w:val="0094445B"/>
    <w:rsid w:val="009458BB"/>
    <w:rsid w:val="00946D5F"/>
    <w:rsid w:val="00947DB8"/>
    <w:rsid w:val="00950186"/>
    <w:rsid w:val="00950862"/>
    <w:rsid w:val="00950B5A"/>
    <w:rsid w:val="00950EE1"/>
    <w:rsid w:val="009519D1"/>
    <w:rsid w:val="00951BBA"/>
    <w:rsid w:val="00952981"/>
    <w:rsid w:val="00952A9E"/>
    <w:rsid w:val="0095591F"/>
    <w:rsid w:val="00955927"/>
    <w:rsid w:val="009559FA"/>
    <w:rsid w:val="00956259"/>
    <w:rsid w:val="009566FF"/>
    <w:rsid w:val="00956C83"/>
    <w:rsid w:val="009570F7"/>
    <w:rsid w:val="00962100"/>
    <w:rsid w:val="0096296A"/>
    <w:rsid w:val="00962DC6"/>
    <w:rsid w:val="009630A1"/>
    <w:rsid w:val="0096416D"/>
    <w:rsid w:val="009656CB"/>
    <w:rsid w:val="00965959"/>
    <w:rsid w:val="009660CA"/>
    <w:rsid w:val="00967047"/>
    <w:rsid w:val="00967185"/>
    <w:rsid w:val="00967C32"/>
    <w:rsid w:val="00970ADA"/>
    <w:rsid w:val="00970F21"/>
    <w:rsid w:val="00970FBB"/>
    <w:rsid w:val="00971532"/>
    <w:rsid w:val="009729BE"/>
    <w:rsid w:val="009731E1"/>
    <w:rsid w:val="00973960"/>
    <w:rsid w:val="00973ADC"/>
    <w:rsid w:val="009746EA"/>
    <w:rsid w:val="00975139"/>
    <w:rsid w:val="00975498"/>
    <w:rsid w:val="00975531"/>
    <w:rsid w:val="0097578A"/>
    <w:rsid w:val="00975F37"/>
    <w:rsid w:val="00976212"/>
    <w:rsid w:val="0097672D"/>
    <w:rsid w:val="0097777C"/>
    <w:rsid w:val="00981F50"/>
    <w:rsid w:val="00982225"/>
    <w:rsid w:val="009822BD"/>
    <w:rsid w:val="00984395"/>
    <w:rsid w:val="009851DE"/>
    <w:rsid w:val="00985393"/>
    <w:rsid w:val="00985731"/>
    <w:rsid w:val="009857D1"/>
    <w:rsid w:val="00985E1E"/>
    <w:rsid w:val="00986129"/>
    <w:rsid w:val="0098762A"/>
    <w:rsid w:val="009905FE"/>
    <w:rsid w:val="00990A3C"/>
    <w:rsid w:val="009923D5"/>
    <w:rsid w:val="00992FA7"/>
    <w:rsid w:val="009931E3"/>
    <w:rsid w:val="009957ED"/>
    <w:rsid w:val="00995B32"/>
    <w:rsid w:val="0099619B"/>
    <w:rsid w:val="00997672"/>
    <w:rsid w:val="009A019E"/>
    <w:rsid w:val="009A0299"/>
    <w:rsid w:val="009A1439"/>
    <w:rsid w:val="009A1DC9"/>
    <w:rsid w:val="009A1DD7"/>
    <w:rsid w:val="009A2508"/>
    <w:rsid w:val="009A25AC"/>
    <w:rsid w:val="009A261C"/>
    <w:rsid w:val="009A2B68"/>
    <w:rsid w:val="009A2B79"/>
    <w:rsid w:val="009A2BFC"/>
    <w:rsid w:val="009A33B6"/>
    <w:rsid w:val="009A40C8"/>
    <w:rsid w:val="009A4A1D"/>
    <w:rsid w:val="009A50A9"/>
    <w:rsid w:val="009A6B7C"/>
    <w:rsid w:val="009B07D5"/>
    <w:rsid w:val="009B386E"/>
    <w:rsid w:val="009B44BA"/>
    <w:rsid w:val="009B5254"/>
    <w:rsid w:val="009B701C"/>
    <w:rsid w:val="009B71CC"/>
    <w:rsid w:val="009B7500"/>
    <w:rsid w:val="009B7C00"/>
    <w:rsid w:val="009C005C"/>
    <w:rsid w:val="009C01DB"/>
    <w:rsid w:val="009C0DAA"/>
    <w:rsid w:val="009C14C3"/>
    <w:rsid w:val="009C17AE"/>
    <w:rsid w:val="009C1D19"/>
    <w:rsid w:val="009C247B"/>
    <w:rsid w:val="009C289B"/>
    <w:rsid w:val="009C2A23"/>
    <w:rsid w:val="009C41C0"/>
    <w:rsid w:val="009C4F13"/>
    <w:rsid w:val="009C5580"/>
    <w:rsid w:val="009C55D8"/>
    <w:rsid w:val="009C6A15"/>
    <w:rsid w:val="009C71E7"/>
    <w:rsid w:val="009C7645"/>
    <w:rsid w:val="009C7D8D"/>
    <w:rsid w:val="009D007F"/>
    <w:rsid w:val="009D212E"/>
    <w:rsid w:val="009D2DCB"/>
    <w:rsid w:val="009D31C6"/>
    <w:rsid w:val="009D391F"/>
    <w:rsid w:val="009D3E2B"/>
    <w:rsid w:val="009D4F07"/>
    <w:rsid w:val="009D5120"/>
    <w:rsid w:val="009D5849"/>
    <w:rsid w:val="009D650B"/>
    <w:rsid w:val="009D6B5E"/>
    <w:rsid w:val="009D6C7B"/>
    <w:rsid w:val="009D78F9"/>
    <w:rsid w:val="009E001C"/>
    <w:rsid w:val="009E04A8"/>
    <w:rsid w:val="009E0B98"/>
    <w:rsid w:val="009E10A2"/>
    <w:rsid w:val="009E13EB"/>
    <w:rsid w:val="009E1A52"/>
    <w:rsid w:val="009E31BC"/>
    <w:rsid w:val="009E42F2"/>
    <w:rsid w:val="009E6571"/>
    <w:rsid w:val="009F07A7"/>
    <w:rsid w:val="009F1197"/>
    <w:rsid w:val="009F1247"/>
    <w:rsid w:val="009F29DF"/>
    <w:rsid w:val="009F2E9F"/>
    <w:rsid w:val="009F32FD"/>
    <w:rsid w:val="009F4157"/>
    <w:rsid w:val="009F64DD"/>
    <w:rsid w:val="009F6791"/>
    <w:rsid w:val="009F706B"/>
    <w:rsid w:val="00A00D9F"/>
    <w:rsid w:val="00A02323"/>
    <w:rsid w:val="00A03ACC"/>
    <w:rsid w:val="00A040F2"/>
    <w:rsid w:val="00A04885"/>
    <w:rsid w:val="00A04D8A"/>
    <w:rsid w:val="00A0522B"/>
    <w:rsid w:val="00A057E2"/>
    <w:rsid w:val="00A06415"/>
    <w:rsid w:val="00A06A2B"/>
    <w:rsid w:val="00A10108"/>
    <w:rsid w:val="00A101B4"/>
    <w:rsid w:val="00A101DB"/>
    <w:rsid w:val="00A10985"/>
    <w:rsid w:val="00A11476"/>
    <w:rsid w:val="00A11D8A"/>
    <w:rsid w:val="00A125F8"/>
    <w:rsid w:val="00A140BA"/>
    <w:rsid w:val="00A152E1"/>
    <w:rsid w:val="00A15702"/>
    <w:rsid w:val="00A15F35"/>
    <w:rsid w:val="00A15FD2"/>
    <w:rsid w:val="00A168B9"/>
    <w:rsid w:val="00A1693C"/>
    <w:rsid w:val="00A20771"/>
    <w:rsid w:val="00A20EE8"/>
    <w:rsid w:val="00A219D1"/>
    <w:rsid w:val="00A21C1D"/>
    <w:rsid w:val="00A2336C"/>
    <w:rsid w:val="00A23CBE"/>
    <w:rsid w:val="00A2554A"/>
    <w:rsid w:val="00A259C9"/>
    <w:rsid w:val="00A26373"/>
    <w:rsid w:val="00A26954"/>
    <w:rsid w:val="00A26ABE"/>
    <w:rsid w:val="00A26CB8"/>
    <w:rsid w:val="00A270D6"/>
    <w:rsid w:val="00A272E1"/>
    <w:rsid w:val="00A273A9"/>
    <w:rsid w:val="00A27EDA"/>
    <w:rsid w:val="00A306B2"/>
    <w:rsid w:val="00A30770"/>
    <w:rsid w:val="00A32F8F"/>
    <w:rsid w:val="00A3337E"/>
    <w:rsid w:val="00A33DB8"/>
    <w:rsid w:val="00A345CD"/>
    <w:rsid w:val="00A35503"/>
    <w:rsid w:val="00A3558D"/>
    <w:rsid w:val="00A35E50"/>
    <w:rsid w:val="00A368B4"/>
    <w:rsid w:val="00A36D8A"/>
    <w:rsid w:val="00A37259"/>
    <w:rsid w:val="00A37795"/>
    <w:rsid w:val="00A37B63"/>
    <w:rsid w:val="00A4264D"/>
    <w:rsid w:val="00A45089"/>
    <w:rsid w:val="00A4560D"/>
    <w:rsid w:val="00A464C2"/>
    <w:rsid w:val="00A467FE"/>
    <w:rsid w:val="00A47DA1"/>
    <w:rsid w:val="00A50DBF"/>
    <w:rsid w:val="00A5101B"/>
    <w:rsid w:val="00A51699"/>
    <w:rsid w:val="00A51DE6"/>
    <w:rsid w:val="00A540D3"/>
    <w:rsid w:val="00A54751"/>
    <w:rsid w:val="00A54FE6"/>
    <w:rsid w:val="00A55323"/>
    <w:rsid w:val="00A558E6"/>
    <w:rsid w:val="00A55CD8"/>
    <w:rsid w:val="00A57C11"/>
    <w:rsid w:val="00A57E46"/>
    <w:rsid w:val="00A57EEC"/>
    <w:rsid w:val="00A60DC0"/>
    <w:rsid w:val="00A61BCA"/>
    <w:rsid w:val="00A61DD1"/>
    <w:rsid w:val="00A626F9"/>
    <w:rsid w:val="00A62B13"/>
    <w:rsid w:val="00A62F04"/>
    <w:rsid w:val="00A63D75"/>
    <w:rsid w:val="00A64224"/>
    <w:rsid w:val="00A64D85"/>
    <w:rsid w:val="00A65B63"/>
    <w:rsid w:val="00A66578"/>
    <w:rsid w:val="00A67865"/>
    <w:rsid w:val="00A7013C"/>
    <w:rsid w:val="00A70B90"/>
    <w:rsid w:val="00A70BA9"/>
    <w:rsid w:val="00A713E0"/>
    <w:rsid w:val="00A71F5A"/>
    <w:rsid w:val="00A73281"/>
    <w:rsid w:val="00A7346A"/>
    <w:rsid w:val="00A73FC0"/>
    <w:rsid w:val="00A73FC6"/>
    <w:rsid w:val="00A746A7"/>
    <w:rsid w:val="00A74D81"/>
    <w:rsid w:val="00A74E40"/>
    <w:rsid w:val="00A75140"/>
    <w:rsid w:val="00A75AAD"/>
    <w:rsid w:val="00A7610F"/>
    <w:rsid w:val="00A765E0"/>
    <w:rsid w:val="00A77BCF"/>
    <w:rsid w:val="00A812EC"/>
    <w:rsid w:val="00A81C55"/>
    <w:rsid w:val="00A823B9"/>
    <w:rsid w:val="00A82503"/>
    <w:rsid w:val="00A8276E"/>
    <w:rsid w:val="00A82866"/>
    <w:rsid w:val="00A82F1A"/>
    <w:rsid w:val="00A849E8"/>
    <w:rsid w:val="00A855B9"/>
    <w:rsid w:val="00A85DE9"/>
    <w:rsid w:val="00A86027"/>
    <w:rsid w:val="00A86E9F"/>
    <w:rsid w:val="00A87F5E"/>
    <w:rsid w:val="00A9085F"/>
    <w:rsid w:val="00A9119E"/>
    <w:rsid w:val="00A912FE"/>
    <w:rsid w:val="00A91BA2"/>
    <w:rsid w:val="00A91BDD"/>
    <w:rsid w:val="00A9255D"/>
    <w:rsid w:val="00A92CD1"/>
    <w:rsid w:val="00A933C8"/>
    <w:rsid w:val="00A9382D"/>
    <w:rsid w:val="00A93A1C"/>
    <w:rsid w:val="00A93AFC"/>
    <w:rsid w:val="00A9476F"/>
    <w:rsid w:val="00A94811"/>
    <w:rsid w:val="00A94CEF"/>
    <w:rsid w:val="00A95279"/>
    <w:rsid w:val="00A96413"/>
    <w:rsid w:val="00A97CD6"/>
    <w:rsid w:val="00A97F33"/>
    <w:rsid w:val="00AA0061"/>
    <w:rsid w:val="00AA1FB7"/>
    <w:rsid w:val="00AA2C2B"/>
    <w:rsid w:val="00AA2D48"/>
    <w:rsid w:val="00AA4E98"/>
    <w:rsid w:val="00AA5C43"/>
    <w:rsid w:val="00AA6976"/>
    <w:rsid w:val="00AB00EF"/>
    <w:rsid w:val="00AB059B"/>
    <w:rsid w:val="00AB0E06"/>
    <w:rsid w:val="00AB1393"/>
    <w:rsid w:val="00AB2D78"/>
    <w:rsid w:val="00AB30FB"/>
    <w:rsid w:val="00AB334C"/>
    <w:rsid w:val="00AB401F"/>
    <w:rsid w:val="00AB47B0"/>
    <w:rsid w:val="00AB4EA3"/>
    <w:rsid w:val="00AB5772"/>
    <w:rsid w:val="00AB7FCD"/>
    <w:rsid w:val="00AC07E4"/>
    <w:rsid w:val="00AC17B3"/>
    <w:rsid w:val="00AC1F07"/>
    <w:rsid w:val="00AC2439"/>
    <w:rsid w:val="00AC270D"/>
    <w:rsid w:val="00AC342A"/>
    <w:rsid w:val="00AC37BD"/>
    <w:rsid w:val="00AC449A"/>
    <w:rsid w:val="00AC4D7E"/>
    <w:rsid w:val="00AC588E"/>
    <w:rsid w:val="00AC5A0B"/>
    <w:rsid w:val="00AC5D63"/>
    <w:rsid w:val="00AC5F9D"/>
    <w:rsid w:val="00AC61FE"/>
    <w:rsid w:val="00AC624D"/>
    <w:rsid w:val="00AC6EBE"/>
    <w:rsid w:val="00AC7A77"/>
    <w:rsid w:val="00AC7B3D"/>
    <w:rsid w:val="00AC7B50"/>
    <w:rsid w:val="00AC7DCE"/>
    <w:rsid w:val="00AD09C6"/>
    <w:rsid w:val="00AD0B25"/>
    <w:rsid w:val="00AD1076"/>
    <w:rsid w:val="00AD111C"/>
    <w:rsid w:val="00AD16BA"/>
    <w:rsid w:val="00AD1DD7"/>
    <w:rsid w:val="00AD1EE2"/>
    <w:rsid w:val="00AD2230"/>
    <w:rsid w:val="00AD299B"/>
    <w:rsid w:val="00AD359B"/>
    <w:rsid w:val="00AD39E4"/>
    <w:rsid w:val="00AD3C95"/>
    <w:rsid w:val="00AD3F9E"/>
    <w:rsid w:val="00AD5C15"/>
    <w:rsid w:val="00AD6B8B"/>
    <w:rsid w:val="00AD6D82"/>
    <w:rsid w:val="00AE0D89"/>
    <w:rsid w:val="00AE0EF7"/>
    <w:rsid w:val="00AE261D"/>
    <w:rsid w:val="00AE2CFD"/>
    <w:rsid w:val="00AE3C2C"/>
    <w:rsid w:val="00AE4983"/>
    <w:rsid w:val="00AE4A7D"/>
    <w:rsid w:val="00AE4B37"/>
    <w:rsid w:val="00AE5256"/>
    <w:rsid w:val="00AE55E5"/>
    <w:rsid w:val="00AE629F"/>
    <w:rsid w:val="00AE63FE"/>
    <w:rsid w:val="00AE65ED"/>
    <w:rsid w:val="00AE70D3"/>
    <w:rsid w:val="00AE73CA"/>
    <w:rsid w:val="00AE7D1F"/>
    <w:rsid w:val="00AF0509"/>
    <w:rsid w:val="00AF09EC"/>
    <w:rsid w:val="00AF0A83"/>
    <w:rsid w:val="00AF34B9"/>
    <w:rsid w:val="00AF3DF0"/>
    <w:rsid w:val="00AF411C"/>
    <w:rsid w:val="00AF4DE2"/>
    <w:rsid w:val="00AF502D"/>
    <w:rsid w:val="00AF5F56"/>
    <w:rsid w:val="00AF77EB"/>
    <w:rsid w:val="00AF781A"/>
    <w:rsid w:val="00AF7D71"/>
    <w:rsid w:val="00AF7D8A"/>
    <w:rsid w:val="00B001E6"/>
    <w:rsid w:val="00B006C5"/>
    <w:rsid w:val="00B010D3"/>
    <w:rsid w:val="00B013F5"/>
    <w:rsid w:val="00B014F5"/>
    <w:rsid w:val="00B01F7A"/>
    <w:rsid w:val="00B03A7B"/>
    <w:rsid w:val="00B047BF"/>
    <w:rsid w:val="00B04BB4"/>
    <w:rsid w:val="00B04FA8"/>
    <w:rsid w:val="00B05409"/>
    <w:rsid w:val="00B0584B"/>
    <w:rsid w:val="00B0635C"/>
    <w:rsid w:val="00B06A1B"/>
    <w:rsid w:val="00B10451"/>
    <w:rsid w:val="00B10EA9"/>
    <w:rsid w:val="00B10ECB"/>
    <w:rsid w:val="00B13261"/>
    <w:rsid w:val="00B1350E"/>
    <w:rsid w:val="00B13620"/>
    <w:rsid w:val="00B13A8E"/>
    <w:rsid w:val="00B13EC7"/>
    <w:rsid w:val="00B143E7"/>
    <w:rsid w:val="00B14635"/>
    <w:rsid w:val="00B14F2C"/>
    <w:rsid w:val="00B16C0F"/>
    <w:rsid w:val="00B200F1"/>
    <w:rsid w:val="00B20D84"/>
    <w:rsid w:val="00B21FD5"/>
    <w:rsid w:val="00B2212D"/>
    <w:rsid w:val="00B2217C"/>
    <w:rsid w:val="00B228E7"/>
    <w:rsid w:val="00B23CA3"/>
    <w:rsid w:val="00B2419C"/>
    <w:rsid w:val="00B2506F"/>
    <w:rsid w:val="00B26912"/>
    <w:rsid w:val="00B273B0"/>
    <w:rsid w:val="00B30B95"/>
    <w:rsid w:val="00B31B0B"/>
    <w:rsid w:val="00B32199"/>
    <w:rsid w:val="00B322CF"/>
    <w:rsid w:val="00B32640"/>
    <w:rsid w:val="00B32E7D"/>
    <w:rsid w:val="00B32F39"/>
    <w:rsid w:val="00B33B87"/>
    <w:rsid w:val="00B33E76"/>
    <w:rsid w:val="00B35585"/>
    <w:rsid w:val="00B355DE"/>
    <w:rsid w:val="00B36975"/>
    <w:rsid w:val="00B36C77"/>
    <w:rsid w:val="00B37455"/>
    <w:rsid w:val="00B40083"/>
    <w:rsid w:val="00B40214"/>
    <w:rsid w:val="00B40D09"/>
    <w:rsid w:val="00B4109A"/>
    <w:rsid w:val="00B42B35"/>
    <w:rsid w:val="00B430B3"/>
    <w:rsid w:val="00B43348"/>
    <w:rsid w:val="00B43358"/>
    <w:rsid w:val="00B46430"/>
    <w:rsid w:val="00B46824"/>
    <w:rsid w:val="00B479F0"/>
    <w:rsid w:val="00B47F05"/>
    <w:rsid w:val="00B51102"/>
    <w:rsid w:val="00B52E64"/>
    <w:rsid w:val="00B5309F"/>
    <w:rsid w:val="00B53A6A"/>
    <w:rsid w:val="00B550E2"/>
    <w:rsid w:val="00B55656"/>
    <w:rsid w:val="00B56379"/>
    <w:rsid w:val="00B5712C"/>
    <w:rsid w:val="00B5790E"/>
    <w:rsid w:val="00B57DF7"/>
    <w:rsid w:val="00B63445"/>
    <w:rsid w:val="00B63FE6"/>
    <w:rsid w:val="00B64D14"/>
    <w:rsid w:val="00B64E13"/>
    <w:rsid w:val="00B661E6"/>
    <w:rsid w:val="00B6658B"/>
    <w:rsid w:val="00B672F8"/>
    <w:rsid w:val="00B67E8B"/>
    <w:rsid w:val="00B71107"/>
    <w:rsid w:val="00B71C70"/>
    <w:rsid w:val="00B72A92"/>
    <w:rsid w:val="00B72FA7"/>
    <w:rsid w:val="00B735F0"/>
    <w:rsid w:val="00B740DA"/>
    <w:rsid w:val="00B742C6"/>
    <w:rsid w:val="00B74ADC"/>
    <w:rsid w:val="00B752B5"/>
    <w:rsid w:val="00B75755"/>
    <w:rsid w:val="00B775BF"/>
    <w:rsid w:val="00B77AA4"/>
    <w:rsid w:val="00B80805"/>
    <w:rsid w:val="00B80E78"/>
    <w:rsid w:val="00B82C46"/>
    <w:rsid w:val="00B82D30"/>
    <w:rsid w:val="00B833FF"/>
    <w:rsid w:val="00B83FE7"/>
    <w:rsid w:val="00B842B2"/>
    <w:rsid w:val="00B8601C"/>
    <w:rsid w:val="00B860FC"/>
    <w:rsid w:val="00B914DE"/>
    <w:rsid w:val="00B91DE5"/>
    <w:rsid w:val="00B91F02"/>
    <w:rsid w:val="00B91F39"/>
    <w:rsid w:val="00B92731"/>
    <w:rsid w:val="00B93324"/>
    <w:rsid w:val="00B93D57"/>
    <w:rsid w:val="00B9463E"/>
    <w:rsid w:val="00B946FF"/>
    <w:rsid w:val="00B955B2"/>
    <w:rsid w:val="00B95775"/>
    <w:rsid w:val="00B95F33"/>
    <w:rsid w:val="00B965AD"/>
    <w:rsid w:val="00B96A96"/>
    <w:rsid w:val="00B97208"/>
    <w:rsid w:val="00B97879"/>
    <w:rsid w:val="00B97DE9"/>
    <w:rsid w:val="00BA0CBD"/>
    <w:rsid w:val="00BA0D0D"/>
    <w:rsid w:val="00BA0F6B"/>
    <w:rsid w:val="00BA16DC"/>
    <w:rsid w:val="00BA1A33"/>
    <w:rsid w:val="00BA1AC2"/>
    <w:rsid w:val="00BA1CB7"/>
    <w:rsid w:val="00BA228A"/>
    <w:rsid w:val="00BA22D0"/>
    <w:rsid w:val="00BA3905"/>
    <w:rsid w:val="00BA3CD2"/>
    <w:rsid w:val="00BA4ACF"/>
    <w:rsid w:val="00BA4AF7"/>
    <w:rsid w:val="00BA5420"/>
    <w:rsid w:val="00BA549E"/>
    <w:rsid w:val="00BA6784"/>
    <w:rsid w:val="00BA6A02"/>
    <w:rsid w:val="00BA7DB9"/>
    <w:rsid w:val="00BB0299"/>
    <w:rsid w:val="00BB042A"/>
    <w:rsid w:val="00BB1BB9"/>
    <w:rsid w:val="00BB1E61"/>
    <w:rsid w:val="00BB36CE"/>
    <w:rsid w:val="00BB3DA5"/>
    <w:rsid w:val="00BB50FA"/>
    <w:rsid w:val="00BC0B04"/>
    <w:rsid w:val="00BC12D7"/>
    <w:rsid w:val="00BC2ADC"/>
    <w:rsid w:val="00BC313C"/>
    <w:rsid w:val="00BC3227"/>
    <w:rsid w:val="00BC393E"/>
    <w:rsid w:val="00BC3AB7"/>
    <w:rsid w:val="00BC48CF"/>
    <w:rsid w:val="00BC6B13"/>
    <w:rsid w:val="00BC6E0E"/>
    <w:rsid w:val="00BC70DF"/>
    <w:rsid w:val="00BD022D"/>
    <w:rsid w:val="00BD0506"/>
    <w:rsid w:val="00BD288C"/>
    <w:rsid w:val="00BD2903"/>
    <w:rsid w:val="00BD3DA8"/>
    <w:rsid w:val="00BD41F2"/>
    <w:rsid w:val="00BD4B65"/>
    <w:rsid w:val="00BD55DF"/>
    <w:rsid w:val="00BD628E"/>
    <w:rsid w:val="00BD6834"/>
    <w:rsid w:val="00BD706E"/>
    <w:rsid w:val="00BD7254"/>
    <w:rsid w:val="00BD7326"/>
    <w:rsid w:val="00BD7390"/>
    <w:rsid w:val="00BD7D3E"/>
    <w:rsid w:val="00BE017F"/>
    <w:rsid w:val="00BE2226"/>
    <w:rsid w:val="00BE2A92"/>
    <w:rsid w:val="00BE533D"/>
    <w:rsid w:val="00BE59F4"/>
    <w:rsid w:val="00BF02E8"/>
    <w:rsid w:val="00BF1591"/>
    <w:rsid w:val="00BF1DEE"/>
    <w:rsid w:val="00BF2187"/>
    <w:rsid w:val="00BF27A4"/>
    <w:rsid w:val="00BF281C"/>
    <w:rsid w:val="00BF2BDE"/>
    <w:rsid w:val="00BF2D6F"/>
    <w:rsid w:val="00BF350E"/>
    <w:rsid w:val="00BF3BBB"/>
    <w:rsid w:val="00BF4081"/>
    <w:rsid w:val="00BF47DD"/>
    <w:rsid w:val="00BF5032"/>
    <w:rsid w:val="00BF5408"/>
    <w:rsid w:val="00BF55B5"/>
    <w:rsid w:val="00BF571B"/>
    <w:rsid w:val="00BF6FF6"/>
    <w:rsid w:val="00C00DCD"/>
    <w:rsid w:val="00C015F0"/>
    <w:rsid w:val="00C0274F"/>
    <w:rsid w:val="00C02B06"/>
    <w:rsid w:val="00C03296"/>
    <w:rsid w:val="00C0448B"/>
    <w:rsid w:val="00C051D9"/>
    <w:rsid w:val="00C05280"/>
    <w:rsid w:val="00C05E53"/>
    <w:rsid w:val="00C068BB"/>
    <w:rsid w:val="00C1021A"/>
    <w:rsid w:val="00C102F8"/>
    <w:rsid w:val="00C11396"/>
    <w:rsid w:val="00C14963"/>
    <w:rsid w:val="00C152BE"/>
    <w:rsid w:val="00C15B2B"/>
    <w:rsid w:val="00C15EC5"/>
    <w:rsid w:val="00C17038"/>
    <w:rsid w:val="00C1790F"/>
    <w:rsid w:val="00C17921"/>
    <w:rsid w:val="00C17D57"/>
    <w:rsid w:val="00C17D6D"/>
    <w:rsid w:val="00C17DAC"/>
    <w:rsid w:val="00C204AB"/>
    <w:rsid w:val="00C21990"/>
    <w:rsid w:val="00C219C8"/>
    <w:rsid w:val="00C21AD7"/>
    <w:rsid w:val="00C22780"/>
    <w:rsid w:val="00C22D16"/>
    <w:rsid w:val="00C2378C"/>
    <w:rsid w:val="00C2449E"/>
    <w:rsid w:val="00C246C4"/>
    <w:rsid w:val="00C25649"/>
    <w:rsid w:val="00C264D7"/>
    <w:rsid w:val="00C30287"/>
    <w:rsid w:val="00C30732"/>
    <w:rsid w:val="00C31644"/>
    <w:rsid w:val="00C3180B"/>
    <w:rsid w:val="00C323D8"/>
    <w:rsid w:val="00C328A4"/>
    <w:rsid w:val="00C32C7F"/>
    <w:rsid w:val="00C33799"/>
    <w:rsid w:val="00C33B29"/>
    <w:rsid w:val="00C33CB4"/>
    <w:rsid w:val="00C33DAD"/>
    <w:rsid w:val="00C34467"/>
    <w:rsid w:val="00C34FCD"/>
    <w:rsid w:val="00C35002"/>
    <w:rsid w:val="00C35115"/>
    <w:rsid w:val="00C35825"/>
    <w:rsid w:val="00C35874"/>
    <w:rsid w:val="00C359AA"/>
    <w:rsid w:val="00C3621C"/>
    <w:rsid w:val="00C36397"/>
    <w:rsid w:val="00C40326"/>
    <w:rsid w:val="00C40E94"/>
    <w:rsid w:val="00C419CB"/>
    <w:rsid w:val="00C44C3E"/>
    <w:rsid w:val="00C45A8E"/>
    <w:rsid w:val="00C462B6"/>
    <w:rsid w:val="00C47672"/>
    <w:rsid w:val="00C47758"/>
    <w:rsid w:val="00C477C2"/>
    <w:rsid w:val="00C47BDF"/>
    <w:rsid w:val="00C500D1"/>
    <w:rsid w:val="00C502B6"/>
    <w:rsid w:val="00C50472"/>
    <w:rsid w:val="00C508F2"/>
    <w:rsid w:val="00C50E3A"/>
    <w:rsid w:val="00C515C0"/>
    <w:rsid w:val="00C51B25"/>
    <w:rsid w:val="00C5271A"/>
    <w:rsid w:val="00C527CA"/>
    <w:rsid w:val="00C53524"/>
    <w:rsid w:val="00C538AA"/>
    <w:rsid w:val="00C53B63"/>
    <w:rsid w:val="00C544D5"/>
    <w:rsid w:val="00C547A4"/>
    <w:rsid w:val="00C55B6F"/>
    <w:rsid w:val="00C55D30"/>
    <w:rsid w:val="00C56363"/>
    <w:rsid w:val="00C565C4"/>
    <w:rsid w:val="00C56971"/>
    <w:rsid w:val="00C56A24"/>
    <w:rsid w:val="00C605EA"/>
    <w:rsid w:val="00C60720"/>
    <w:rsid w:val="00C609BE"/>
    <w:rsid w:val="00C61E8E"/>
    <w:rsid w:val="00C62398"/>
    <w:rsid w:val="00C635A9"/>
    <w:rsid w:val="00C636C6"/>
    <w:rsid w:val="00C643C4"/>
    <w:rsid w:val="00C646EC"/>
    <w:rsid w:val="00C660A1"/>
    <w:rsid w:val="00C668D5"/>
    <w:rsid w:val="00C6700E"/>
    <w:rsid w:val="00C67626"/>
    <w:rsid w:val="00C70051"/>
    <w:rsid w:val="00C70B77"/>
    <w:rsid w:val="00C710A7"/>
    <w:rsid w:val="00C714B2"/>
    <w:rsid w:val="00C73706"/>
    <w:rsid w:val="00C743D9"/>
    <w:rsid w:val="00C748AE"/>
    <w:rsid w:val="00C74E1E"/>
    <w:rsid w:val="00C7558A"/>
    <w:rsid w:val="00C7640B"/>
    <w:rsid w:val="00C77932"/>
    <w:rsid w:val="00C80BD5"/>
    <w:rsid w:val="00C8199E"/>
    <w:rsid w:val="00C82D92"/>
    <w:rsid w:val="00C8416F"/>
    <w:rsid w:val="00C85473"/>
    <w:rsid w:val="00C854AE"/>
    <w:rsid w:val="00C85700"/>
    <w:rsid w:val="00C86B7D"/>
    <w:rsid w:val="00C86D6F"/>
    <w:rsid w:val="00C86FF1"/>
    <w:rsid w:val="00C90077"/>
    <w:rsid w:val="00C90C1C"/>
    <w:rsid w:val="00C921E6"/>
    <w:rsid w:val="00C92438"/>
    <w:rsid w:val="00C92766"/>
    <w:rsid w:val="00C936F5"/>
    <w:rsid w:val="00C937F8"/>
    <w:rsid w:val="00C964A4"/>
    <w:rsid w:val="00C96BC0"/>
    <w:rsid w:val="00C96EC6"/>
    <w:rsid w:val="00C97E5C"/>
    <w:rsid w:val="00CA0856"/>
    <w:rsid w:val="00CA0A7D"/>
    <w:rsid w:val="00CA1249"/>
    <w:rsid w:val="00CA1390"/>
    <w:rsid w:val="00CA27D5"/>
    <w:rsid w:val="00CA302C"/>
    <w:rsid w:val="00CA32A6"/>
    <w:rsid w:val="00CA36E9"/>
    <w:rsid w:val="00CA5968"/>
    <w:rsid w:val="00CA6007"/>
    <w:rsid w:val="00CA6DFC"/>
    <w:rsid w:val="00CA7359"/>
    <w:rsid w:val="00CA74ED"/>
    <w:rsid w:val="00CA7D93"/>
    <w:rsid w:val="00CB0115"/>
    <w:rsid w:val="00CB1751"/>
    <w:rsid w:val="00CB32D3"/>
    <w:rsid w:val="00CB3E02"/>
    <w:rsid w:val="00CB414C"/>
    <w:rsid w:val="00CB4574"/>
    <w:rsid w:val="00CB46B2"/>
    <w:rsid w:val="00CB5EA1"/>
    <w:rsid w:val="00CB6380"/>
    <w:rsid w:val="00CB6428"/>
    <w:rsid w:val="00CB67E9"/>
    <w:rsid w:val="00CB7D4F"/>
    <w:rsid w:val="00CC064E"/>
    <w:rsid w:val="00CC13AE"/>
    <w:rsid w:val="00CC13CF"/>
    <w:rsid w:val="00CC22AC"/>
    <w:rsid w:val="00CC26A7"/>
    <w:rsid w:val="00CC2DE8"/>
    <w:rsid w:val="00CC2EA5"/>
    <w:rsid w:val="00CC2FB1"/>
    <w:rsid w:val="00CC360E"/>
    <w:rsid w:val="00CC482C"/>
    <w:rsid w:val="00CC4AEB"/>
    <w:rsid w:val="00CC50DF"/>
    <w:rsid w:val="00CC5BD7"/>
    <w:rsid w:val="00CC62E2"/>
    <w:rsid w:val="00CC6EE8"/>
    <w:rsid w:val="00CD0323"/>
    <w:rsid w:val="00CD035E"/>
    <w:rsid w:val="00CD06F5"/>
    <w:rsid w:val="00CD0B81"/>
    <w:rsid w:val="00CD1BD9"/>
    <w:rsid w:val="00CD1FC8"/>
    <w:rsid w:val="00CD42F5"/>
    <w:rsid w:val="00CD4D9E"/>
    <w:rsid w:val="00CD5491"/>
    <w:rsid w:val="00CD56B9"/>
    <w:rsid w:val="00CD6047"/>
    <w:rsid w:val="00CD70E8"/>
    <w:rsid w:val="00CD7CDB"/>
    <w:rsid w:val="00CE0795"/>
    <w:rsid w:val="00CE2EBB"/>
    <w:rsid w:val="00CE351C"/>
    <w:rsid w:val="00CE47F2"/>
    <w:rsid w:val="00CE48C4"/>
    <w:rsid w:val="00CE4E42"/>
    <w:rsid w:val="00CE5A26"/>
    <w:rsid w:val="00CE612D"/>
    <w:rsid w:val="00CE6807"/>
    <w:rsid w:val="00CE6B3F"/>
    <w:rsid w:val="00CE6BE5"/>
    <w:rsid w:val="00CF06E6"/>
    <w:rsid w:val="00CF0DAE"/>
    <w:rsid w:val="00CF137D"/>
    <w:rsid w:val="00CF1BD0"/>
    <w:rsid w:val="00CF1D8A"/>
    <w:rsid w:val="00CF21EE"/>
    <w:rsid w:val="00CF2503"/>
    <w:rsid w:val="00CF2DBE"/>
    <w:rsid w:val="00CF33A8"/>
    <w:rsid w:val="00CF460B"/>
    <w:rsid w:val="00CF461E"/>
    <w:rsid w:val="00CF4639"/>
    <w:rsid w:val="00CF4C8C"/>
    <w:rsid w:val="00CF4EFA"/>
    <w:rsid w:val="00CF5A1C"/>
    <w:rsid w:val="00CF60AD"/>
    <w:rsid w:val="00CF60F9"/>
    <w:rsid w:val="00CF74F7"/>
    <w:rsid w:val="00CF7560"/>
    <w:rsid w:val="00CF777E"/>
    <w:rsid w:val="00D01A7A"/>
    <w:rsid w:val="00D03FB3"/>
    <w:rsid w:val="00D05BBC"/>
    <w:rsid w:val="00D064C1"/>
    <w:rsid w:val="00D06B25"/>
    <w:rsid w:val="00D070D5"/>
    <w:rsid w:val="00D07BC6"/>
    <w:rsid w:val="00D12B83"/>
    <w:rsid w:val="00D13209"/>
    <w:rsid w:val="00D14108"/>
    <w:rsid w:val="00D1507B"/>
    <w:rsid w:val="00D151E5"/>
    <w:rsid w:val="00D158BA"/>
    <w:rsid w:val="00D16C50"/>
    <w:rsid w:val="00D171CF"/>
    <w:rsid w:val="00D17820"/>
    <w:rsid w:val="00D178B8"/>
    <w:rsid w:val="00D20321"/>
    <w:rsid w:val="00D20CA5"/>
    <w:rsid w:val="00D21EA8"/>
    <w:rsid w:val="00D227FF"/>
    <w:rsid w:val="00D233E9"/>
    <w:rsid w:val="00D23675"/>
    <w:rsid w:val="00D24104"/>
    <w:rsid w:val="00D24893"/>
    <w:rsid w:val="00D32877"/>
    <w:rsid w:val="00D32D83"/>
    <w:rsid w:val="00D336CD"/>
    <w:rsid w:val="00D33CBD"/>
    <w:rsid w:val="00D36011"/>
    <w:rsid w:val="00D37120"/>
    <w:rsid w:val="00D3795A"/>
    <w:rsid w:val="00D37D6E"/>
    <w:rsid w:val="00D37DE3"/>
    <w:rsid w:val="00D40AB2"/>
    <w:rsid w:val="00D438BF"/>
    <w:rsid w:val="00D4425A"/>
    <w:rsid w:val="00D44C93"/>
    <w:rsid w:val="00D46077"/>
    <w:rsid w:val="00D461AA"/>
    <w:rsid w:val="00D47074"/>
    <w:rsid w:val="00D503C7"/>
    <w:rsid w:val="00D50968"/>
    <w:rsid w:val="00D51200"/>
    <w:rsid w:val="00D514E9"/>
    <w:rsid w:val="00D51506"/>
    <w:rsid w:val="00D51714"/>
    <w:rsid w:val="00D520D3"/>
    <w:rsid w:val="00D536D1"/>
    <w:rsid w:val="00D53C57"/>
    <w:rsid w:val="00D54504"/>
    <w:rsid w:val="00D54B89"/>
    <w:rsid w:val="00D54C2B"/>
    <w:rsid w:val="00D566E7"/>
    <w:rsid w:val="00D60317"/>
    <w:rsid w:val="00D61B49"/>
    <w:rsid w:val="00D636B5"/>
    <w:rsid w:val="00D6477F"/>
    <w:rsid w:val="00D651FC"/>
    <w:rsid w:val="00D653CA"/>
    <w:rsid w:val="00D655A4"/>
    <w:rsid w:val="00D65DE5"/>
    <w:rsid w:val="00D6700A"/>
    <w:rsid w:val="00D70620"/>
    <w:rsid w:val="00D708DB"/>
    <w:rsid w:val="00D70C08"/>
    <w:rsid w:val="00D70E16"/>
    <w:rsid w:val="00D70F4F"/>
    <w:rsid w:val="00D716F9"/>
    <w:rsid w:val="00D7196B"/>
    <w:rsid w:val="00D72C84"/>
    <w:rsid w:val="00D73D00"/>
    <w:rsid w:val="00D74014"/>
    <w:rsid w:val="00D743FB"/>
    <w:rsid w:val="00D74F44"/>
    <w:rsid w:val="00D76A84"/>
    <w:rsid w:val="00D818BC"/>
    <w:rsid w:val="00D828F7"/>
    <w:rsid w:val="00D838F9"/>
    <w:rsid w:val="00D84BD8"/>
    <w:rsid w:val="00D854AC"/>
    <w:rsid w:val="00D86BB4"/>
    <w:rsid w:val="00D86C64"/>
    <w:rsid w:val="00D87956"/>
    <w:rsid w:val="00D90011"/>
    <w:rsid w:val="00D90EF7"/>
    <w:rsid w:val="00D93A36"/>
    <w:rsid w:val="00D93E31"/>
    <w:rsid w:val="00D950F6"/>
    <w:rsid w:val="00D95802"/>
    <w:rsid w:val="00D966CF"/>
    <w:rsid w:val="00D970B7"/>
    <w:rsid w:val="00D974D7"/>
    <w:rsid w:val="00D97F0C"/>
    <w:rsid w:val="00DA0491"/>
    <w:rsid w:val="00DA14C9"/>
    <w:rsid w:val="00DA2F03"/>
    <w:rsid w:val="00DA35AD"/>
    <w:rsid w:val="00DA4392"/>
    <w:rsid w:val="00DA49F5"/>
    <w:rsid w:val="00DA4E58"/>
    <w:rsid w:val="00DA5670"/>
    <w:rsid w:val="00DA577A"/>
    <w:rsid w:val="00DA7493"/>
    <w:rsid w:val="00DA758D"/>
    <w:rsid w:val="00DA7A93"/>
    <w:rsid w:val="00DB01AE"/>
    <w:rsid w:val="00DB1C53"/>
    <w:rsid w:val="00DB261F"/>
    <w:rsid w:val="00DB2724"/>
    <w:rsid w:val="00DB2B7A"/>
    <w:rsid w:val="00DB2C32"/>
    <w:rsid w:val="00DB3E11"/>
    <w:rsid w:val="00DB3E45"/>
    <w:rsid w:val="00DB4D24"/>
    <w:rsid w:val="00DB5FE6"/>
    <w:rsid w:val="00DB6E64"/>
    <w:rsid w:val="00DC057F"/>
    <w:rsid w:val="00DC0ACB"/>
    <w:rsid w:val="00DC12CE"/>
    <w:rsid w:val="00DC2B00"/>
    <w:rsid w:val="00DC351B"/>
    <w:rsid w:val="00DC3743"/>
    <w:rsid w:val="00DC3A44"/>
    <w:rsid w:val="00DC4419"/>
    <w:rsid w:val="00DC531B"/>
    <w:rsid w:val="00DC5486"/>
    <w:rsid w:val="00DC61F9"/>
    <w:rsid w:val="00DC73E8"/>
    <w:rsid w:val="00DC7917"/>
    <w:rsid w:val="00DC7A6A"/>
    <w:rsid w:val="00DC7C5A"/>
    <w:rsid w:val="00DC7E4B"/>
    <w:rsid w:val="00DD160D"/>
    <w:rsid w:val="00DD177A"/>
    <w:rsid w:val="00DD19BE"/>
    <w:rsid w:val="00DD22F1"/>
    <w:rsid w:val="00DD3745"/>
    <w:rsid w:val="00DD3911"/>
    <w:rsid w:val="00DD3D2C"/>
    <w:rsid w:val="00DD4D80"/>
    <w:rsid w:val="00DD51EE"/>
    <w:rsid w:val="00DD529B"/>
    <w:rsid w:val="00DD74EA"/>
    <w:rsid w:val="00DD762B"/>
    <w:rsid w:val="00DE08F8"/>
    <w:rsid w:val="00DE16F6"/>
    <w:rsid w:val="00DE3111"/>
    <w:rsid w:val="00DE354E"/>
    <w:rsid w:val="00DE526A"/>
    <w:rsid w:val="00DE69FE"/>
    <w:rsid w:val="00DE7E4C"/>
    <w:rsid w:val="00DF002A"/>
    <w:rsid w:val="00DF4C76"/>
    <w:rsid w:val="00DF5D12"/>
    <w:rsid w:val="00DF616E"/>
    <w:rsid w:val="00DF7131"/>
    <w:rsid w:val="00DF7B7E"/>
    <w:rsid w:val="00E00127"/>
    <w:rsid w:val="00E02256"/>
    <w:rsid w:val="00E027EE"/>
    <w:rsid w:val="00E0321D"/>
    <w:rsid w:val="00E03242"/>
    <w:rsid w:val="00E034F7"/>
    <w:rsid w:val="00E03879"/>
    <w:rsid w:val="00E03D30"/>
    <w:rsid w:val="00E04D70"/>
    <w:rsid w:val="00E06139"/>
    <w:rsid w:val="00E063D3"/>
    <w:rsid w:val="00E06A2F"/>
    <w:rsid w:val="00E06D5E"/>
    <w:rsid w:val="00E07CE1"/>
    <w:rsid w:val="00E108E2"/>
    <w:rsid w:val="00E10E24"/>
    <w:rsid w:val="00E11389"/>
    <w:rsid w:val="00E12FB9"/>
    <w:rsid w:val="00E138E3"/>
    <w:rsid w:val="00E14368"/>
    <w:rsid w:val="00E143A3"/>
    <w:rsid w:val="00E14A31"/>
    <w:rsid w:val="00E15A69"/>
    <w:rsid w:val="00E15AE3"/>
    <w:rsid w:val="00E15F67"/>
    <w:rsid w:val="00E16538"/>
    <w:rsid w:val="00E16738"/>
    <w:rsid w:val="00E16E23"/>
    <w:rsid w:val="00E173ED"/>
    <w:rsid w:val="00E17D0F"/>
    <w:rsid w:val="00E200A5"/>
    <w:rsid w:val="00E204C7"/>
    <w:rsid w:val="00E20947"/>
    <w:rsid w:val="00E216C6"/>
    <w:rsid w:val="00E225FB"/>
    <w:rsid w:val="00E22C11"/>
    <w:rsid w:val="00E22FAB"/>
    <w:rsid w:val="00E25557"/>
    <w:rsid w:val="00E30975"/>
    <w:rsid w:val="00E317AC"/>
    <w:rsid w:val="00E31AC8"/>
    <w:rsid w:val="00E31ACE"/>
    <w:rsid w:val="00E32C79"/>
    <w:rsid w:val="00E346AB"/>
    <w:rsid w:val="00E37483"/>
    <w:rsid w:val="00E379FA"/>
    <w:rsid w:val="00E409B5"/>
    <w:rsid w:val="00E41279"/>
    <w:rsid w:val="00E4257E"/>
    <w:rsid w:val="00E4311F"/>
    <w:rsid w:val="00E43330"/>
    <w:rsid w:val="00E44B31"/>
    <w:rsid w:val="00E4563D"/>
    <w:rsid w:val="00E45645"/>
    <w:rsid w:val="00E4597C"/>
    <w:rsid w:val="00E45C67"/>
    <w:rsid w:val="00E45F3A"/>
    <w:rsid w:val="00E463BA"/>
    <w:rsid w:val="00E46573"/>
    <w:rsid w:val="00E46F5C"/>
    <w:rsid w:val="00E47541"/>
    <w:rsid w:val="00E47599"/>
    <w:rsid w:val="00E51A4C"/>
    <w:rsid w:val="00E51BF7"/>
    <w:rsid w:val="00E54915"/>
    <w:rsid w:val="00E54BF4"/>
    <w:rsid w:val="00E54E17"/>
    <w:rsid w:val="00E54E91"/>
    <w:rsid w:val="00E54F0E"/>
    <w:rsid w:val="00E558ED"/>
    <w:rsid w:val="00E6096D"/>
    <w:rsid w:val="00E60D78"/>
    <w:rsid w:val="00E61926"/>
    <w:rsid w:val="00E61D07"/>
    <w:rsid w:val="00E626F9"/>
    <w:rsid w:val="00E62726"/>
    <w:rsid w:val="00E6394E"/>
    <w:rsid w:val="00E6399C"/>
    <w:rsid w:val="00E66DD7"/>
    <w:rsid w:val="00E704FD"/>
    <w:rsid w:val="00E70936"/>
    <w:rsid w:val="00E70F1B"/>
    <w:rsid w:val="00E715F4"/>
    <w:rsid w:val="00E71664"/>
    <w:rsid w:val="00E71BA4"/>
    <w:rsid w:val="00E723E1"/>
    <w:rsid w:val="00E72D30"/>
    <w:rsid w:val="00E72E60"/>
    <w:rsid w:val="00E730B3"/>
    <w:rsid w:val="00E74BCE"/>
    <w:rsid w:val="00E75E8A"/>
    <w:rsid w:val="00E7689E"/>
    <w:rsid w:val="00E7736F"/>
    <w:rsid w:val="00E80B76"/>
    <w:rsid w:val="00E817E4"/>
    <w:rsid w:val="00E82297"/>
    <w:rsid w:val="00E8318E"/>
    <w:rsid w:val="00E836B1"/>
    <w:rsid w:val="00E83BE7"/>
    <w:rsid w:val="00E846BF"/>
    <w:rsid w:val="00E84833"/>
    <w:rsid w:val="00E84B1A"/>
    <w:rsid w:val="00E853E2"/>
    <w:rsid w:val="00E85E92"/>
    <w:rsid w:val="00E87FCB"/>
    <w:rsid w:val="00E90830"/>
    <w:rsid w:val="00E90AF6"/>
    <w:rsid w:val="00E90B62"/>
    <w:rsid w:val="00E90C79"/>
    <w:rsid w:val="00E92346"/>
    <w:rsid w:val="00E9238B"/>
    <w:rsid w:val="00E952CD"/>
    <w:rsid w:val="00E96054"/>
    <w:rsid w:val="00E970D2"/>
    <w:rsid w:val="00E977E1"/>
    <w:rsid w:val="00E97E11"/>
    <w:rsid w:val="00EA049A"/>
    <w:rsid w:val="00EA05CB"/>
    <w:rsid w:val="00EA16D7"/>
    <w:rsid w:val="00EA2DA4"/>
    <w:rsid w:val="00EA2DAD"/>
    <w:rsid w:val="00EA31C2"/>
    <w:rsid w:val="00EA31D8"/>
    <w:rsid w:val="00EA3427"/>
    <w:rsid w:val="00EA46C8"/>
    <w:rsid w:val="00EA6C4D"/>
    <w:rsid w:val="00EA6F5E"/>
    <w:rsid w:val="00EA7EB0"/>
    <w:rsid w:val="00EB1CB3"/>
    <w:rsid w:val="00EB2E65"/>
    <w:rsid w:val="00EB4B0D"/>
    <w:rsid w:val="00EB4CDC"/>
    <w:rsid w:val="00EB4FBA"/>
    <w:rsid w:val="00EB5A6A"/>
    <w:rsid w:val="00EB5B90"/>
    <w:rsid w:val="00EB5E9B"/>
    <w:rsid w:val="00EB5ED1"/>
    <w:rsid w:val="00EB7890"/>
    <w:rsid w:val="00EB7CA3"/>
    <w:rsid w:val="00EC06C1"/>
    <w:rsid w:val="00EC0FB7"/>
    <w:rsid w:val="00EC1463"/>
    <w:rsid w:val="00EC27BD"/>
    <w:rsid w:val="00EC307C"/>
    <w:rsid w:val="00EC32EF"/>
    <w:rsid w:val="00EC3C1E"/>
    <w:rsid w:val="00EC58CE"/>
    <w:rsid w:val="00EC5928"/>
    <w:rsid w:val="00EC71B2"/>
    <w:rsid w:val="00ED0F92"/>
    <w:rsid w:val="00ED109C"/>
    <w:rsid w:val="00ED138D"/>
    <w:rsid w:val="00ED3128"/>
    <w:rsid w:val="00ED3431"/>
    <w:rsid w:val="00ED3D33"/>
    <w:rsid w:val="00ED40B7"/>
    <w:rsid w:val="00ED46E5"/>
    <w:rsid w:val="00ED4CBA"/>
    <w:rsid w:val="00ED4D00"/>
    <w:rsid w:val="00ED5A43"/>
    <w:rsid w:val="00ED7845"/>
    <w:rsid w:val="00EE29E0"/>
    <w:rsid w:val="00EE2A61"/>
    <w:rsid w:val="00EE33F4"/>
    <w:rsid w:val="00EE36E3"/>
    <w:rsid w:val="00EE3926"/>
    <w:rsid w:val="00EE4B31"/>
    <w:rsid w:val="00EE5D06"/>
    <w:rsid w:val="00EE643E"/>
    <w:rsid w:val="00EE6B7A"/>
    <w:rsid w:val="00EE7B8B"/>
    <w:rsid w:val="00EF1504"/>
    <w:rsid w:val="00EF19B0"/>
    <w:rsid w:val="00EF2279"/>
    <w:rsid w:val="00EF57BE"/>
    <w:rsid w:val="00EF66FF"/>
    <w:rsid w:val="00EF6A22"/>
    <w:rsid w:val="00EF6B0D"/>
    <w:rsid w:val="00EF6FB8"/>
    <w:rsid w:val="00EF7991"/>
    <w:rsid w:val="00F006D0"/>
    <w:rsid w:val="00F01973"/>
    <w:rsid w:val="00F02823"/>
    <w:rsid w:val="00F02D33"/>
    <w:rsid w:val="00F03134"/>
    <w:rsid w:val="00F03143"/>
    <w:rsid w:val="00F03247"/>
    <w:rsid w:val="00F03418"/>
    <w:rsid w:val="00F03D49"/>
    <w:rsid w:val="00F047F9"/>
    <w:rsid w:val="00F04ADB"/>
    <w:rsid w:val="00F04C63"/>
    <w:rsid w:val="00F06245"/>
    <w:rsid w:val="00F067A9"/>
    <w:rsid w:val="00F06952"/>
    <w:rsid w:val="00F06962"/>
    <w:rsid w:val="00F06D06"/>
    <w:rsid w:val="00F06D4B"/>
    <w:rsid w:val="00F0745E"/>
    <w:rsid w:val="00F0748B"/>
    <w:rsid w:val="00F07DC4"/>
    <w:rsid w:val="00F10050"/>
    <w:rsid w:val="00F1010E"/>
    <w:rsid w:val="00F1198C"/>
    <w:rsid w:val="00F128E2"/>
    <w:rsid w:val="00F12D27"/>
    <w:rsid w:val="00F148A0"/>
    <w:rsid w:val="00F14D4B"/>
    <w:rsid w:val="00F14DD8"/>
    <w:rsid w:val="00F16CB1"/>
    <w:rsid w:val="00F203B7"/>
    <w:rsid w:val="00F212B2"/>
    <w:rsid w:val="00F217B1"/>
    <w:rsid w:val="00F21BFB"/>
    <w:rsid w:val="00F21F61"/>
    <w:rsid w:val="00F2226D"/>
    <w:rsid w:val="00F247BF"/>
    <w:rsid w:val="00F26359"/>
    <w:rsid w:val="00F30CC8"/>
    <w:rsid w:val="00F31D15"/>
    <w:rsid w:val="00F325A7"/>
    <w:rsid w:val="00F32C71"/>
    <w:rsid w:val="00F331D4"/>
    <w:rsid w:val="00F336BC"/>
    <w:rsid w:val="00F33E9A"/>
    <w:rsid w:val="00F35894"/>
    <w:rsid w:val="00F359B9"/>
    <w:rsid w:val="00F35B4C"/>
    <w:rsid w:val="00F36073"/>
    <w:rsid w:val="00F36381"/>
    <w:rsid w:val="00F36672"/>
    <w:rsid w:val="00F36E17"/>
    <w:rsid w:val="00F36F97"/>
    <w:rsid w:val="00F3768D"/>
    <w:rsid w:val="00F40590"/>
    <w:rsid w:val="00F40BC0"/>
    <w:rsid w:val="00F4163E"/>
    <w:rsid w:val="00F416F7"/>
    <w:rsid w:val="00F4323D"/>
    <w:rsid w:val="00F44BB5"/>
    <w:rsid w:val="00F45109"/>
    <w:rsid w:val="00F45215"/>
    <w:rsid w:val="00F45E78"/>
    <w:rsid w:val="00F4633F"/>
    <w:rsid w:val="00F47A06"/>
    <w:rsid w:val="00F50E73"/>
    <w:rsid w:val="00F50FFE"/>
    <w:rsid w:val="00F510B8"/>
    <w:rsid w:val="00F53B17"/>
    <w:rsid w:val="00F53C28"/>
    <w:rsid w:val="00F53DF5"/>
    <w:rsid w:val="00F53E4B"/>
    <w:rsid w:val="00F53EF6"/>
    <w:rsid w:val="00F53FF7"/>
    <w:rsid w:val="00F555E3"/>
    <w:rsid w:val="00F556E0"/>
    <w:rsid w:val="00F562BE"/>
    <w:rsid w:val="00F5736D"/>
    <w:rsid w:val="00F57989"/>
    <w:rsid w:val="00F601BC"/>
    <w:rsid w:val="00F610BD"/>
    <w:rsid w:val="00F61206"/>
    <w:rsid w:val="00F61567"/>
    <w:rsid w:val="00F61D18"/>
    <w:rsid w:val="00F626B6"/>
    <w:rsid w:val="00F628AD"/>
    <w:rsid w:val="00F63056"/>
    <w:rsid w:val="00F63915"/>
    <w:rsid w:val="00F63FB3"/>
    <w:rsid w:val="00F643A6"/>
    <w:rsid w:val="00F643B6"/>
    <w:rsid w:val="00F64C84"/>
    <w:rsid w:val="00F654CA"/>
    <w:rsid w:val="00F65E3D"/>
    <w:rsid w:val="00F66FA0"/>
    <w:rsid w:val="00F67214"/>
    <w:rsid w:val="00F67D1F"/>
    <w:rsid w:val="00F7009F"/>
    <w:rsid w:val="00F70146"/>
    <w:rsid w:val="00F71C2A"/>
    <w:rsid w:val="00F76E1B"/>
    <w:rsid w:val="00F80428"/>
    <w:rsid w:val="00F80A91"/>
    <w:rsid w:val="00F8115C"/>
    <w:rsid w:val="00F81602"/>
    <w:rsid w:val="00F81E9E"/>
    <w:rsid w:val="00F85F84"/>
    <w:rsid w:val="00F8615D"/>
    <w:rsid w:val="00F86213"/>
    <w:rsid w:val="00F86632"/>
    <w:rsid w:val="00F87B5E"/>
    <w:rsid w:val="00F87D87"/>
    <w:rsid w:val="00F90824"/>
    <w:rsid w:val="00F90BC8"/>
    <w:rsid w:val="00F91DD7"/>
    <w:rsid w:val="00F92559"/>
    <w:rsid w:val="00F92F8B"/>
    <w:rsid w:val="00F93C27"/>
    <w:rsid w:val="00F94C1C"/>
    <w:rsid w:val="00F950B8"/>
    <w:rsid w:val="00F9517E"/>
    <w:rsid w:val="00F9604B"/>
    <w:rsid w:val="00F974B9"/>
    <w:rsid w:val="00F975D0"/>
    <w:rsid w:val="00FA1774"/>
    <w:rsid w:val="00FA1CF1"/>
    <w:rsid w:val="00FA3D6C"/>
    <w:rsid w:val="00FA3E24"/>
    <w:rsid w:val="00FA4421"/>
    <w:rsid w:val="00FA47E7"/>
    <w:rsid w:val="00FA5632"/>
    <w:rsid w:val="00FA6193"/>
    <w:rsid w:val="00FA6335"/>
    <w:rsid w:val="00FA6747"/>
    <w:rsid w:val="00FA6C37"/>
    <w:rsid w:val="00FA77F4"/>
    <w:rsid w:val="00FB0681"/>
    <w:rsid w:val="00FB13AF"/>
    <w:rsid w:val="00FB1959"/>
    <w:rsid w:val="00FB23AB"/>
    <w:rsid w:val="00FB2D73"/>
    <w:rsid w:val="00FB2E33"/>
    <w:rsid w:val="00FB4DB3"/>
    <w:rsid w:val="00FB5C8F"/>
    <w:rsid w:val="00FB5FBE"/>
    <w:rsid w:val="00FB660E"/>
    <w:rsid w:val="00FC0FD9"/>
    <w:rsid w:val="00FC1571"/>
    <w:rsid w:val="00FC1926"/>
    <w:rsid w:val="00FC2B0A"/>
    <w:rsid w:val="00FC32C4"/>
    <w:rsid w:val="00FC39FE"/>
    <w:rsid w:val="00FC3C7B"/>
    <w:rsid w:val="00FC49F6"/>
    <w:rsid w:val="00FC54D1"/>
    <w:rsid w:val="00FC618F"/>
    <w:rsid w:val="00FC61C0"/>
    <w:rsid w:val="00FC622C"/>
    <w:rsid w:val="00FC745C"/>
    <w:rsid w:val="00FC798F"/>
    <w:rsid w:val="00FC7EED"/>
    <w:rsid w:val="00FD01D8"/>
    <w:rsid w:val="00FD0DA0"/>
    <w:rsid w:val="00FD1225"/>
    <w:rsid w:val="00FD179D"/>
    <w:rsid w:val="00FD2079"/>
    <w:rsid w:val="00FD21A6"/>
    <w:rsid w:val="00FD24A6"/>
    <w:rsid w:val="00FD2B9B"/>
    <w:rsid w:val="00FD2EA3"/>
    <w:rsid w:val="00FD411E"/>
    <w:rsid w:val="00FD5056"/>
    <w:rsid w:val="00FD516B"/>
    <w:rsid w:val="00FD562B"/>
    <w:rsid w:val="00FD5ABC"/>
    <w:rsid w:val="00FD705F"/>
    <w:rsid w:val="00FD721D"/>
    <w:rsid w:val="00FD774B"/>
    <w:rsid w:val="00FE03F9"/>
    <w:rsid w:val="00FE0E2C"/>
    <w:rsid w:val="00FE19FE"/>
    <w:rsid w:val="00FE34E7"/>
    <w:rsid w:val="00FE3869"/>
    <w:rsid w:val="00FE450E"/>
    <w:rsid w:val="00FE48AA"/>
    <w:rsid w:val="00FE4F92"/>
    <w:rsid w:val="00FE5DFD"/>
    <w:rsid w:val="00FE70BE"/>
    <w:rsid w:val="00FE7362"/>
    <w:rsid w:val="00FE7D88"/>
    <w:rsid w:val="00FE7E35"/>
    <w:rsid w:val="00FF07C1"/>
    <w:rsid w:val="00FF0FBE"/>
    <w:rsid w:val="00FF1206"/>
    <w:rsid w:val="00FF2D84"/>
    <w:rsid w:val="00FF35C2"/>
    <w:rsid w:val="00FF3773"/>
    <w:rsid w:val="00FF605E"/>
    <w:rsid w:val="00FF61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C52FD3"/>
  <w15:docId w15:val="{C541B31B-7823-430B-BD44-4B4CB20C3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C69E0"/>
  </w:style>
  <w:style w:type="paragraph" w:styleId="Heading1">
    <w:name w:val="heading 1"/>
    <w:basedOn w:val="Normal"/>
    <w:link w:val="Heading1Char"/>
    <w:uiPriority w:val="1"/>
    <w:qFormat/>
    <w:rsid w:val="00AC5A0B"/>
    <w:pPr>
      <w:ind w:left="1279"/>
      <w:outlineLvl w:val="0"/>
    </w:pPr>
    <w:rPr>
      <w:rFonts w:ascii="Times New Roman" w:eastAsia="Arial" w:hAnsi="Times New Roman"/>
      <w:b/>
      <w:sz w:val="28"/>
      <w:szCs w:val="88"/>
    </w:rPr>
  </w:style>
  <w:style w:type="paragraph" w:styleId="Heading2">
    <w:name w:val="heading 2"/>
    <w:basedOn w:val="Normal"/>
    <w:link w:val="Heading2Char"/>
    <w:uiPriority w:val="1"/>
    <w:qFormat/>
    <w:rsid w:val="00AD1EE2"/>
    <w:pPr>
      <w:outlineLvl w:val="1"/>
    </w:pPr>
    <w:rPr>
      <w:rFonts w:ascii="Times New Roman" w:eastAsia="Times New Roman" w:hAnsi="Times New Roman"/>
      <w:b/>
      <w:sz w:val="30"/>
      <w:szCs w:val="77"/>
    </w:rPr>
  </w:style>
  <w:style w:type="paragraph" w:styleId="Heading3">
    <w:name w:val="heading 3"/>
    <w:basedOn w:val="Normal"/>
    <w:link w:val="Heading3Char"/>
    <w:uiPriority w:val="1"/>
    <w:qFormat/>
    <w:rsid w:val="00830DC9"/>
    <w:pPr>
      <w:ind w:left="1279"/>
      <w:outlineLvl w:val="2"/>
    </w:pPr>
    <w:rPr>
      <w:rFonts w:ascii="Times New Roman" w:eastAsia="Times New Roman" w:hAnsi="Times New Roman"/>
      <w:b/>
      <w:sz w:val="28"/>
      <w:szCs w:val="63"/>
    </w:rPr>
  </w:style>
  <w:style w:type="paragraph" w:styleId="Heading4">
    <w:name w:val="heading 4"/>
    <w:basedOn w:val="Normal"/>
    <w:link w:val="Heading4Char"/>
    <w:uiPriority w:val="1"/>
    <w:qFormat/>
    <w:rsid w:val="00830DC9"/>
    <w:pPr>
      <w:outlineLvl w:val="3"/>
    </w:pPr>
    <w:rPr>
      <w:rFonts w:ascii="Times New Roman" w:eastAsia="Arial" w:hAnsi="Times New Roman"/>
      <w:b/>
      <w:sz w:val="28"/>
      <w:szCs w:val="57"/>
    </w:rPr>
  </w:style>
  <w:style w:type="paragraph" w:styleId="Heading5">
    <w:name w:val="heading 5"/>
    <w:basedOn w:val="Normal"/>
    <w:link w:val="Heading5Char"/>
    <w:uiPriority w:val="1"/>
    <w:qFormat/>
    <w:pPr>
      <w:outlineLvl w:val="4"/>
    </w:pPr>
    <w:rPr>
      <w:rFonts w:ascii="Arial" w:eastAsia="Arial" w:hAnsi="Arial"/>
      <w:sz w:val="56"/>
      <w:szCs w:val="56"/>
    </w:rPr>
  </w:style>
  <w:style w:type="paragraph" w:styleId="Heading6">
    <w:name w:val="heading 6"/>
    <w:basedOn w:val="Normal"/>
    <w:link w:val="Heading6Char"/>
    <w:uiPriority w:val="1"/>
    <w:qFormat/>
    <w:pPr>
      <w:outlineLvl w:val="5"/>
    </w:pPr>
    <w:rPr>
      <w:rFonts w:ascii="Arial" w:eastAsia="Arial" w:hAnsi="Arial"/>
      <w:sz w:val="55"/>
      <w:szCs w:val="55"/>
    </w:rPr>
  </w:style>
  <w:style w:type="paragraph" w:styleId="Heading7">
    <w:name w:val="heading 7"/>
    <w:basedOn w:val="Normal"/>
    <w:link w:val="Heading7Char"/>
    <w:uiPriority w:val="1"/>
    <w:qFormat/>
    <w:pPr>
      <w:outlineLvl w:val="6"/>
    </w:pPr>
    <w:rPr>
      <w:rFonts w:ascii="Arial" w:eastAsia="Arial" w:hAnsi="Arial"/>
      <w:sz w:val="53"/>
      <w:szCs w:val="53"/>
    </w:rPr>
  </w:style>
  <w:style w:type="paragraph" w:styleId="Heading8">
    <w:name w:val="heading 8"/>
    <w:basedOn w:val="Normal"/>
    <w:link w:val="Heading8Char"/>
    <w:uiPriority w:val="1"/>
    <w:qFormat/>
    <w:pPr>
      <w:outlineLvl w:val="7"/>
    </w:pPr>
    <w:rPr>
      <w:rFonts w:ascii="Times New Roman" w:eastAsia="Times New Roman" w:hAnsi="Times New Roman"/>
      <w:sz w:val="52"/>
      <w:szCs w:val="52"/>
    </w:rPr>
  </w:style>
  <w:style w:type="paragraph" w:styleId="Heading9">
    <w:name w:val="heading 9"/>
    <w:basedOn w:val="Normal"/>
    <w:link w:val="Heading9Char"/>
    <w:uiPriority w:val="1"/>
    <w:qFormat/>
    <w:pPr>
      <w:outlineLvl w:val="8"/>
    </w:pPr>
    <w:rPr>
      <w:rFonts w:ascii="Times New Roman" w:eastAsia="Times New Roman" w:hAnsi="Times New Roman"/>
      <w:sz w:val="51"/>
      <w:szCs w:val="5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87"/>
    </w:pPr>
    <w:rPr>
      <w:rFonts w:ascii="Times New Roman" w:eastAsia="Times New Roman" w:hAnsi="Times New Roman"/>
      <w:sz w:val="23"/>
      <w:szCs w:val="23"/>
    </w:rPr>
  </w:style>
  <w:style w:type="paragraph" w:styleId="BodyText">
    <w:name w:val="Body Text"/>
    <w:basedOn w:val="Normal"/>
    <w:link w:val="BodyTextChar"/>
    <w:uiPriority w:val="1"/>
    <w:qFormat/>
    <w:rsid w:val="006C5361"/>
    <w:pPr>
      <w:ind w:left="118"/>
    </w:pPr>
    <w:rPr>
      <w:rFonts w:ascii="Times New Roman" w:eastAsia="Times New Roman" w:hAnsi="Times New Roman"/>
      <w:sz w:val="24"/>
      <w:szCs w:val="23"/>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247061"/>
    <w:pPr>
      <w:widowControl/>
      <w:spacing w:before="100" w:beforeAutospacing="1" w:after="100" w:afterAutospacing="1"/>
    </w:pPr>
    <w:rPr>
      <w:rFonts w:ascii="Times New Roman" w:eastAsiaTheme="minorEastAsia" w:hAnsi="Times New Roman" w:cs="Times New Roman"/>
      <w:sz w:val="24"/>
      <w:szCs w:val="24"/>
    </w:rPr>
  </w:style>
  <w:style w:type="paragraph" w:styleId="TOC2">
    <w:name w:val="toc 2"/>
    <w:basedOn w:val="Normal"/>
    <w:next w:val="Normal"/>
    <w:autoRedefine/>
    <w:uiPriority w:val="39"/>
    <w:unhideWhenUsed/>
    <w:rsid w:val="007E4670"/>
    <w:pPr>
      <w:tabs>
        <w:tab w:val="left" w:pos="540"/>
        <w:tab w:val="right" w:leader="dot" w:pos="8830"/>
      </w:tabs>
      <w:spacing w:before="120" w:after="100"/>
      <w:ind w:left="662" w:hanging="576"/>
    </w:pPr>
    <w:rPr>
      <w:rFonts w:ascii="Times New Roman" w:hAnsi="Times New Roman" w:cs="Times New Roman"/>
      <w:noProof/>
    </w:rPr>
  </w:style>
  <w:style w:type="character" w:styleId="Hyperlink">
    <w:name w:val="Hyperlink"/>
    <w:basedOn w:val="DefaultParagraphFont"/>
    <w:uiPriority w:val="99"/>
    <w:unhideWhenUsed/>
    <w:rsid w:val="00C51B25"/>
    <w:rPr>
      <w:color w:val="0000FF" w:themeColor="hyperlink"/>
      <w:u w:val="single"/>
    </w:rPr>
  </w:style>
  <w:style w:type="paragraph" w:styleId="TOCHeading">
    <w:name w:val="TOC Heading"/>
    <w:basedOn w:val="Heading1"/>
    <w:next w:val="Normal"/>
    <w:uiPriority w:val="39"/>
    <w:unhideWhenUsed/>
    <w:qFormat/>
    <w:rsid w:val="00C51B25"/>
    <w:pPr>
      <w:keepNext/>
      <w:keepLines/>
      <w:widowControl/>
      <w:spacing w:before="240" w:line="259" w:lineRule="auto"/>
      <w:ind w:left="0"/>
      <w:outlineLvl w:val="9"/>
    </w:pPr>
    <w:rPr>
      <w:rFonts w:eastAsiaTheme="majorEastAsia" w:cstheme="majorBidi"/>
      <w:color w:val="365F91" w:themeColor="accent1" w:themeShade="BF"/>
      <w:sz w:val="32"/>
      <w:szCs w:val="32"/>
    </w:rPr>
  </w:style>
  <w:style w:type="paragraph" w:styleId="BalloonText">
    <w:name w:val="Balloon Text"/>
    <w:basedOn w:val="Normal"/>
    <w:link w:val="BalloonTextChar"/>
    <w:uiPriority w:val="99"/>
    <w:semiHidden/>
    <w:unhideWhenUsed/>
    <w:rsid w:val="006C5D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5DA5"/>
    <w:rPr>
      <w:rFonts w:ascii="Segoe UI" w:hAnsi="Segoe UI" w:cs="Segoe UI"/>
      <w:sz w:val="18"/>
      <w:szCs w:val="18"/>
    </w:rPr>
  </w:style>
  <w:style w:type="paragraph" w:styleId="Header">
    <w:name w:val="header"/>
    <w:basedOn w:val="Normal"/>
    <w:link w:val="HeaderChar"/>
    <w:uiPriority w:val="99"/>
    <w:unhideWhenUsed/>
    <w:rsid w:val="009822BD"/>
    <w:pPr>
      <w:tabs>
        <w:tab w:val="center" w:pos="4680"/>
        <w:tab w:val="right" w:pos="9360"/>
      </w:tabs>
    </w:pPr>
  </w:style>
  <w:style w:type="character" w:customStyle="1" w:styleId="HeaderChar">
    <w:name w:val="Header Char"/>
    <w:basedOn w:val="DefaultParagraphFont"/>
    <w:link w:val="Header"/>
    <w:uiPriority w:val="99"/>
    <w:rsid w:val="009822BD"/>
  </w:style>
  <w:style w:type="paragraph" w:styleId="Footer">
    <w:name w:val="footer"/>
    <w:basedOn w:val="Normal"/>
    <w:link w:val="FooterChar"/>
    <w:uiPriority w:val="99"/>
    <w:unhideWhenUsed/>
    <w:rsid w:val="009822BD"/>
    <w:pPr>
      <w:tabs>
        <w:tab w:val="center" w:pos="4680"/>
        <w:tab w:val="right" w:pos="9360"/>
      </w:tabs>
    </w:pPr>
  </w:style>
  <w:style w:type="character" w:customStyle="1" w:styleId="FooterChar">
    <w:name w:val="Footer Char"/>
    <w:basedOn w:val="DefaultParagraphFont"/>
    <w:link w:val="Footer"/>
    <w:uiPriority w:val="99"/>
    <w:rsid w:val="009822BD"/>
  </w:style>
  <w:style w:type="character" w:styleId="CommentReference">
    <w:name w:val="annotation reference"/>
    <w:basedOn w:val="DefaultParagraphFont"/>
    <w:semiHidden/>
    <w:unhideWhenUsed/>
    <w:rsid w:val="006D58D3"/>
    <w:rPr>
      <w:sz w:val="16"/>
      <w:szCs w:val="16"/>
    </w:rPr>
  </w:style>
  <w:style w:type="paragraph" w:styleId="CommentText">
    <w:name w:val="annotation text"/>
    <w:basedOn w:val="Normal"/>
    <w:link w:val="CommentTextChar"/>
    <w:uiPriority w:val="99"/>
    <w:unhideWhenUsed/>
    <w:rsid w:val="006D58D3"/>
    <w:rPr>
      <w:sz w:val="20"/>
      <w:szCs w:val="20"/>
    </w:rPr>
  </w:style>
  <w:style w:type="character" w:customStyle="1" w:styleId="CommentTextChar">
    <w:name w:val="Comment Text Char"/>
    <w:basedOn w:val="DefaultParagraphFont"/>
    <w:link w:val="CommentText"/>
    <w:uiPriority w:val="99"/>
    <w:rsid w:val="006D58D3"/>
    <w:rPr>
      <w:sz w:val="20"/>
      <w:szCs w:val="20"/>
    </w:rPr>
  </w:style>
  <w:style w:type="paragraph" w:styleId="CommentSubject">
    <w:name w:val="annotation subject"/>
    <w:basedOn w:val="CommentText"/>
    <w:next w:val="CommentText"/>
    <w:link w:val="CommentSubjectChar"/>
    <w:uiPriority w:val="99"/>
    <w:semiHidden/>
    <w:unhideWhenUsed/>
    <w:rsid w:val="006D58D3"/>
    <w:rPr>
      <w:b/>
      <w:bCs/>
    </w:rPr>
  </w:style>
  <w:style w:type="character" w:customStyle="1" w:styleId="CommentSubjectChar">
    <w:name w:val="Comment Subject Char"/>
    <w:basedOn w:val="CommentTextChar"/>
    <w:link w:val="CommentSubject"/>
    <w:uiPriority w:val="99"/>
    <w:semiHidden/>
    <w:rsid w:val="006D58D3"/>
    <w:rPr>
      <w:b/>
      <w:bCs/>
      <w:sz w:val="20"/>
      <w:szCs w:val="20"/>
    </w:rPr>
  </w:style>
  <w:style w:type="table" w:styleId="TableGrid">
    <w:name w:val="Table Grid"/>
    <w:basedOn w:val="TableNormal"/>
    <w:uiPriority w:val="39"/>
    <w:rsid w:val="00EC58CE"/>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AD1EE2"/>
    <w:rPr>
      <w:rFonts w:ascii="Times New Roman" w:eastAsia="Times New Roman" w:hAnsi="Times New Roman"/>
      <w:b/>
      <w:sz w:val="30"/>
      <w:szCs w:val="77"/>
    </w:rPr>
  </w:style>
  <w:style w:type="paragraph" w:styleId="TOC3">
    <w:name w:val="toc 3"/>
    <w:basedOn w:val="Normal"/>
    <w:next w:val="Normal"/>
    <w:autoRedefine/>
    <w:uiPriority w:val="39"/>
    <w:unhideWhenUsed/>
    <w:rsid w:val="00313F54"/>
    <w:pPr>
      <w:tabs>
        <w:tab w:val="left" w:pos="1100"/>
        <w:tab w:val="right" w:leader="dot" w:pos="8830"/>
      </w:tabs>
      <w:spacing w:after="100"/>
      <w:ind w:left="270"/>
    </w:pPr>
  </w:style>
  <w:style w:type="paragraph" w:customStyle="1" w:styleId="Figure">
    <w:name w:val="Figure"/>
    <w:basedOn w:val="Table"/>
    <w:link w:val="FigureChar"/>
    <w:uiPriority w:val="1"/>
    <w:qFormat/>
    <w:rsid w:val="00946D5F"/>
    <w:pPr>
      <w:ind w:left="119" w:right="198" w:firstLine="781"/>
    </w:pPr>
    <w:rPr>
      <w:spacing w:val="2"/>
    </w:rPr>
  </w:style>
  <w:style w:type="paragraph" w:customStyle="1" w:styleId="Table">
    <w:name w:val="Table"/>
    <w:basedOn w:val="Normal"/>
    <w:link w:val="TableChar"/>
    <w:uiPriority w:val="1"/>
    <w:qFormat/>
    <w:rsid w:val="00B47F05"/>
    <w:pPr>
      <w:spacing w:before="56"/>
      <w:ind w:left="90"/>
    </w:pPr>
    <w:rPr>
      <w:rFonts w:ascii="Times New Roman"/>
      <w:b/>
      <w:sz w:val="24"/>
    </w:rPr>
  </w:style>
  <w:style w:type="character" w:customStyle="1" w:styleId="FigureChar">
    <w:name w:val="Figure Char"/>
    <w:basedOn w:val="DefaultParagraphFont"/>
    <w:link w:val="Figure"/>
    <w:uiPriority w:val="1"/>
    <w:rsid w:val="00946D5F"/>
    <w:rPr>
      <w:rFonts w:ascii="Times New Roman"/>
      <w:b/>
      <w:spacing w:val="2"/>
      <w:sz w:val="24"/>
    </w:rPr>
  </w:style>
  <w:style w:type="paragraph" w:styleId="TableofFigures">
    <w:name w:val="table of figures"/>
    <w:basedOn w:val="Normal"/>
    <w:next w:val="Normal"/>
    <w:uiPriority w:val="99"/>
    <w:unhideWhenUsed/>
    <w:rsid w:val="009F1247"/>
    <w:rPr>
      <w:sz w:val="24"/>
    </w:rPr>
  </w:style>
  <w:style w:type="character" w:customStyle="1" w:styleId="TableChar">
    <w:name w:val="Table Char"/>
    <w:basedOn w:val="DefaultParagraphFont"/>
    <w:link w:val="Table"/>
    <w:uiPriority w:val="1"/>
    <w:rsid w:val="00B47F05"/>
    <w:rPr>
      <w:rFonts w:ascii="Times New Roman"/>
      <w:b/>
      <w:sz w:val="24"/>
    </w:rPr>
  </w:style>
  <w:style w:type="paragraph" w:styleId="Revision">
    <w:name w:val="Revision"/>
    <w:hidden/>
    <w:uiPriority w:val="99"/>
    <w:semiHidden/>
    <w:rsid w:val="00776214"/>
    <w:pPr>
      <w:widowControl/>
    </w:pPr>
  </w:style>
  <w:style w:type="paragraph" w:styleId="PlainText">
    <w:name w:val="Plain Text"/>
    <w:basedOn w:val="Normal"/>
    <w:link w:val="PlainTextChar"/>
    <w:uiPriority w:val="99"/>
    <w:unhideWhenUsed/>
    <w:rsid w:val="00466AF7"/>
    <w:pPr>
      <w:widowControl/>
    </w:pPr>
    <w:rPr>
      <w:rFonts w:ascii="Calibri" w:hAnsi="Calibri"/>
      <w:szCs w:val="21"/>
    </w:rPr>
  </w:style>
  <w:style w:type="character" w:customStyle="1" w:styleId="PlainTextChar">
    <w:name w:val="Plain Text Char"/>
    <w:basedOn w:val="DefaultParagraphFont"/>
    <w:link w:val="PlainText"/>
    <w:uiPriority w:val="99"/>
    <w:rsid w:val="00466AF7"/>
    <w:rPr>
      <w:rFonts w:ascii="Calibri" w:hAnsi="Calibri"/>
      <w:szCs w:val="21"/>
    </w:rPr>
  </w:style>
  <w:style w:type="paragraph" w:customStyle="1" w:styleId="Default">
    <w:name w:val="Default"/>
    <w:rsid w:val="00ED3431"/>
    <w:pPr>
      <w:widowControl/>
      <w:autoSpaceDE w:val="0"/>
      <w:autoSpaceDN w:val="0"/>
      <w:adjustRightInd w:val="0"/>
    </w:pPr>
    <w:rPr>
      <w:rFonts w:ascii="Arial" w:hAnsi="Arial" w:cs="Arial"/>
      <w:color w:val="000000"/>
      <w:sz w:val="24"/>
      <w:szCs w:val="24"/>
    </w:rPr>
  </w:style>
  <w:style w:type="paragraph" w:customStyle="1" w:styleId="CM49">
    <w:name w:val="CM49"/>
    <w:basedOn w:val="Default"/>
    <w:next w:val="Default"/>
    <w:uiPriority w:val="99"/>
    <w:rsid w:val="00ED3431"/>
    <w:rPr>
      <w:color w:val="auto"/>
    </w:rPr>
  </w:style>
  <w:style w:type="paragraph" w:customStyle="1" w:styleId="CM6">
    <w:name w:val="CM6"/>
    <w:basedOn w:val="Default"/>
    <w:next w:val="Default"/>
    <w:uiPriority w:val="99"/>
    <w:rsid w:val="00ED3431"/>
    <w:pPr>
      <w:spacing w:line="280" w:lineRule="atLeast"/>
    </w:pPr>
    <w:rPr>
      <w:color w:val="auto"/>
    </w:rPr>
  </w:style>
  <w:style w:type="paragraph" w:customStyle="1" w:styleId="CM38">
    <w:name w:val="CM38"/>
    <w:basedOn w:val="Default"/>
    <w:next w:val="Default"/>
    <w:uiPriority w:val="99"/>
    <w:rsid w:val="00ED3431"/>
    <w:rPr>
      <w:color w:val="auto"/>
    </w:rPr>
  </w:style>
  <w:style w:type="paragraph" w:customStyle="1" w:styleId="CM39">
    <w:name w:val="CM39"/>
    <w:basedOn w:val="Default"/>
    <w:next w:val="Default"/>
    <w:uiPriority w:val="99"/>
    <w:rsid w:val="00ED3431"/>
    <w:rPr>
      <w:color w:val="auto"/>
    </w:rPr>
  </w:style>
  <w:style w:type="paragraph" w:customStyle="1" w:styleId="CM21">
    <w:name w:val="CM21"/>
    <w:basedOn w:val="Default"/>
    <w:next w:val="Default"/>
    <w:uiPriority w:val="99"/>
    <w:rsid w:val="00ED3431"/>
    <w:pPr>
      <w:spacing w:line="276" w:lineRule="atLeast"/>
    </w:pPr>
    <w:rPr>
      <w:color w:val="auto"/>
    </w:rPr>
  </w:style>
  <w:style w:type="paragraph" w:styleId="Caption">
    <w:name w:val="caption"/>
    <w:basedOn w:val="Normal"/>
    <w:next w:val="Normal"/>
    <w:uiPriority w:val="35"/>
    <w:unhideWhenUsed/>
    <w:qFormat/>
    <w:rsid w:val="00A91BDD"/>
    <w:pPr>
      <w:spacing w:after="200"/>
    </w:pPr>
    <w:rPr>
      <w:i/>
      <w:iCs/>
      <w:color w:val="1F497D" w:themeColor="text2"/>
      <w:sz w:val="18"/>
      <w:szCs w:val="18"/>
    </w:rPr>
  </w:style>
  <w:style w:type="paragraph" w:styleId="FootnoteText">
    <w:name w:val="footnote text"/>
    <w:basedOn w:val="Normal"/>
    <w:link w:val="FootnoteTextChar"/>
    <w:uiPriority w:val="99"/>
    <w:semiHidden/>
    <w:unhideWhenUsed/>
    <w:rsid w:val="00E346AB"/>
    <w:pPr>
      <w:widowControl/>
    </w:pPr>
    <w:rPr>
      <w:sz w:val="20"/>
      <w:szCs w:val="20"/>
    </w:rPr>
  </w:style>
  <w:style w:type="character" w:customStyle="1" w:styleId="FootnoteTextChar">
    <w:name w:val="Footnote Text Char"/>
    <w:basedOn w:val="DefaultParagraphFont"/>
    <w:link w:val="FootnoteText"/>
    <w:uiPriority w:val="99"/>
    <w:semiHidden/>
    <w:rsid w:val="00E346AB"/>
    <w:rPr>
      <w:sz w:val="20"/>
      <w:szCs w:val="20"/>
    </w:rPr>
  </w:style>
  <w:style w:type="character" w:styleId="FootnoteReference">
    <w:name w:val="footnote reference"/>
    <w:basedOn w:val="DefaultParagraphFont"/>
    <w:uiPriority w:val="99"/>
    <w:semiHidden/>
    <w:unhideWhenUsed/>
    <w:rsid w:val="00E346AB"/>
    <w:rPr>
      <w:vertAlign w:val="superscript"/>
    </w:rPr>
  </w:style>
  <w:style w:type="character" w:customStyle="1" w:styleId="Heading3Char">
    <w:name w:val="Heading 3 Char"/>
    <w:link w:val="Heading3"/>
    <w:uiPriority w:val="1"/>
    <w:rsid w:val="00830DC9"/>
    <w:rPr>
      <w:rFonts w:ascii="Times New Roman" w:eastAsia="Times New Roman" w:hAnsi="Times New Roman"/>
      <w:b/>
      <w:sz w:val="28"/>
      <w:szCs w:val="63"/>
    </w:rPr>
  </w:style>
  <w:style w:type="character" w:customStyle="1" w:styleId="Heading1Char">
    <w:name w:val="Heading 1 Char"/>
    <w:link w:val="Heading1"/>
    <w:uiPriority w:val="1"/>
    <w:rsid w:val="00AC5A0B"/>
    <w:rPr>
      <w:rFonts w:ascii="Times New Roman" w:eastAsia="Arial" w:hAnsi="Times New Roman"/>
      <w:b/>
      <w:sz w:val="28"/>
      <w:szCs w:val="88"/>
    </w:rPr>
  </w:style>
  <w:style w:type="table" w:customStyle="1" w:styleId="TableGrid0">
    <w:name w:val="TableGrid"/>
    <w:rsid w:val="00BE017F"/>
    <w:pPr>
      <w:widowControl/>
    </w:pPr>
    <w:rPr>
      <w:rFonts w:eastAsiaTheme="minorEastAsia"/>
    </w:rPr>
    <w:tblPr>
      <w:tblCellMar>
        <w:top w:w="0" w:type="dxa"/>
        <w:left w:w="0" w:type="dxa"/>
        <w:bottom w:w="0" w:type="dxa"/>
        <w:right w:w="0" w:type="dxa"/>
      </w:tblCellMar>
    </w:tblPr>
  </w:style>
  <w:style w:type="paragraph" w:styleId="TOC4">
    <w:name w:val="toc 4"/>
    <w:basedOn w:val="Normal"/>
    <w:next w:val="Normal"/>
    <w:autoRedefine/>
    <w:uiPriority w:val="39"/>
    <w:unhideWhenUsed/>
    <w:rsid w:val="006C4126"/>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6C4126"/>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6C4126"/>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6C4126"/>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6C4126"/>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6C4126"/>
    <w:pPr>
      <w:widowControl/>
      <w:spacing w:after="100" w:line="259" w:lineRule="auto"/>
      <w:ind w:left="1760"/>
    </w:pPr>
    <w:rPr>
      <w:rFonts w:eastAsiaTheme="minorEastAsia"/>
    </w:rPr>
  </w:style>
  <w:style w:type="paragraph" w:customStyle="1" w:styleId="Heading11">
    <w:name w:val="Heading 11"/>
    <w:basedOn w:val="Normal"/>
    <w:next w:val="Heading1"/>
    <w:uiPriority w:val="1"/>
    <w:qFormat/>
    <w:rsid w:val="00443CF5"/>
    <w:pPr>
      <w:ind w:left="1279"/>
      <w:outlineLvl w:val="0"/>
    </w:pPr>
    <w:rPr>
      <w:rFonts w:ascii="Cambria" w:eastAsia="Arial" w:hAnsi="Cambria"/>
      <w:b/>
      <w:sz w:val="28"/>
      <w:szCs w:val="88"/>
    </w:rPr>
  </w:style>
  <w:style w:type="character" w:customStyle="1" w:styleId="Heading4Char">
    <w:name w:val="Heading 4 Char"/>
    <w:basedOn w:val="DefaultParagraphFont"/>
    <w:link w:val="Heading4"/>
    <w:uiPriority w:val="1"/>
    <w:rsid w:val="00830DC9"/>
    <w:rPr>
      <w:rFonts w:ascii="Times New Roman" w:eastAsia="Arial" w:hAnsi="Times New Roman"/>
      <w:b/>
      <w:sz w:val="28"/>
      <w:szCs w:val="57"/>
    </w:rPr>
  </w:style>
  <w:style w:type="character" w:customStyle="1" w:styleId="Heading5Char">
    <w:name w:val="Heading 5 Char"/>
    <w:basedOn w:val="DefaultParagraphFont"/>
    <w:link w:val="Heading5"/>
    <w:uiPriority w:val="1"/>
    <w:rsid w:val="00443CF5"/>
    <w:rPr>
      <w:rFonts w:ascii="Arial" w:eastAsia="Arial" w:hAnsi="Arial"/>
      <w:sz w:val="56"/>
      <w:szCs w:val="56"/>
    </w:rPr>
  </w:style>
  <w:style w:type="character" w:customStyle="1" w:styleId="Heading6Char">
    <w:name w:val="Heading 6 Char"/>
    <w:basedOn w:val="DefaultParagraphFont"/>
    <w:link w:val="Heading6"/>
    <w:uiPriority w:val="1"/>
    <w:rsid w:val="00443CF5"/>
    <w:rPr>
      <w:rFonts w:ascii="Arial" w:eastAsia="Arial" w:hAnsi="Arial"/>
      <w:sz w:val="55"/>
      <w:szCs w:val="55"/>
    </w:rPr>
  </w:style>
  <w:style w:type="character" w:customStyle="1" w:styleId="Heading7Char">
    <w:name w:val="Heading 7 Char"/>
    <w:basedOn w:val="DefaultParagraphFont"/>
    <w:link w:val="Heading7"/>
    <w:uiPriority w:val="1"/>
    <w:rsid w:val="00443CF5"/>
    <w:rPr>
      <w:rFonts w:ascii="Arial" w:eastAsia="Arial" w:hAnsi="Arial"/>
      <w:sz w:val="53"/>
      <w:szCs w:val="53"/>
    </w:rPr>
  </w:style>
  <w:style w:type="character" w:customStyle="1" w:styleId="Heading8Char">
    <w:name w:val="Heading 8 Char"/>
    <w:basedOn w:val="DefaultParagraphFont"/>
    <w:link w:val="Heading8"/>
    <w:uiPriority w:val="1"/>
    <w:rsid w:val="00443CF5"/>
    <w:rPr>
      <w:rFonts w:ascii="Times New Roman" w:eastAsia="Times New Roman" w:hAnsi="Times New Roman"/>
      <w:sz w:val="52"/>
      <w:szCs w:val="52"/>
    </w:rPr>
  </w:style>
  <w:style w:type="character" w:customStyle="1" w:styleId="Heading9Char">
    <w:name w:val="Heading 9 Char"/>
    <w:basedOn w:val="DefaultParagraphFont"/>
    <w:link w:val="Heading9"/>
    <w:uiPriority w:val="1"/>
    <w:rsid w:val="00443CF5"/>
    <w:rPr>
      <w:rFonts w:ascii="Times New Roman" w:eastAsia="Times New Roman" w:hAnsi="Times New Roman"/>
      <w:sz w:val="51"/>
      <w:szCs w:val="51"/>
    </w:rPr>
  </w:style>
  <w:style w:type="numbering" w:customStyle="1" w:styleId="NoList1">
    <w:name w:val="No List1"/>
    <w:next w:val="NoList"/>
    <w:uiPriority w:val="99"/>
    <w:semiHidden/>
    <w:unhideWhenUsed/>
    <w:rsid w:val="00443CF5"/>
  </w:style>
  <w:style w:type="character" w:customStyle="1" w:styleId="BodyTextChar">
    <w:name w:val="Body Text Char"/>
    <w:basedOn w:val="DefaultParagraphFont"/>
    <w:link w:val="BodyText"/>
    <w:uiPriority w:val="1"/>
    <w:rsid w:val="00443CF5"/>
    <w:rPr>
      <w:rFonts w:ascii="Times New Roman" w:eastAsia="Times New Roman" w:hAnsi="Times New Roman"/>
      <w:sz w:val="24"/>
      <w:szCs w:val="23"/>
    </w:rPr>
  </w:style>
  <w:style w:type="paragraph" w:customStyle="1" w:styleId="NormalWeb1">
    <w:name w:val="Normal (Web)1"/>
    <w:basedOn w:val="Normal"/>
    <w:next w:val="NormalWeb"/>
    <w:uiPriority w:val="99"/>
    <w:semiHidden/>
    <w:unhideWhenUsed/>
    <w:rsid w:val="00443CF5"/>
    <w:pPr>
      <w:widowControl/>
      <w:spacing w:before="100" w:beforeAutospacing="1" w:after="100" w:afterAutospacing="1"/>
    </w:pPr>
    <w:rPr>
      <w:rFonts w:ascii="Times New Roman" w:eastAsia="Times New Roman" w:hAnsi="Times New Roman" w:cs="Times New Roman"/>
      <w:sz w:val="24"/>
      <w:szCs w:val="24"/>
    </w:rPr>
  </w:style>
  <w:style w:type="character" w:customStyle="1" w:styleId="Hyperlink1">
    <w:name w:val="Hyperlink1"/>
    <w:basedOn w:val="DefaultParagraphFont"/>
    <w:uiPriority w:val="99"/>
    <w:unhideWhenUsed/>
    <w:rsid w:val="00443CF5"/>
    <w:rPr>
      <w:color w:val="0000FF"/>
      <w:u w:val="single"/>
    </w:rPr>
  </w:style>
  <w:style w:type="paragraph" w:customStyle="1" w:styleId="TOCHeading1">
    <w:name w:val="TOC Heading1"/>
    <w:basedOn w:val="Heading1"/>
    <w:next w:val="Normal"/>
    <w:uiPriority w:val="39"/>
    <w:unhideWhenUsed/>
    <w:qFormat/>
    <w:rsid w:val="00443CF5"/>
    <w:pPr>
      <w:keepNext/>
      <w:keepLines/>
      <w:widowControl/>
      <w:spacing w:before="240" w:line="259" w:lineRule="auto"/>
      <w:ind w:left="0"/>
      <w:outlineLvl w:val="9"/>
    </w:pPr>
    <w:rPr>
      <w:rFonts w:eastAsiaTheme="majorEastAsia" w:cstheme="majorBidi"/>
      <w:color w:val="365F91" w:themeColor="accent1" w:themeShade="BF"/>
      <w:sz w:val="32"/>
      <w:szCs w:val="32"/>
    </w:rPr>
  </w:style>
  <w:style w:type="numbering" w:customStyle="1" w:styleId="NoList2">
    <w:name w:val="No List2"/>
    <w:next w:val="NoList"/>
    <w:uiPriority w:val="99"/>
    <w:semiHidden/>
    <w:unhideWhenUsed/>
    <w:rsid w:val="00517825"/>
  </w:style>
  <w:style w:type="character" w:styleId="FollowedHyperlink">
    <w:name w:val="FollowedHyperlink"/>
    <w:basedOn w:val="DefaultParagraphFont"/>
    <w:uiPriority w:val="99"/>
    <w:semiHidden/>
    <w:unhideWhenUsed/>
    <w:rsid w:val="001F288B"/>
    <w:rPr>
      <w:color w:val="800080"/>
      <w:u w:val="single"/>
    </w:rPr>
  </w:style>
  <w:style w:type="paragraph" w:customStyle="1" w:styleId="xl70">
    <w:name w:val="xl70"/>
    <w:basedOn w:val="Normal"/>
    <w:rsid w:val="001F288B"/>
    <w:pPr>
      <w:widowControl/>
      <w:spacing w:before="100" w:beforeAutospacing="1" w:after="100" w:afterAutospacing="1"/>
    </w:pPr>
    <w:rPr>
      <w:rFonts w:ascii="Arial" w:eastAsia="Times New Roman" w:hAnsi="Arial" w:cs="Arial"/>
      <w:sz w:val="16"/>
      <w:szCs w:val="16"/>
    </w:rPr>
  </w:style>
  <w:style w:type="paragraph" w:customStyle="1" w:styleId="xl71">
    <w:name w:val="xl71"/>
    <w:basedOn w:val="Normal"/>
    <w:rsid w:val="001F288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72">
    <w:name w:val="xl72"/>
    <w:basedOn w:val="Normal"/>
    <w:rsid w:val="001F288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rPr>
  </w:style>
  <w:style w:type="paragraph" w:customStyle="1" w:styleId="xl73">
    <w:name w:val="xl73"/>
    <w:basedOn w:val="Normal"/>
    <w:rsid w:val="001F288B"/>
    <w:pPr>
      <w:widowControl/>
      <w:shd w:val="clear" w:color="000000" w:fill="FFFFFF"/>
      <w:spacing w:before="100" w:beforeAutospacing="1" w:after="100" w:afterAutospacing="1"/>
    </w:pPr>
    <w:rPr>
      <w:rFonts w:ascii="Arial" w:eastAsia="Times New Roman" w:hAnsi="Arial" w:cs="Arial"/>
      <w:sz w:val="16"/>
      <w:szCs w:val="16"/>
    </w:rPr>
  </w:style>
  <w:style w:type="paragraph" w:customStyle="1" w:styleId="xl74">
    <w:name w:val="xl74"/>
    <w:basedOn w:val="Normal"/>
    <w:rsid w:val="001F288B"/>
    <w:pPr>
      <w:widowControl/>
      <w:pBdr>
        <w:left w:val="single" w:sz="4" w:space="0" w:color="auto"/>
      </w:pBdr>
      <w:shd w:val="clear" w:color="000000" w:fill="FFFFFF"/>
      <w:spacing w:before="100" w:beforeAutospacing="1" w:after="100" w:afterAutospacing="1"/>
    </w:pPr>
    <w:rPr>
      <w:rFonts w:ascii="Arial" w:eastAsia="Times New Roman" w:hAnsi="Arial" w:cs="Arial"/>
      <w:b/>
      <w:bCs/>
      <w:sz w:val="16"/>
      <w:szCs w:val="16"/>
    </w:rPr>
  </w:style>
  <w:style w:type="paragraph" w:customStyle="1" w:styleId="xl75">
    <w:name w:val="xl75"/>
    <w:basedOn w:val="Normal"/>
    <w:rsid w:val="001F288B"/>
    <w:pPr>
      <w:widowControl/>
      <w:pBdr>
        <w:lef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76">
    <w:name w:val="xl76"/>
    <w:basedOn w:val="Normal"/>
    <w:rsid w:val="001F288B"/>
    <w:pPr>
      <w:widowControl/>
      <w:pBdr>
        <w:top w:val="single" w:sz="4" w:space="0" w:color="auto"/>
        <w:lef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77">
    <w:name w:val="xl77"/>
    <w:basedOn w:val="Normal"/>
    <w:rsid w:val="001F288B"/>
    <w:pPr>
      <w:widowControl/>
      <w:pBdr>
        <w:top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78">
    <w:name w:val="xl78"/>
    <w:basedOn w:val="Normal"/>
    <w:rsid w:val="001F288B"/>
    <w:pPr>
      <w:widowControl/>
      <w:pBdr>
        <w:top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79">
    <w:name w:val="xl79"/>
    <w:basedOn w:val="Normal"/>
    <w:rsid w:val="001F288B"/>
    <w:pPr>
      <w:widowControl/>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80">
    <w:name w:val="xl80"/>
    <w:basedOn w:val="Normal"/>
    <w:rsid w:val="001F288B"/>
    <w:pPr>
      <w:widowControl/>
      <w:pBdr>
        <w:bottom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81">
    <w:name w:val="xl81"/>
    <w:basedOn w:val="Normal"/>
    <w:rsid w:val="001F288B"/>
    <w:pPr>
      <w:widowControl/>
      <w:shd w:val="clear" w:color="000000" w:fill="FFFFFF"/>
      <w:spacing w:before="100" w:beforeAutospacing="1" w:after="100" w:afterAutospacing="1"/>
    </w:pPr>
    <w:rPr>
      <w:rFonts w:ascii="Arial" w:eastAsia="Times New Roman" w:hAnsi="Arial" w:cs="Arial"/>
      <w:sz w:val="16"/>
      <w:szCs w:val="16"/>
    </w:rPr>
  </w:style>
  <w:style w:type="paragraph" w:customStyle="1" w:styleId="xl82">
    <w:name w:val="xl82"/>
    <w:basedOn w:val="Normal"/>
    <w:rsid w:val="001F288B"/>
    <w:pPr>
      <w:widowControl/>
      <w:pBdr>
        <w:bottom w:val="single" w:sz="4" w:space="0" w:color="auto"/>
      </w:pBdr>
      <w:shd w:val="clear" w:color="000000" w:fill="FFFFFF"/>
      <w:spacing w:before="100" w:beforeAutospacing="1" w:after="100" w:afterAutospacing="1"/>
      <w:jc w:val="right"/>
    </w:pPr>
    <w:rPr>
      <w:rFonts w:ascii="Arial" w:eastAsia="Times New Roman" w:hAnsi="Arial" w:cs="Arial"/>
      <w:sz w:val="16"/>
      <w:szCs w:val="16"/>
    </w:rPr>
  </w:style>
  <w:style w:type="paragraph" w:customStyle="1" w:styleId="xl83">
    <w:name w:val="xl83"/>
    <w:basedOn w:val="Normal"/>
    <w:rsid w:val="001F288B"/>
    <w:pPr>
      <w:widowControl/>
      <w:shd w:val="clear" w:color="000000" w:fill="FFFFFF"/>
      <w:spacing w:before="100" w:beforeAutospacing="1" w:after="100" w:afterAutospacing="1"/>
      <w:jc w:val="right"/>
    </w:pPr>
    <w:rPr>
      <w:rFonts w:ascii="Arial" w:eastAsia="Times New Roman" w:hAnsi="Arial" w:cs="Arial"/>
      <w:sz w:val="16"/>
      <w:szCs w:val="16"/>
    </w:rPr>
  </w:style>
  <w:style w:type="paragraph" w:customStyle="1" w:styleId="xl84">
    <w:name w:val="xl84"/>
    <w:basedOn w:val="Normal"/>
    <w:rsid w:val="001F288B"/>
    <w:pPr>
      <w:widowControl/>
      <w:pBdr>
        <w:left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85">
    <w:name w:val="xl85"/>
    <w:basedOn w:val="Normal"/>
    <w:rsid w:val="001F288B"/>
    <w:pPr>
      <w:widowControl/>
      <w:shd w:val="clear" w:color="000000" w:fill="FFFFFF"/>
      <w:spacing w:before="100" w:beforeAutospacing="1" w:after="100" w:afterAutospacing="1"/>
      <w:jc w:val="center"/>
    </w:pPr>
    <w:rPr>
      <w:rFonts w:ascii="Arial" w:eastAsia="Times New Roman" w:hAnsi="Arial" w:cs="Arial"/>
      <w:i/>
      <w:iCs/>
      <w:sz w:val="16"/>
      <w:szCs w:val="16"/>
    </w:rPr>
  </w:style>
  <w:style w:type="paragraph" w:customStyle="1" w:styleId="xl86">
    <w:name w:val="xl86"/>
    <w:basedOn w:val="Normal"/>
    <w:rsid w:val="001F288B"/>
    <w:pPr>
      <w:widowControl/>
      <w:pBdr>
        <w:bottom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87">
    <w:name w:val="xl87"/>
    <w:basedOn w:val="Normal"/>
    <w:rsid w:val="001F288B"/>
    <w:pPr>
      <w:widowControl/>
      <w:pBdr>
        <w:left w:val="single" w:sz="4" w:space="0" w:color="auto"/>
        <w:righ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88">
    <w:name w:val="xl88"/>
    <w:basedOn w:val="Normal"/>
    <w:rsid w:val="001F288B"/>
    <w:pPr>
      <w:widowControl/>
      <w:shd w:val="clear" w:color="000000" w:fill="FFFFFF"/>
      <w:spacing w:before="100" w:beforeAutospacing="1" w:after="100" w:afterAutospacing="1"/>
    </w:pPr>
    <w:rPr>
      <w:rFonts w:ascii="Arial" w:eastAsia="Times New Roman" w:hAnsi="Arial" w:cs="Arial"/>
      <w:sz w:val="16"/>
      <w:szCs w:val="16"/>
    </w:rPr>
  </w:style>
  <w:style w:type="paragraph" w:customStyle="1" w:styleId="xl89">
    <w:name w:val="xl89"/>
    <w:basedOn w:val="Normal"/>
    <w:rsid w:val="001F288B"/>
    <w:pPr>
      <w:widowControl/>
      <w:pBdr>
        <w:lef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90">
    <w:name w:val="xl90"/>
    <w:basedOn w:val="Normal"/>
    <w:rsid w:val="001F288B"/>
    <w:pPr>
      <w:widowControl/>
      <w:pBdr>
        <w:left w:val="single" w:sz="4" w:space="0" w:color="auto"/>
        <w:bottom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91">
    <w:name w:val="xl91"/>
    <w:basedOn w:val="Normal"/>
    <w:rsid w:val="001F288B"/>
    <w:pPr>
      <w:widowControl/>
      <w:pBdr>
        <w:top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92">
    <w:name w:val="xl92"/>
    <w:basedOn w:val="Normal"/>
    <w:rsid w:val="001F288B"/>
    <w:pPr>
      <w:widowControl/>
      <w:pBdr>
        <w:top w:val="single" w:sz="4" w:space="0" w:color="auto"/>
        <w:left w:val="single" w:sz="4" w:space="0" w:color="auto"/>
      </w:pBdr>
      <w:shd w:val="clear" w:color="000000" w:fill="FFFFFF"/>
      <w:spacing w:before="100" w:beforeAutospacing="1" w:after="100" w:afterAutospacing="1"/>
      <w:jc w:val="center"/>
    </w:pPr>
    <w:rPr>
      <w:rFonts w:ascii="Arial" w:eastAsia="Times New Roman" w:hAnsi="Arial" w:cs="Arial"/>
      <w:b/>
      <w:bCs/>
      <w:sz w:val="16"/>
      <w:szCs w:val="16"/>
    </w:rPr>
  </w:style>
  <w:style w:type="paragraph" w:customStyle="1" w:styleId="xl93">
    <w:name w:val="xl93"/>
    <w:basedOn w:val="Normal"/>
    <w:rsid w:val="001F288B"/>
    <w:pPr>
      <w:widowControl/>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94">
    <w:name w:val="xl94"/>
    <w:basedOn w:val="Normal"/>
    <w:rsid w:val="001F288B"/>
    <w:pPr>
      <w:widowControl/>
      <w:pBdr>
        <w:bottom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95">
    <w:name w:val="xl95"/>
    <w:basedOn w:val="Normal"/>
    <w:rsid w:val="001F288B"/>
    <w:pPr>
      <w:widowControl/>
      <w:spacing w:before="100" w:beforeAutospacing="1" w:after="100" w:afterAutospacing="1"/>
    </w:pPr>
    <w:rPr>
      <w:rFonts w:ascii="Arial" w:eastAsia="Times New Roman" w:hAnsi="Arial" w:cs="Arial"/>
      <w:sz w:val="16"/>
      <w:szCs w:val="16"/>
    </w:rPr>
  </w:style>
  <w:style w:type="paragraph" w:customStyle="1" w:styleId="xl96">
    <w:name w:val="xl96"/>
    <w:basedOn w:val="Normal"/>
    <w:rsid w:val="001F288B"/>
    <w:pPr>
      <w:widowControl/>
      <w:spacing w:before="100" w:beforeAutospacing="1" w:after="100" w:afterAutospacing="1"/>
    </w:pPr>
    <w:rPr>
      <w:rFonts w:ascii="Arial" w:eastAsia="Times New Roman" w:hAnsi="Arial" w:cs="Arial"/>
      <w:color w:val="000000"/>
      <w:sz w:val="16"/>
      <w:szCs w:val="16"/>
    </w:rPr>
  </w:style>
  <w:style w:type="paragraph" w:customStyle="1" w:styleId="xl97">
    <w:name w:val="xl97"/>
    <w:basedOn w:val="Normal"/>
    <w:rsid w:val="001F288B"/>
    <w:pPr>
      <w:widowControl/>
      <w:pBdr>
        <w:top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98">
    <w:name w:val="xl98"/>
    <w:basedOn w:val="Normal"/>
    <w:rsid w:val="001F288B"/>
    <w:pPr>
      <w:widowControl/>
      <w:pBdr>
        <w:top w:val="single" w:sz="4" w:space="0" w:color="auto"/>
        <w:right w:val="single" w:sz="4" w:space="0" w:color="auto"/>
      </w:pBdr>
      <w:shd w:val="clear" w:color="000000" w:fill="FFFFFF"/>
      <w:spacing w:before="100" w:beforeAutospacing="1" w:after="100" w:afterAutospacing="1"/>
    </w:pPr>
    <w:rPr>
      <w:rFonts w:ascii="Arial" w:eastAsia="Times New Roman" w:hAnsi="Arial" w:cs="Arial"/>
      <w:color w:val="000000"/>
      <w:sz w:val="16"/>
      <w:szCs w:val="16"/>
    </w:rPr>
  </w:style>
  <w:style w:type="paragraph" w:customStyle="1" w:styleId="xl99">
    <w:name w:val="xl99"/>
    <w:basedOn w:val="Normal"/>
    <w:rsid w:val="001F288B"/>
    <w:pPr>
      <w:widowControl/>
      <w:pBdr>
        <w:right w:val="single" w:sz="4" w:space="0" w:color="auto"/>
      </w:pBdr>
      <w:shd w:val="clear" w:color="000000" w:fill="FFFFFF"/>
      <w:spacing w:before="100" w:beforeAutospacing="1" w:after="100" w:afterAutospacing="1"/>
    </w:pPr>
    <w:rPr>
      <w:rFonts w:ascii="Arial" w:eastAsia="Times New Roman" w:hAnsi="Arial" w:cs="Arial"/>
      <w:color w:val="000000"/>
      <w:sz w:val="16"/>
      <w:szCs w:val="16"/>
    </w:rPr>
  </w:style>
  <w:style w:type="paragraph" w:customStyle="1" w:styleId="xl100">
    <w:name w:val="xl100"/>
    <w:basedOn w:val="Normal"/>
    <w:rsid w:val="001F288B"/>
    <w:pPr>
      <w:widowControl/>
      <w:shd w:val="clear" w:color="000000" w:fill="FFFFFF"/>
      <w:spacing w:before="100" w:beforeAutospacing="1" w:after="100" w:afterAutospacing="1"/>
      <w:jc w:val="right"/>
    </w:pPr>
    <w:rPr>
      <w:rFonts w:ascii="Arial" w:eastAsia="Times New Roman" w:hAnsi="Arial" w:cs="Arial"/>
      <w:sz w:val="16"/>
      <w:szCs w:val="16"/>
    </w:rPr>
  </w:style>
  <w:style w:type="paragraph" w:customStyle="1" w:styleId="xl101">
    <w:name w:val="xl101"/>
    <w:basedOn w:val="Normal"/>
    <w:rsid w:val="001F288B"/>
    <w:pPr>
      <w:widowControl/>
      <w:pBdr>
        <w:right w:val="single" w:sz="4" w:space="0" w:color="auto"/>
      </w:pBdr>
      <w:shd w:val="clear" w:color="000000" w:fill="FFFFFF"/>
      <w:spacing w:before="100" w:beforeAutospacing="1" w:after="100" w:afterAutospacing="1"/>
      <w:jc w:val="right"/>
    </w:pPr>
    <w:rPr>
      <w:rFonts w:ascii="Arial" w:eastAsia="Times New Roman" w:hAnsi="Arial" w:cs="Arial"/>
      <w:color w:val="000000"/>
      <w:sz w:val="16"/>
      <w:szCs w:val="16"/>
    </w:rPr>
  </w:style>
  <w:style w:type="paragraph" w:customStyle="1" w:styleId="xl102">
    <w:name w:val="xl102"/>
    <w:basedOn w:val="Normal"/>
    <w:rsid w:val="001F288B"/>
    <w:pPr>
      <w:widowControl/>
      <w:pBdr>
        <w:bottom w:val="single" w:sz="4" w:space="0" w:color="auto"/>
      </w:pBdr>
      <w:shd w:val="clear" w:color="000000" w:fill="FFFFFF"/>
      <w:spacing w:before="100" w:beforeAutospacing="1" w:after="100" w:afterAutospacing="1"/>
      <w:jc w:val="right"/>
    </w:pPr>
    <w:rPr>
      <w:rFonts w:ascii="Arial" w:eastAsia="Times New Roman" w:hAnsi="Arial" w:cs="Arial"/>
      <w:sz w:val="16"/>
      <w:szCs w:val="16"/>
    </w:rPr>
  </w:style>
  <w:style w:type="paragraph" w:customStyle="1" w:styleId="xl103">
    <w:name w:val="xl103"/>
    <w:basedOn w:val="Normal"/>
    <w:rsid w:val="001F288B"/>
    <w:pPr>
      <w:widowControl/>
      <w:pBdr>
        <w:bottom w:val="single" w:sz="4" w:space="0" w:color="auto"/>
        <w:right w:val="single" w:sz="4" w:space="0" w:color="auto"/>
      </w:pBdr>
      <w:shd w:val="clear" w:color="000000" w:fill="FFFFFF"/>
      <w:spacing w:before="100" w:beforeAutospacing="1" w:after="100" w:afterAutospacing="1"/>
      <w:jc w:val="right"/>
    </w:pPr>
    <w:rPr>
      <w:rFonts w:ascii="Arial" w:eastAsia="Times New Roman" w:hAnsi="Arial" w:cs="Arial"/>
      <w:color w:val="000000"/>
      <w:sz w:val="16"/>
      <w:szCs w:val="16"/>
    </w:rPr>
  </w:style>
  <w:style w:type="paragraph" w:customStyle="1" w:styleId="xl104">
    <w:name w:val="xl104"/>
    <w:basedOn w:val="Normal"/>
    <w:rsid w:val="001F288B"/>
    <w:pPr>
      <w:widowControl/>
      <w:pBdr>
        <w:top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105">
    <w:name w:val="xl105"/>
    <w:basedOn w:val="Normal"/>
    <w:rsid w:val="001F288B"/>
    <w:pPr>
      <w:widowControl/>
      <w:shd w:val="clear" w:color="000000" w:fill="FFFFFF"/>
      <w:spacing w:before="100" w:beforeAutospacing="1" w:after="100" w:afterAutospacing="1"/>
    </w:pPr>
    <w:rPr>
      <w:rFonts w:ascii="Arial" w:eastAsia="Times New Roman" w:hAnsi="Arial" w:cs="Arial"/>
      <w:sz w:val="16"/>
      <w:szCs w:val="16"/>
    </w:rPr>
  </w:style>
  <w:style w:type="paragraph" w:customStyle="1" w:styleId="xl106">
    <w:name w:val="xl106"/>
    <w:basedOn w:val="Normal"/>
    <w:rsid w:val="001F288B"/>
    <w:pPr>
      <w:widowControl/>
      <w:pBdr>
        <w:bottom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107">
    <w:name w:val="xl107"/>
    <w:basedOn w:val="Normal"/>
    <w:rsid w:val="001F288B"/>
    <w:pPr>
      <w:widowControl/>
      <w:pBdr>
        <w:bottom w:val="single" w:sz="4" w:space="0" w:color="auto"/>
        <w:right w:val="single" w:sz="4" w:space="0" w:color="auto"/>
      </w:pBdr>
      <w:shd w:val="clear" w:color="000000" w:fill="FFFFFF"/>
      <w:spacing w:before="100" w:beforeAutospacing="1" w:after="100" w:afterAutospacing="1"/>
    </w:pPr>
    <w:rPr>
      <w:rFonts w:ascii="Arial" w:eastAsia="Times New Roman" w:hAnsi="Arial" w:cs="Arial"/>
      <w:color w:val="000000"/>
      <w:sz w:val="16"/>
      <w:szCs w:val="16"/>
    </w:rPr>
  </w:style>
  <w:style w:type="paragraph" w:customStyle="1" w:styleId="xl108">
    <w:name w:val="xl108"/>
    <w:basedOn w:val="Normal"/>
    <w:rsid w:val="001F288B"/>
    <w:pPr>
      <w:widowControl/>
      <w:pBdr>
        <w:top w:val="single" w:sz="4" w:space="0" w:color="auto"/>
        <w:righ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109">
    <w:name w:val="xl109"/>
    <w:basedOn w:val="Normal"/>
    <w:rsid w:val="001F288B"/>
    <w:pPr>
      <w:widowControl/>
      <w:pBdr>
        <w:righ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110">
    <w:name w:val="xl110"/>
    <w:basedOn w:val="Normal"/>
    <w:rsid w:val="001F288B"/>
    <w:pPr>
      <w:widowControl/>
      <w:pBdr>
        <w:bottom w:val="single" w:sz="4" w:space="0" w:color="auto"/>
        <w:right w:val="single" w:sz="4" w:space="0" w:color="auto"/>
      </w:pBdr>
      <w:shd w:val="clear" w:color="000000" w:fill="FFFFFF"/>
      <w:spacing w:before="100" w:beforeAutospacing="1" w:after="100" w:afterAutospacing="1"/>
    </w:pPr>
    <w:rPr>
      <w:rFonts w:ascii="Arial" w:eastAsia="Times New Roman" w:hAnsi="Arial" w:cs="Arial"/>
      <w:sz w:val="16"/>
      <w:szCs w:val="16"/>
    </w:rPr>
  </w:style>
  <w:style w:type="paragraph" w:customStyle="1" w:styleId="xl111">
    <w:name w:val="xl111"/>
    <w:basedOn w:val="Normal"/>
    <w:rsid w:val="001F288B"/>
    <w:pPr>
      <w:widowControl/>
      <w:pBdr>
        <w:top w:val="single" w:sz="4" w:space="0" w:color="auto"/>
      </w:pBdr>
      <w:shd w:val="clear" w:color="000000" w:fill="FFFFFF"/>
      <w:spacing w:before="100" w:beforeAutospacing="1" w:after="100" w:afterAutospacing="1"/>
    </w:pPr>
    <w:rPr>
      <w:rFonts w:ascii="Arial" w:eastAsia="Times New Roman" w:hAnsi="Arial" w:cs="Arial"/>
      <w:color w:val="FF0000"/>
      <w:sz w:val="16"/>
      <w:szCs w:val="16"/>
    </w:rPr>
  </w:style>
  <w:style w:type="paragraph" w:customStyle="1" w:styleId="xl112">
    <w:name w:val="xl112"/>
    <w:basedOn w:val="Normal"/>
    <w:rsid w:val="001F288B"/>
    <w:pPr>
      <w:widowControl/>
      <w:pBdr>
        <w:top w:val="single" w:sz="4" w:space="0" w:color="auto"/>
      </w:pBdr>
      <w:shd w:val="clear" w:color="000000" w:fill="FFFFFF"/>
      <w:spacing w:before="100" w:beforeAutospacing="1" w:after="100" w:afterAutospacing="1"/>
      <w:jc w:val="right"/>
    </w:pPr>
    <w:rPr>
      <w:rFonts w:ascii="Arial" w:eastAsia="Times New Roman" w:hAnsi="Arial" w:cs="Arial"/>
      <w:sz w:val="16"/>
      <w:szCs w:val="16"/>
    </w:rPr>
  </w:style>
  <w:style w:type="paragraph" w:customStyle="1" w:styleId="xl113">
    <w:name w:val="xl113"/>
    <w:basedOn w:val="Normal"/>
    <w:rsid w:val="001F288B"/>
    <w:pPr>
      <w:widowControl/>
      <w:shd w:val="clear" w:color="000000" w:fill="FFFFFF"/>
      <w:spacing w:before="100" w:beforeAutospacing="1" w:after="100" w:afterAutospacing="1"/>
    </w:pPr>
    <w:rPr>
      <w:rFonts w:ascii="Arial" w:eastAsia="Times New Roman" w:hAnsi="Arial" w:cs="Arial"/>
      <w:color w:val="FF0000"/>
      <w:sz w:val="16"/>
      <w:szCs w:val="16"/>
    </w:rPr>
  </w:style>
  <w:style w:type="paragraph" w:customStyle="1" w:styleId="xl114">
    <w:name w:val="xl114"/>
    <w:basedOn w:val="Normal"/>
    <w:rsid w:val="001F288B"/>
    <w:pPr>
      <w:widowControl/>
      <w:pBdr>
        <w:bottom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15">
    <w:name w:val="xl115"/>
    <w:basedOn w:val="Normal"/>
    <w:rsid w:val="001F288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16">
    <w:name w:val="xl116"/>
    <w:basedOn w:val="Normal"/>
    <w:rsid w:val="001F288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17">
    <w:name w:val="xl117"/>
    <w:basedOn w:val="Normal"/>
    <w:rsid w:val="001F288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18">
    <w:name w:val="xl118"/>
    <w:basedOn w:val="Normal"/>
    <w:rsid w:val="001F288B"/>
    <w:pPr>
      <w:widowControl/>
      <w:pBdr>
        <w:left w:val="single" w:sz="4" w:space="0" w:color="auto"/>
        <w:bottom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19">
    <w:name w:val="xl119"/>
    <w:basedOn w:val="Normal"/>
    <w:rsid w:val="001F288B"/>
    <w:pPr>
      <w:widowControl/>
      <w:pBdr>
        <w:bottom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 w:type="paragraph" w:customStyle="1" w:styleId="xl120">
    <w:name w:val="xl120"/>
    <w:basedOn w:val="Normal"/>
    <w:rsid w:val="001F288B"/>
    <w:pPr>
      <w:widowControl/>
      <w:pBdr>
        <w:bottom w:val="single" w:sz="4" w:space="0" w:color="auto"/>
      </w:pBdr>
      <w:shd w:val="clear" w:color="000000" w:fill="FFFFFF"/>
      <w:spacing w:before="100" w:beforeAutospacing="1" w:after="100" w:afterAutospacing="1"/>
      <w:jc w:val="center"/>
    </w:pPr>
    <w:rPr>
      <w:rFonts w:ascii="Arial" w:eastAsia="Times New Roman"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84420">
      <w:bodyDiv w:val="1"/>
      <w:marLeft w:val="0"/>
      <w:marRight w:val="0"/>
      <w:marTop w:val="0"/>
      <w:marBottom w:val="0"/>
      <w:divBdr>
        <w:top w:val="none" w:sz="0" w:space="0" w:color="auto"/>
        <w:left w:val="none" w:sz="0" w:space="0" w:color="auto"/>
        <w:bottom w:val="none" w:sz="0" w:space="0" w:color="auto"/>
        <w:right w:val="none" w:sz="0" w:space="0" w:color="auto"/>
      </w:divBdr>
    </w:div>
    <w:div w:id="57483354">
      <w:bodyDiv w:val="1"/>
      <w:marLeft w:val="0"/>
      <w:marRight w:val="0"/>
      <w:marTop w:val="0"/>
      <w:marBottom w:val="0"/>
      <w:divBdr>
        <w:top w:val="none" w:sz="0" w:space="0" w:color="auto"/>
        <w:left w:val="none" w:sz="0" w:space="0" w:color="auto"/>
        <w:bottom w:val="none" w:sz="0" w:space="0" w:color="auto"/>
        <w:right w:val="none" w:sz="0" w:space="0" w:color="auto"/>
      </w:divBdr>
    </w:div>
    <w:div w:id="86729498">
      <w:bodyDiv w:val="1"/>
      <w:marLeft w:val="0"/>
      <w:marRight w:val="0"/>
      <w:marTop w:val="0"/>
      <w:marBottom w:val="0"/>
      <w:divBdr>
        <w:top w:val="none" w:sz="0" w:space="0" w:color="auto"/>
        <w:left w:val="none" w:sz="0" w:space="0" w:color="auto"/>
        <w:bottom w:val="none" w:sz="0" w:space="0" w:color="auto"/>
        <w:right w:val="none" w:sz="0" w:space="0" w:color="auto"/>
      </w:divBdr>
    </w:div>
    <w:div w:id="97412904">
      <w:bodyDiv w:val="1"/>
      <w:marLeft w:val="0"/>
      <w:marRight w:val="0"/>
      <w:marTop w:val="0"/>
      <w:marBottom w:val="0"/>
      <w:divBdr>
        <w:top w:val="none" w:sz="0" w:space="0" w:color="auto"/>
        <w:left w:val="none" w:sz="0" w:space="0" w:color="auto"/>
        <w:bottom w:val="none" w:sz="0" w:space="0" w:color="auto"/>
        <w:right w:val="none" w:sz="0" w:space="0" w:color="auto"/>
      </w:divBdr>
    </w:div>
    <w:div w:id="119349990">
      <w:bodyDiv w:val="1"/>
      <w:marLeft w:val="0"/>
      <w:marRight w:val="0"/>
      <w:marTop w:val="0"/>
      <w:marBottom w:val="0"/>
      <w:divBdr>
        <w:top w:val="none" w:sz="0" w:space="0" w:color="auto"/>
        <w:left w:val="none" w:sz="0" w:space="0" w:color="auto"/>
        <w:bottom w:val="none" w:sz="0" w:space="0" w:color="auto"/>
        <w:right w:val="none" w:sz="0" w:space="0" w:color="auto"/>
      </w:divBdr>
    </w:div>
    <w:div w:id="124928836">
      <w:bodyDiv w:val="1"/>
      <w:marLeft w:val="0"/>
      <w:marRight w:val="0"/>
      <w:marTop w:val="0"/>
      <w:marBottom w:val="0"/>
      <w:divBdr>
        <w:top w:val="none" w:sz="0" w:space="0" w:color="auto"/>
        <w:left w:val="none" w:sz="0" w:space="0" w:color="auto"/>
        <w:bottom w:val="none" w:sz="0" w:space="0" w:color="auto"/>
        <w:right w:val="none" w:sz="0" w:space="0" w:color="auto"/>
      </w:divBdr>
    </w:div>
    <w:div w:id="127937052">
      <w:bodyDiv w:val="1"/>
      <w:marLeft w:val="0"/>
      <w:marRight w:val="0"/>
      <w:marTop w:val="0"/>
      <w:marBottom w:val="0"/>
      <w:divBdr>
        <w:top w:val="none" w:sz="0" w:space="0" w:color="auto"/>
        <w:left w:val="none" w:sz="0" w:space="0" w:color="auto"/>
        <w:bottom w:val="none" w:sz="0" w:space="0" w:color="auto"/>
        <w:right w:val="none" w:sz="0" w:space="0" w:color="auto"/>
      </w:divBdr>
    </w:div>
    <w:div w:id="188759744">
      <w:bodyDiv w:val="1"/>
      <w:marLeft w:val="0"/>
      <w:marRight w:val="0"/>
      <w:marTop w:val="0"/>
      <w:marBottom w:val="0"/>
      <w:divBdr>
        <w:top w:val="none" w:sz="0" w:space="0" w:color="auto"/>
        <w:left w:val="none" w:sz="0" w:space="0" w:color="auto"/>
        <w:bottom w:val="none" w:sz="0" w:space="0" w:color="auto"/>
        <w:right w:val="none" w:sz="0" w:space="0" w:color="auto"/>
      </w:divBdr>
    </w:div>
    <w:div w:id="192891127">
      <w:bodyDiv w:val="1"/>
      <w:marLeft w:val="0"/>
      <w:marRight w:val="0"/>
      <w:marTop w:val="0"/>
      <w:marBottom w:val="0"/>
      <w:divBdr>
        <w:top w:val="none" w:sz="0" w:space="0" w:color="auto"/>
        <w:left w:val="none" w:sz="0" w:space="0" w:color="auto"/>
        <w:bottom w:val="none" w:sz="0" w:space="0" w:color="auto"/>
        <w:right w:val="none" w:sz="0" w:space="0" w:color="auto"/>
      </w:divBdr>
    </w:div>
    <w:div w:id="197205251">
      <w:bodyDiv w:val="1"/>
      <w:marLeft w:val="0"/>
      <w:marRight w:val="0"/>
      <w:marTop w:val="0"/>
      <w:marBottom w:val="0"/>
      <w:divBdr>
        <w:top w:val="none" w:sz="0" w:space="0" w:color="auto"/>
        <w:left w:val="none" w:sz="0" w:space="0" w:color="auto"/>
        <w:bottom w:val="none" w:sz="0" w:space="0" w:color="auto"/>
        <w:right w:val="none" w:sz="0" w:space="0" w:color="auto"/>
      </w:divBdr>
    </w:div>
    <w:div w:id="214705188">
      <w:bodyDiv w:val="1"/>
      <w:marLeft w:val="0"/>
      <w:marRight w:val="0"/>
      <w:marTop w:val="0"/>
      <w:marBottom w:val="0"/>
      <w:divBdr>
        <w:top w:val="none" w:sz="0" w:space="0" w:color="auto"/>
        <w:left w:val="none" w:sz="0" w:space="0" w:color="auto"/>
        <w:bottom w:val="none" w:sz="0" w:space="0" w:color="auto"/>
        <w:right w:val="none" w:sz="0" w:space="0" w:color="auto"/>
      </w:divBdr>
    </w:div>
    <w:div w:id="244338606">
      <w:bodyDiv w:val="1"/>
      <w:marLeft w:val="0"/>
      <w:marRight w:val="0"/>
      <w:marTop w:val="0"/>
      <w:marBottom w:val="0"/>
      <w:divBdr>
        <w:top w:val="none" w:sz="0" w:space="0" w:color="auto"/>
        <w:left w:val="none" w:sz="0" w:space="0" w:color="auto"/>
        <w:bottom w:val="none" w:sz="0" w:space="0" w:color="auto"/>
        <w:right w:val="none" w:sz="0" w:space="0" w:color="auto"/>
      </w:divBdr>
    </w:div>
    <w:div w:id="245649419">
      <w:bodyDiv w:val="1"/>
      <w:marLeft w:val="0"/>
      <w:marRight w:val="0"/>
      <w:marTop w:val="0"/>
      <w:marBottom w:val="0"/>
      <w:divBdr>
        <w:top w:val="none" w:sz="0" w:space="0" w:color="auto"/>
        <w:left w:val="none" w:sz="0" w:space="0" w:color="auto"/>
        <w:bottom w:val="none" w:sz="0" w:space="0" w:color="auto"/>
        <w:right w:val="none" w:sz="0" w:space="0" w:color="auto"/>
      </w:divBdr>
    </w:div>
    <w:div w:id="250627759">
      <w:bodyDiv w:val="1"/>
      <w:marLeft w:val="0"/>
      <w:marRight w:val="0"/>
      <w:marTop w:val="0"/>
      <w:marBottom w:val="0"/>
      <w:divBdr>
        <w:top w:val="none" w:sz="0" w:space="0" w:color="auto"/>
        <w:left w:val="none" w:sz="0" w:space="0" w:color="auto"/>
        <w:bottom w:val="none" w:sz="0" w:space="0" w:color="auto"/>
        <w:right w:val="none" w:sz="0" w:space="0" w:color="auto"/>
      </w:divBdr>
    </w:div>
    <w:div w:id="276181688">
      <w:bodyDiv w:val="1"/>
      <w:marLeft w:val="0"/>
      <w:marRight w:val="0"/>
      <w:marTop w:val="0"/>
      <w:marBottom w:val="0"/>
      <w:divBdr>
        <w:top w:val="none" w:sz="0" w:space="0" w:color="auto"/>
        <w:left w:val="none" w:sz="0" w:space="0" w:color="auto"/>
        <w:bottom w:val="none" w:sz="0" w:space="0" w:color="auto"/>
        <w:right w:val="none" w:sz="0" w:space="0" w:color="auto"/>
      </w:divBdr>
    </w:div>
    <w:div w:id="276451209">
      <w:bodyDiv w:val="1"/>
      <w:marLeft w:val="0"/>
      <w:marRight w:val="0"/>
      <w:marTop w:val="0"/>
      <w:marBottom w:val="0"/>
      <w:divBdr>
        <w:top w:val="none" w:sz="0" w:space="0" w:color="auto"/>
        <w:left w:val="none" w:sz="0" w:space="0" w:color="auto"/>
        <w:bottom w:val="none" w:sz="0" w:space="0" w:color="auto"/>
        <w:right w:val="none" w:sz="0" w:space="0" w:color="auto"/>
      </w:divBdr>
    </w:div>
    <w:div w:id="317612080">
      <w:bodyDiv w:val="1"/>
      <w:marLeft w:val="0"/>
      <w:marRight w:val="0"/>
      <w:marTop w:val="0"/>
      <w:marBottom w:val="0"/>
      <w:divBdr>
        <w:top w:val="none" w:sz="0" w:space="0" w:color="auto"/>
        <w:left w:val="none" w:sz="0" w:space="0" w:color="auto"/>
        <w:bottom w:val="none" w:sz="0" w:space="0" w:color="auto"/>
        <w:right w:val="none" w:sz="0" w:space="0" w:color="auto"/>
      </w:divBdr>
    </w:div>
    <w:div w:id="331686115">
      <w:bodyDiv w:val="1"/>
      <w:marLeft w:val="0"/>
      <w:marRight w:val="0"/>
      <w:marTop w:val="0"/>
      <w:marBottom w:val="0"/>
      <w:divBdr>
        <w:top w:val="none" w:sz="0" w:space="0" w:color="auto"/>
        <w:left w:val="none" w:sz="0" w:space="0" w:color="auto"/>
        <w:bottom w:val="none" w:sz="0" w:space="0" w:color="auto"/>
        <w:right w:val="none" w:sz="0" w:space="0" w:color="auto"/>
      </w:divBdr>
    </w:div>
    <w:div w:id="335962151">
      <w:bodyDiv w:val="1"/>
      <w:marLeft w:val="0"/>
      <w:marRight w:val="0"/>
      <w:marTop w:val="0"/>
      <w:marBottom w:val="0"/>
      <w:divBdr>
        <w:top w:val="none" w:sz="0" w:space="0" w:color="auto"/>
        <w:left w:val="none" w:sz="0" w:space="0" w:color="auto"/>
        <w:bottom w:val="none" w:sz="0" w:space="0" w:color="auto"/>
        <w:right w:val="none" w:sz="0" w:space="0" w:color="auto"/>
      </w:divBdr>
    </w:div>
    <w:div w:id="370617948">
      <w:bodyDiv w:val="1"/>
      <w:marLeft w:val="0"/>
      <w:marRight w:val="0"/>
      <w:marTop w:val="0"/>
      <w:marBottom w:val="0"/>
      <w:divBdr>
        <w:top w:val="none" w:sz="0" w:space="0" w:color="auto"/>
        <w:left w:val="none" w:sz="0" w:space="0" w:color="auto"/>
        <w:bottom w:val="none" w:sz="0" w:space="0" w:color="auto"/>
        <w:right w:val="none" w:sz="0" w:space="0" w:color="auto"/>
      </w:divBdr>
    </w:div>
    <w:div w:id="381832317">
      <w:bodyDiv w:val="1"/>
      <w:marLeft w:val="0"/>
      <w:marRight w:val="0"/>
      <w:marTop w:val="0"/>
      <w:marBottom w:val="0"/>
      <w:divBdr>
        <w:top w:val="none" w:sz="0" w:space="0" w:color="auto"/>
        <w:left w:val="none" w:sz="0" w:space="0" w:color="auto"/>
        <w:bottom w:val="none" w:sz="0" w:space="0" w:color="auto"/>
        <w:right w:val="none" w:sz="0" w:space="0" w:color="auto"/>
      </w:divBdr>
    </w:div>
    <w:div w:id="403378986">
      <w:bodyDiv w:val="1"/>
      <w:marLeft w:val="0"/>
      <w:marRight w:val="0"/>
      <w:marTop w:val="0"/>
      <w:marBottom w:val="0"/>
      <w:divBdr>
        <w:top w:val="none" w:sz="0" w:space="0" w:color="auto"/>
        <w:left w:val="none" w:sz="0" w:space="0" w:color="auto"/>
        <w:bottom w:val="none" w:sz="0" w:space="0" w:color="auto"/>
        <w:right w:val="none" w:sz="0" w:space="0" w:color="auto"/>
      </w:divBdr>
    </w:div>
    <w:div w:id="422066888">
      <w:bodyDiv w:val="1"/>
      <w:marLeft w:val="0"/>
      <w:marRight w:val="0"/>
      <w:marTop w:val="0"/>
      <w:marBottom w:val="0"/>
      <w:divBdr>
        <w:top w:val="none" w:sz="0" w:space="0" w:color="auto"/>
        <w:left w:val="none" w:sz="0" w:space="0" w:color="auto"/>
        <w:bottom w:val="none" w:sz="0" w:space="0" w:color="auto"/>
        <w:right w:val="none" w:sz="0" w:space="0" w:color="auto"/>
      </w:divBdr>
    </w:div>
    <w:div w:id="437944079">
      <w:bodyDiv w:val="1"/>
      <w:marLeft w:val="0"/>
      <w:marRight w:val="0"/>
      <w:marTop w:val="0"/>
      <w:marBottom w:val="0"/>
      <w:divBdr>
        <w:top w:val="none" w:sz="0" w:space="0" w:color="auto"/>
        <w:left w:val="none" w:sz="0" w:space="0" w:color="auto"/>
        <w:bottom w:val="none" w:sz="0" w:space="0" w:color="auto"/>
        <w:right w:val="none" w:sz="0" w:space="0" w:color="auto"/>
      </w:divBdr>
    </w:div>
    <w:div w:id="455804525">
      <w:bodyDiv w:val="1"/>
      <w:marLeft w:val="0"/>
      <w:marRight w:val="0"/>
      <w:marTop w:val="0"/>
      <w:marBottom w:val="0"/>
      <w:divBdr>
        <w:top w:val="none" w:sz="0" w:space="0" w:color="auto"/>
        <w:left w:val="none" w:sz="0" w:space="0" w:color="auto"/>
        <w:bottom w:val="none" w:sz="0" w:space="0" w:color="auto"/>
        <w:right w:val="none" w:sz="0" w:space="0" w:color="auto"/>
      </w:divBdr>
    </w:div>
    <w:div w:id="456262964">
      <w:bodyDiv w:val="1"/>
      <w:marLeft w:val="0"/>
      <w:marRight w:val="0"/>
      <w:marTop w:val="0"/>
      <w:marBottom w:val="0"/>
      <w:divBdr>
        <w:top w:val="none" w:sz="0" w:space="0" w:color="auto"/>
        <w:left w:val="none" w:sz="0" w:space="0" w:color="auto"/>
        <w:bottom w:val="none" w:sz="0" w:space="0" w:color="auto"/>
        <w:right w:val="none" w:sz="0" w:space="0" w:color="auto"/>
      </w:divBdr>
    </w:div>
    <w:div w:id="459030275">
      <w:bodyDiv w:val="1"/>
      <w:marLeft w:val="0"/>
      <w:marRight w:val="0"/>
      <w:marTop w:val="0"/>
      <w:marBottom w:val="0"/>
      <w:divBdr>
        <w:top w:val="none" w:sz="0" w:space="0" w:color="auto"/>
        <w:left w:val="none" w:sz="0" w:space="0" w:color="auto"/>
        <w:bottom w:val="none" w:sz="0" w:space="0" w:color="auto"/>
        <w:right w:val="none" w:sz="0" w:space="0" w:color="auto"/>
      </w:divBdr>
    </w:div>
    <w:div w:id="479660342">
      <w:bodyDiv w:val="1"/>
      <w:marLeft w:val="0"/>
      <w:marRight w:val="0"/>
      <w:marTop w:val="0"/>
      <w:marBottom w:val="0"/>
      <w:divBdr>
        <w:top w:val="none" w:sz="0" w:space="0" w:color="auto"/>
        <w:left w:val="none" w:sz="0" w:space="0" w:color="auto"/>
        <w:bottom w:val="none" w:sz="0" w:space="0" w:color="auto"/>
        <w:right w:val="none" w:sz="0" w:space="0" w:color="auto"/>
      </w:divBdr>
    </w:div>
    <w:div w:id="498926925">
      <w:bodyDiv w:val="1"/>
      <w:marLeft w:val="0"/>
      <w:marRight w:val="0"/>
      <w:marTop w:val="0"/>
      <w:marBottom w:val="0"/>
      <w:divBdr>
        <w:top w:val="none" w:sz="0" w:space="0" w:color="auto"/>
        <w:left w:val="none" w:sz="0" w:space="0" w:color="auto"/>
        <w:bottom w:val="none" w:sz="0" w:space="0" w:color="auto"/>
        <w:right w:val="none" w:sz="0" w:space="0" w:color="auto"/>
      </w:divBdr>
    </w:div>
    <w:div w:id="559365095">
      <w:bodyDiv w:val="1"/>
      <w:marLeft w:val="0"/>
      <w:marRight w:val="0"/>
      <w:marTop w:val="0"/>
      <w:marBottom w:val="0"/>
      <w:divBdr>
        <w:top w:val="none" w:sz="0" w:space="0" w:color="auto"/>
        <w:left w:val="none" w:sz="0" w:space="0" w:color="auto"/>
        <w:bottom w:val="none" w:sz="0" w:space="0" w:color="auto"/>
        <w:right w:val="none" w:sz="0" w:space="0" w:color="auto"/>
      </w:divBdr>
    </w:div>
    <w:div w:id="559947744">
      <w:bodyDiv w:val="1"/>
      <w:marLeft w:val="0"/>
      <w:marRight w:val="0"/>
      <w:marTop w:val="0"/>
      <w:marBottom w:val="0"/>
      <w:divBdr>
        <w:top w:val="none" w:sz="0" w:space="0" w:color="auto"/>
        <w:left w:val="none" w:sz="0" w:space="0" w:color="auto"/>
        <w:bottom w:val="none" w:sz="0" w:space="0" w:color="auto"/>
        <w:right w:val="none" w:sz="0" w:space="0" w:color="auto"/>
      </w:divBdr>
    </w:div>
    <w:div w:id="571695456">
      <w:bodyDiv w:val="1"/>
      <w:marLeft w:val="0"/>
      <w:marRight w:val="0"/>
      <w:marTop w:val="0"/>
      <w:marBottom w:val="0"/>
      <w:divBdr>
        <w:top w:val="none" w:sz="0" w:space="0" w:color="auto"/>
        <w:left w:val="none" w:sz="0" w:space="0" w:color="auto"/>
        <w:bottom w:val="none" w:sz="0" w:space="0" w:color="auto"/>
        <w:right w:val="none" w:sz="0" w:space="0" w:color="auto"/>
      </w:divBdr>
    </w:div>
    <w:div w:id="591622283">
      <w:bodyDiv w:val="1"/>
      <w:marLeft w:val="0"/>
      <w:marRight w:val="0"/>
      <w:marTop w:val="0"/>
      <w:marBottom w:val="0"/>
      <w:divBdr>
        <w:top w:val="none" w:sz="0" w:space="0" w:color="auto"/>
        <w:left w:val="none" w:sz="0" w:space="0" w:color="auto"/>
        <w:bottom w:val="none" w:sz="0" w:space="0" w:color="auto"/>
        <w:right w:val="none" w:sz="0" w:space="0" w:color="auto"/>
      </w:divBdr>
    </w:div>
    <w:div w:id="643317913">
      <w:bodyDiv w:val="1"/>
      <w:marLeft w:val="0"/>
      <w:marRight w:val="0"/>
      <w:marTop w:val="0"/>
      <w:marBottom w:val="0"/>
      <w:divBdr>
        <w:top w:val="none" w:sz="0" w:space="0" w:color="auto"/>
        <w:left w:val="none" w:sz="0" w:space="0" w:color="auto"/>
        <w:bottom w:val="none" w:sz="0" w:space="0" w:color="auto"/>
        <w:right w:val="none" w:sz="0" w:space="0" w:color="auto"/>
      </w:divBdr>
    </w:div>
    <w:div w:id="645746387">
      <w:bodyDiv w:val="1"/>
      <w:marLeft w:val="0"/>
      <w:marRight w:val="0"/>
      <w:marTop w:val="0"/>
      <w:marBottom w:val="0"/>
      <w:divBdr>
        <w:top w:val="none" w:sz="0" w:space="0" w:color="auto"/>
        <w:left w:val="none" w:sz="0" w:space="0" w:color="auto"/>
        <w:bottom w:val="none" w:sz="0" w:space="0" w:color="auto"/>
        <w:right w:val="none" w:sz="0" w:space="0" w:color="auto"/>
      </w:divBdr>
    </w:div>
    <w:div w:id="668875735">
      <w:bodyDiv w:val="1"/>
      <w:marLeft w:val="0"/>
      <w:marRight w:val="0"/>
      <w:marTop w:val="0"/>
      <w:marBottom w:val="0"/>
      <w:divBdr>
        <w:top w:val="none" w:sz="0" w:space="0" w:color="auto"/>
        <w:left w:val="none" w:sz="0" w:space="0" w:color="auto"/>
        <w:bottom w:val="none" w:sz="0" w:space="0" w:color="auto"/>
        <w:right w:val="none" w:sz="0" w:space="0" w:color="auto"/>
      </w:divBdr>
    </w:div>
    <w:div w:id="738862186">
      <w:bodyDiv w:val="1"/>
      <w:marLeft w:val="0"/>
      <w:marRight w:val="0"/>
      <w:marTop w:val="0"/>
      <w:marBottom w:val="0"/>
      <w:divBdr>
        <w:top w:val="none" w:sz="0" w:space="0" w:color="auto"/>
        <w:left w:val="none" w:sz="0" w:space="0" w:color="auto"/>
        <w:bottom w:val="none" w:sz="0" w:space="0" w:color="auto"/>
        <w:right w:val="none" w:sz="0" w:space="0" w:color="auto"/>
      </w:divBdr>
    </w:div>
    <w:div w:id="742873984">
      <w:bodyDiv w:val="1"/>
      <w:marLeft w:val="0"/>
      <w:marRight w:val="0"/>
      <w:marTop w:val="0"/>
      <w:marBottom w:val="0"/>
      <w:divBdr>
        <w:top w:val="none" w:sz="0" w:space="0" w:color="auto"/>
        <w:left w:val="none" w:sz="0" w:space="0" w:color="auto"/>
        <w:bottom w:val="none" w:sz="0" w:space="0" w:color="auto"/>
        <w:right w:val="none" w:sz="0" w:space="0" w:color="auto"/>
      </w:divBdr>
    </w:div>
    <w:div w:id="744575459">
      <w:bodyDiv w:val="1"/>
      <w:marLeft w:val="0"/>
      <w:marRight w:val="0"/>
      <w:marTop w:val="0"/>
      <w:marBottom w:val="0"/>
      <w:divBdr>
        <w:top w:val="none" w:sz="0" w:space="0" w:color="auto"/>
        <w:left w:val="none" w:sz="0" w:space="0" w:color="auto"/>
        <w:bottom w:val="none" w:sz="0" w:space="0" w:color="auto"/>
        <w:right w:val="none" w:sz="0" w:space="0" w:color="auto"/>
      </w:divBdr>
    </w:div>
    <w:div w:id="753210323">
      <w:bodyDiv w:val="1"/>
      <w:marLeft w:val="0"/>
      <w:marRight w:val="0"/>
      <w:marTop w:val="0"/>
      <w:marBottom w:val="0"/>
      <w:divBdr>
        <w:top w:val="none" w:sz="0" w:space="0" w:color="auto"/>
        <w:left w:val="none" w:sz="0" w:space="0" w:color="auto"/>
        <w:bottom w:val="none" w:sz="0" w:space="0" w:color="auto"/>
        <w:right w:val="none" w:sz="0" w:space="0" w:color="auto"/>
      </w:divBdr>
    </w:div>
    <w:div w:id="775755938">
      <w:bodyDiv w:val="1"/>
      <w:marLeft w:val="0"/>
      <w:marRight w:val="0"/>
      <w:marTop w:val="0"/>
      <w:marBottom w:val="0"/>
      <w:divBdr>
        <w:top w:val="none" w:sz="0" w:space="0" w:color="auto"/>
        <w:left w:val="none" w:sz="0" w:space="0" w:color="auto"/>
        <w:bottom w:val="none" w:sz="0" w:space="0" w:color="auto"/>
        <w:right w:val="none" w:sz="0" w:space="0" w:color="auto"/>
      </w:divBdr>
    </w:div>
    <w:div w:id="789056082">
      <w:bodyDiv w:val="1"/>
      <w:marLeft w:val="0"/>
      <w:marRight w:val="0"/>
      <w:marTop w:val="0"/>
      <w:marBottom w:val="0"/>
      <w:divBdr>
        <w:top w:val="none" w:sz="0" w:space="0" w:color="auto"/>
        <w:left w:val="none" w:sz="0" w:space="0" w:color="auto"/>
        <w:bottom w:val="none" w:sz="0" w:space="0" w:color="auto"/>
        <w:right w:val="none" w:sz="0" w:space="0" w:color="auto"/>
      </w:divBdr>
    </w:div>
    <w:div w:id="828905838">
      <w:bodyDiv w:val="1"/>
      <w:marLeft w:val="0"/>
      <w:marRight w:val="0"/>
      <w:marTop w:val="0"/>
      <w:marBottom w:val="0"/>
      <w:divBdr>
        <w:top w:val="none" w:sz="0" w:space="0" w:color="auto"/>
        <w:left w:val="none" w:sz="0" w:space="0" w:color="auto"/>
        <w:bottom w:val="none" w:sz="0" w:space="0" w:color="auto"/>
        <w:right w:val="none" w:sz="0" w:space="0" w:color="auto"/>
      </w:divBdr>
    </w:div>
    <w:div w:id="841625485">
      <w:bodyDiv w:val="1"/>
      <w:marLeft w:val="0"/>
      <w:marRight w:val="0"/>
      <w:marTop w:val="0"/>
      <w:marBottom w:val="0"/>
      <w:divBdr>
        <w:top w:val="none" w:sz="0" w:space="0" w:color="auto"/>
        <w:left w:val="none" w:sz="0" w:space="0" w:color="auto"/>
        <w:bottom w:val="none" w:sz="0" w:space="0" w:color="auto"/>
        <w:right w:val="none" w:sz="0" w:space="0" w:color="auto"/>
      </w:divBdr>
    </w:div>
    <w:div w:id="842431990">
      <w:bodyDiv w:val="1"/>
      <w:marLeft w:val="0"/>
      <w:marRight w:val="0"/>
      <w:marTop w:val="0"/>
      <w:marBottom w:val="0"/>
      <w:divBdr>
        <w:top w:val="none" w:sz="0" w:space="0" w:color="auto"/>
        <w:left w:val="none" w:sz="0" w:space="0" w:color="auto"/>
        <w:bottom w:val="none" w:sz="0" w:space="0" w:color="auto"/>
        <w:right w:val="none" w:sz="0" w:space="0" w:color="auto"/>
      </w:divBdr>
    </w:div>
    <w:div w:id="867377278">
      <w:bodyDiv w:val="1"/>
      <w:marLeft w:val="0"/>
      <w:marRight w:val="0"/>
      <w:marTop w:val="0"/>
      <w:marBottom w:val="0"/>
      <w:divBdr>
        <w:top w:val="none" w:sz="0" w:space="0" w:color="auto"/>
        <w:left w:val="none" w:sz="0" w:space="0" w:color="auto"/>
        <w:bottom w:val="none" w:sz="0" w:space="0" w:color="auto"/>
        <w:right w:val="none" w:sz="0" w:space="0" w:color="auto"/>
      </w:divBdr>
    </w:div>
    <w:div w:id="878661040">
      <w:bodyDiv w:val="1"/>
      <w:marLeft w:val="0"/>
      <w:marRight w:val="0"/>
      <w:marTop w:val="0"/>
      <w:marBottom w:val="0"/>
      <w:divBdr>
        <w:top w:val="none" w:sz="0" w:space="0" w:color="auto"/>
        <w:left w:val="none" w:sz="0" w:space="0" w:color="auto"/>
        <w:bottom w:val="none" w:sz="0" w:space="0" w:color="auto"/>
        <w:right w:val="none" w:sz="0" w:space="0" w:color="auto"/>
      </w:divBdr>
    </w:div>
    <w:div w:id="903563852">
      <w:bodyDiv w:val="1"/>
      <w:marLeft w:val="0"/>
      <w:marRight w:val="0"/>
      <w:marTop w:val="0"/>
      <w:marBottom w:val="0"/>
      <w:divBdr>
        <w:top w:val="none" w:sz="0" w:space="0" w:color="auto"/>
        <w:left w:val="none" w:sz="0" w:space="0" w:color="auto"/>
        <w:bottom w:val="none" w:sz="0" w:space="0" w:color="auto"/>
        <w:right w:val="none" w:sz="0" w:space="0" w:color="auto"/>
      </w:divBdr>
    </w:div>
    <w:div w:id="904992279">
      <w:bodyDiv w:val="1"/>
      <w:marLeft w:val="0"/>
      <w:marRight w:val="0"/>
      <w:marTop w:val="0"/>
      <w:marBottom w:val="0"/>
      <w:divBdr>
        <w:top w:val="none" w:sz="0" w:space="0" w:color="auto"/>
        <w:left w:val="none" w:sz="0" w:space="0" w:color="auto"/>
        <w:bottom w:val="none" w:sz="0" w:space="0" w:color="auto"/>
        <w:right w:val="none" w:sz="0" w:space="0" w:color="auto"/>
      </w:divBdr>
    </w:div>
    <w:div w:id="908269679">
      <w:bodyDiv w:val="1"/>
      <w:marLeft w:val="0"/>
      <w:marRight w:val="0"/>
      <w:marTop w:val="0"/>
      <w:marBottom w:val="0"/>
      <w:divBdr>
        <w:top w:val="none" w:sz="0" w:space="0" w:color="auto"/>
        <w:left w:val="none" w:sz="0" w:space="0" w:color="auto"/>
        <w:bottom w:val="none" w:sz="0" w:space="0" w:color="auto"/>
        <w:right w:val="none" w:sz="0" w:space="0" w:color="auto"/>
      </w:divBdr>
    </w:div>
    <w:div w:id="912736970">
      <w:bodyDiv w:val="1"/>
      <w:marLeft w:val="0"/>
      <w:marRight w:val="0"/>
      <w:marTop w:val="0"/>
      <w:marBottom w:val="0"/>
      <w:divBdr>
        <w:top w:val="none" w:sz="0" w:space="0" w:color="auto"/>
        <w:left w:val="none" w:sz="0" w:space="0" w:color="auto"/>
        <w:bottom w:val="none" w:sz="0" w:space="0" w:color="auto"/>
        <w:right w:val="none" w:sz="0" w:space="0" w:color="auto"/>
      </w:divBdr>
    </w:div>
    <w:div w:id="930891667">
      <w:bodyDiv w:val="1"/>
      <w:marLeft w:val="0"/>
      <w:marRight w:val="0"/>
      <w:marTop w:val="0"/>
      <w:marBottom w:val="0"/>
      <w:divBdr>
        <w:top w:val="none" w:sz="0" w:space="0" w:color="auto"/>
        <w:left w:val="none" w:sz="0" w:space="0" w:color="auto"/>
        <w:bottom w:val="none" w:sz="0" w:space="0" w:color="auto"/>
        <w:right w:val="none" w:sz="0" w:space="0" w:color="auto"/>
      </w:divBdr>
    </w:div>
    <w:div w:id="953363469">
      <w:bodyDiv w:val="1"/>
      <w:marLeft w:val="0"/>
      <w:marRight w:val="0"/>
      <w:marTop w:val="0"/>
      <w:marBottom w:val="0"/>
      <w:divBdr>
        <w:top w:val="none" w:sz="0" w:space="0" w:color="auto"/>
        <w:left w:val="none" w:sz="0" w:space="0" w:color="auto"/>
        <w:bottom w:val="none" w:sz="0" w:space="0" w:color="auto"/>
        <w:right w:val="none" w:sz="0" w:space="0" w:color="auto"/>
      </w:divBdr>
    </w:div>
    <w:div w:id="957640242">
      <w:bodyDiv w:val="1"/>
      <w:marLeft w:val="0"/>
      <w:marRight w:val="0"/>
      <w:marTop w:val="0"/>
      <w:marBottom w:val="0"/>
      <w:divBdr>
        <w:top w:val="none" w:sz="0" w:space="0" w:color="auto"/>
        <w:left w:val="none" w:sz="0" w:space="0" w:color="auto"/>
        <w:bottom w:val="none" w:sz="0" w:space="0" w:color="auto"/>
        <w:right w:val="none" w:sz="0" w:space="0" w:color="auto"/>
      </w:divBdr>
    </w:div>
    <w:div w:id="972561135">
      <w:bodyDiv w:val="1"/>
      <w:marLeft w:val="0"/>
      <w:marRight w:val="0"/>
      <w:marTop w:val="0"/>
      <w:marBottom w:val="0"/>
      <w:divBdr>
        <w:top w:val="none" w:sz="0" w:space="0" w:color="auto"/>
        <w:left w:val="none" w:sz="0" w:space="0" w:color="auto"/>
        <w:bottom w:val="none" w:sz="0" w:space="0" w:color="auto"/>
        <w:right w:val="none" w:sz="0" w:space="0" w:color="auto"/>
      </w:divBdr>
    </w:div>
    <w:div w:id="1025247944">
      <w:bodyDiv w:val="1"/>
      <w:marLeft w:val="0"/>
      <w:marRight w:val="0"/>
      <w:marTop w:val="0"/>
      <w:marBottom w:val="0"/>
      <w:divBdr>
        <w:top w:val="none" w:sz="0" w:space="0" w:color="auto"/>
        <w:left w:val="none" w:sz="0" w:space="0" w:color="auto"/>
        <w:bottom w:val="none" w:sz="0" w:space="0" w:color="auto"/>
        <w:right w:val="none" w:sz="0" w:space="0" w:color="auto"/>
      </w:divBdr>
    </w:div>
    <w:div w:id="1028332030">
      <w:bodyDiv w:val="1"/>
      <w:marLeft w:val="0"/>
      <w:marRight w:val="0"/>
      <w:marTop w:val="0"/>
      <w:marBottom w:val="0"/>
      <w:divBdr>
        <w:top w:val="none" w:sz="0" w:space="0" w:color="auto"/>
        <w:left w:val="none" w:sz="0" w:space="0" w:color="auto"/>
        <w:bottom w:val="none" w:sz="0" w:space="0" w:color="auto"/>
        <w:right w:val="none" w:sz="0" w:space="0" w:color="auto"/>
      </w:divBdr>
    </w:div>
    <w:div w:id="1037899810">
      <w:bodyDiv w:val="1"/>
      <w:marLeft w:val="0"/>
      <w:marRight w:val="0"/>
      <w:marTop w:val="0"/>
      <w:marBottom w:val="0"/>
      <w:divBdr>
        <w:top w:val="none" w:sz="0" w:space="0" w:color="auto"/>
        <w:left w:val="none" w:sz="0" w:space="0" w:color="auto"/>
        <w:bottom w:val="none" w:sz="0" w:space="0" w:color="auto"/>
        <w:right w:val="none" w:sz="0" w:space="0" w:color="auto"/>
      </w:divBdr>
    </w:div>
    <w:div w:id="1072775720">
      <w:bodyDiv w:val="1"/>
      <w:marLeft w:val="0"/>
      <w:marRight w:val="0"/>
      <w:marTop w:val="0"/>
      <w:marBottom w:val="0"/>
      <w:divBdr>
        <w:top w:val="none" w:sz="0" w:space="0" w:color="auto"/>
        <w:left w:val="none" w:sz="0" w:space="0" w:color="auto"/>
        <w:bottom w:val="none" w:sz="0" w:space="0" w:color="auto"/>
        <w:right w:val="none" w:sz="0" w:space="0" w:color="auto"/>
      </w:divBdr>
    </w:div>
    <w:div w:id="1095173511">
      <w:bodyDiv w:val="1"/>
      <w:marLeft w:val="0"/>
      <w:marRight w:val="0"/>
      <w:marTop w:val="0"/>
      <w:marBottom w:val="0"/>
      <w:divBdr>
        <w:top w:val="none" w:sz="0" w:space="0" w:color="auto"/>
        <w:left w:val="none" w:sz="0" w:space="0" w:color="auto"/>
        <w:bottom w:val="none" w:sz="0" w:space="0" w:color="auto"/>
        <w:right w:val="none" w:sz="0" w:space="0" w:color="auto"/>
      </w:divBdr>
    </w:div>
    <w:div w:id="1103573331">
      <w:bodyDiv w:val="1"/>
      <w:marLeft w:val="0"/>
      <w:marRight w:val="0"/>
      <w:marTop w:val="0"/>
      <w:marBottom w:val="0"/>
      <w:divBdr>
        <w:top w:val="none" w:sz="0" w:space="0" w:color="auto"/>
        <w:left w:val="none" w:sz="0" w:space="0" w:color="auto"/>
        <w:bottom w:val="none" w:sz="0" w:space="0" w:color="auto"/>
        <w:right w:val="none" w:sz="0" w:space="0" w:color="auto"/>
      </w:divBdr>
    </w:div>
    <w:div w:id="1108282714">
      <w:bodyDiv w:val="1"/>
      <w:marLeft w:val="0"/>
      <w:marRight w:val="0"/>
      <w:marTop w:val="0"/>
      <w:marBottom w:val="0"/>
      <w:divBdr>
        <w:top w:val="none" w:sz="0" w:space="0" w:color="auto"/>
        <w:left w:val="none" w:sz="0" w:space="0" w:color="auto"/>
        <w:bottom w:val="none" w:sz="0" w:space="0" w:color="auto"/>
        <w:right w:val="none" w:sz="0" w:space="0" w:color="auto"/>
      </w:divBdr>
    </w:div>
    <w:div w:id="1122726770">
      <w:bodyDiv w:val="1"/>
      <w:marLeft w:val="0"/>
      <w:marRight w:val="0"/>
      <w:marTop w:val="0"/>
      <w:marBottom w:val="0"/>
      <w:divBdr>
        <w:top w:val="none" w:sz="0" w:space="0" w:color="auto"/>
        <w:left w:val="none" w:sz="0" w:space="0" w:color="auto"/>
        <w:bottom w:val="none" w:sz="0" w:space="0" w:color="auto"/>
        <w:right w:val="none" w:sz="0" w:space="0" w:color="auto"/>
      </w:divBdr>
    </w:div>
    <w:div w:id="1131633300">
      <w:bodyDiv w:val="1"/>
      <w:marLeft w:val="0"/>
      <w:marRight w:val="0"/>
      <w:marTop w:val="0"/>
      <w:marBottom w:val="0"/>
      <w:divBdr>
        <w:top w:val="none" w:sz="0" w:space="0" w:color="auto"/>
        <w:left w:val="none" w:sz="0" w:space="0" w:color="auto"/>
        <w:bottom w:val="none" w:sz="0" w:space="0" w:color="auto"/>
        <w:right w:val="none" w:sz="0" w:space="0" w:color="auto"/>
      </w:divBdr>
    </w:div>
    <w:div w:id="1142695572">
      <w:bodyDiv w:val="1"/>
      <w:marLeft w:val="0"/>
      <w:marRight w:val="0"/>
      <w:marTop w:val="0"/>
      <w:marBottom w:val="0"/>
      <w:divBdr>
        <w:top w:val="none" w:sz="0" w:space="0" w:color="auto"/>
        <w:left w:val="none" w:sz="0" w:space="0" w:color="auto"/>
        <w:bottom w:val="none" w:sz="0" w:space="0" w:color="auto"/>
        <w:right w:val="none" w:sz="0" w:space="0" w:color="auto"/>
      </w:divBdr>
    </w:div>
    <w:div w:id="1200706127">
      <w:bodyDiv w:val="1"/>
      <w:marLeft w:val="0"/>
      <w:marRight w:val="0"/>
      <w:marTop w:val="0"/>
      <w:marBottom w:val="0"/>
      <w:divBdr>
        <w:top w:val="none" w:sz="0" w:space="0" w:color="auto"/>
        <w:left w:val="none" w:sz="0" w:space="0" w:color="auto"/>
        <w:bottom w:val="none" w:sz="0" w:space="0" w:color="auto"/>
        <w:right w:val="none" w:sz="0" w:space="0" w:color="auto"/>
      </w:divBdr>
    </w:div>
    <w:div w:id="1222912335">
      <w:bodyDiv w:val="1"/>
      <w:marLeft w:val="0"/>
      <w:marRight w:val="0"/>
      <w:marTop w:val="0"/>
      <w:marBottom w:val="0"/>
      <w:divBdr>
        <w:top w:val="none" w:sz="0" w:space="0" w:color="auto"/>
        <w:left w:val="none" w:sz="0" w:space="0" w:color="auto"/>
        <w:bottom w:val="none" w:sz="0" w:space="0" w:color="auto"/>
        <w:right w:val="none" w:sz="0" w:space="0" w:color="auto"/>
      </w:divBdr>
    </w:div>
    <w:div w:id="1241209713">
      <w:bodyDiv w:val="1"/>
      <w:marLeft w:val="0"/>
      <w:marRight w:val="0"/>
      <w:marTop w:val="0"/>
      <w:marBottom w:val="0"/>
      <w:divBdr>
        <w:top w:val="none" w:sz="0" w:space="0" w:color="auto"/>
        <w:left w:val="none" w:sz="0" w:space="0" w:color="auto"/>
        <w:bottom w:val="none" w:sz="0" w:space="0" w:color="auto"/>
        <w:right w:val="none" w:sz="0" w:space="0" w:color="auto"/>
      </w:divBdr>
    </w:div>
    <w:div w:id="1273242280">
      <w:bodyDiv w:val="1"/>
      <w:marLeft w:val="0"/>
      <w:marRight w:val="0"/>
      <w:marTop w:val="0"/>
      <w:marBottom w:val="0"/>
      <w:divBdr>
        <w:top w:val="none" w:sz="0" w:space="0" w:color="auto"/>
        <w:left w:val="none" w:sz="0" w:space="0" w:color="auto"/>
        <w:bottom w:val="none" w:sz="0" w:space="0" w:color="auto"/>
        <w:right w:val="none" w:sz="0" w:space="0" w:color="auto"/>
      </w:divBdr>
    </w:div>
    <w:div w:id="1296370924">
      <w:bodyDiv w:val="1"/>
      <w:marLeft w:val="0"/>
      <w:marRight w:val="0"/>
      <w:marTop w:val="0"/>
      <w:marBottom w:val="0"/>
      <w:divBdr>
        <w:top w:val="none" w:sz="0" w:space="0" w:color="auto"/>
        <w:left w:val="none" w:sz="0" w:space="0" w:color="auto"/>
        <w:bottom w:val="none" w:sz="0" w:space="0" w:color="auto"/>
        <w:right w:val="none" w:sz="0" w:space="0" w:color="auto"/>
      </w:divBdr>
    </w:div>
    <w:div w:id="1296376570">
      <w:bodyDiv w:val="1"/>
      <w:marLeft w:val="0"/>
      <w:marRight w:val="0"/>
      <w:marTop w:val="0"/>
      <w:marBottom w:val="0"/>
      <w:divBdr>
        <w:top w:val="none" w:sz="0" w:space="0" w:color="auto"/>
        <w:left w:val="none" w:sz="0" w:space="0" w:color="auto"/>
        <w:bottom w:val="none" w:sz="0" w:space="0" w:color="auto"/>
        <w:right w:val="none" w:sz="0" w:space="0" w:color="auto"/>
      </w:divBdr>
    </w:div>
    <w:div w:id="1328485941">
      <w:bodyDiv w:val="1"/>
      <w:marLeft w:val="0"/>
      <w:marRight w:val="0"/>
      <w:marTop w:val="0"/>
      <w:marBottom w:val="0"/>
      <w:divBdr>
        <w:top w:val="none" w:sz="0" w:space="0" w:color="auto"/>
        <w:left w:val="none" w:sz="0" w:space="0" w:color="auto"/>
        <w:bottom w:val="none" w:sz="0" w:space="0" w:color="auto"/>
        <w:right w:val="none" w:sz="0" w:space="0" w:color="auto"/>
      </w:divBdr>
    </w:div>
    <w:div w:id="1363823470">
      <w:bodyDiv w:val="1"/>
      <w:marLeft w:val="0"/>
      <w:marRight w:val="0"/>
      <w:marTop w:val="0"/>
      <w:marBottom w:val="0"/>
      <w:divBdr>
        <w:top w:val="none" w:sz="0" w:space="0" w:color="auto"/>
        <w:left w:val="none" w:sz="0" w:space="0" w:color="auto"/>
        <w:bottom w:val="none" w:sz="0" w:space="0" w:color="auto"/>
        <w:right w:val="none" w:sz="0" w:space="0" w:color="auto"/>
      </w:divBdr>
    </w:div>
    <w:div w:id="1372879640">
      <w:bodyDiv w:val="1"/>
      <w:marLeft w:val="0"/>
      <w:marRight w:val="0"/>
      <w:marTop w:val="0"/>
      <w:marBottom w:val="0"/>
      <w:divBdr>
        <w:top w:val="none" w:sz="0" w:space="0" w:color="auto"/>
        <w:left w:val="none" w:sz="0" w:space="0" w:color="auto"/>
        <w:bottom w:val="none" w:sz="0" w:space="0" w:color="auto"/>
        <w:right w:val="none" w:sz="0" w:space="0" w:color="auto"/>
      </w:divBdr>
    </w:div>
    <w:div w:id="1376848697">
      <w:bodyDiv w:val="1"/>
      <w:marLeft w:val="0"/>
      <w:marRight w:val="0"/>
      <w:marTop w:val="0"/>
      <w:marBottom w:val="0"/>
      <w:divBdr>
        <w:top w:val="none" w:sz="0" w:space="0" w:color="auto"/>
        <w:left w:val="none" w:sz="0" w:space="0" w:color="auto"/>
        <w:bottom w:val="none" w:sz="0" w:space="0" w:color="auto"/>
        <w:right w:val="none" w:sz="0" w:space="0" w:color="auto"/>
      </w:divBdr>
    </w:div>
    <w:div w:id="1398432269">
      <w:bodyDiv w:val="1"/>
      <w:marLeft w:val="0"/>
      <w:marRight w:val="0"/>
      <w:marTop w:val="0"/>
      <w:marBottom w:val="0"/>
      <w:divBdr>
        <w:top w:val="none" w:sz="0" w:space="0" w:color="auto"/>
        <w:left w:val="none" w:sz="0" w:space="0" w:color="auto"/>
        <w:bottom w:val="none" w:sz="0" w:space="0" w:color="auto"/>
        <w:right w:val="none" w:sz="0" w:space="0" w:color="auto"/>
      </w:divBdr>
    </w:div>
    <w:div w:id="1424641848">
      <w:bodyDiv w:val="1"/>
      <w:marLeft w:val="0"/>
      <w:marRight w:val="0"/>
      <w:marTop w:val="0"/>
      <w:marBottom w:val="0"/>
      <w:divBdr>
        <w:top w:val="none" w:sz="0" w:space="0" w:color="auto"/>
        <w:left w:val="none" w:sz="0" w:space="0" w:color="auto"/>
        <w:bottom w:val="none" w:sz="0" w:space="0" w:color="auto"/>
        <w:right w:val="none" w:sz="0" w:space="0" w:color="auto"/>
      </w:divBdr>
    </w:div>
    <w:div w:id="1435707302">
      <w:bodyDiv w:val="1"/>
      <w:marLeft w:val="0"/>
      <w:marRight w:val="0"/>
      <w:marTop w:val="0"/>
      <w:marBottom w:val="0"/>
      <w:divBdr>
        <w:top w:val="none" w:sz="0" w:space="0" w:color="auto"/>
        <w:left w:val="none" w:sz="0" w:space="0" w:color="auto"/>
        <w:bottom w:val="none" w:sz="0" w:space="0" w:color="auto"/>
        <w:right w:val="none" w:sz="0" w:space="0" w:color="auto"/>
      </w:divBdr>
    </w:div>
    <w:div w:id="1510867670">
      <w:bodyDiv w:val="1"/>
      <w:marLeft w:val="0"/>
      <w:marRight w:val="0"/>
      <w:marTop w:val="0"/>
      <w:marBottom w:val="0"/>
      <w:divBdr>
        <w:top w:val="none" w:sz="0" w:space="0" w:color="auto"/>
        <w:left w:val="none" w:sz="0" w:space="0" w:color="auto"/>
        <w:bottom w:val="none" w:sz="0" w:space="0" w:color="auto"/>
        <w:right w:val="none" w:sz="0" w:space="0" w:color="auto"/>
      </w:divBdr>
    </w:div>
    <w:div w:id="1515151620">
      <w:bodyDiv w:val="1"/>
      <w:marLeft w:val="0"/>
      <w:marRight w:val="0"/>
      <w:marTop w:val="0"/>
      <w:marBottom w:val="0"/>
      <w:divBdr>
        <w:top w:val="none" w:sz="0" w:space="0" w:color="auto"/>
        <w:left w:val="none" w:sz="0" w:space="0" w:color="auto"/>
        <w:bottom w:val="none" w:sz="0" w:space="0" w:color="auto"/>
        <w:right w:val="none" w:sz="0" w:space="0" w:color="auto"/>
      </w:divBdr>
    </w:div>
    <w:div w:id="1516308791">
      <w:bodyDiv w:val="1"/>
      <w:marLeft w:val="0"/>
      <w:marRight w:val="0"/>
      <w:marTop w:val="0"/>
      <w:marBottom w:val="0"/>
      <w:divBdr>
        <w:top w:val="none" w:sz="0" w:space="0" w:color="auto"/>
        <w:left w:val="none" w:sz="0" w:space="0" w:color="auto"/>
        <w:bottom w:val="none" w:sz="0" w:space="0" w:color="auto"/>
        <w:right w:val="none" w:sz="0" w:space="0" w:color="auto"/>
      </w:divBdr>
    </w:div>
    <w:div w:id="1519273413">
      <w:bodyDiv w:val="1"/>
      <w:marLeft w:val="0"/>
      <w:marRight w:val="0"/>
      <w:marTop w:val="0"/>
      <w:marBottom w:val="0"/>
      <w:divBdr>
        <w:top w:val="none" w:sz="0" w:space="0" w:color="auto"/>
        <w:left w:val="none" w:sz="0" w:space="0" w:color="auto"/>
        <w:bottom w:val="none" w:sz="0" w:space="0" w:color="auto"/>
        <w:right w:val="none" w:sz="0" w:space="0" w:color="auto"/>
      </w:divBdr>
    </w:div>
    <w:div w:id="1526285426">
      <w:bodyDiv w:val="1"/>
      <w:marLeft w:val="0"/>
      <w:marRight w:val="0"/>
      <w:marTop w:val="0"/>
      <w:marBottom w:val="0"/>
      <w:divBdr>
        <w:top w:val="none" w:sz="0" w:space="0" w:color="auto"/>
        <w:left w:val="none" w:sz="0" w:space="0" w:color="auto"/>
        <w:bottom w:val="none" w:sz="0" w:space="0" w:color="auto"/>
        <w:right w:val="none" w:sz="0" w:space="0" w:color="auto"/>
      </w:divBdr>
    </w:div>
    <w:div w:id="1571696923">
      <w:bodyDiv w:val="1"/>
      <w:marLeft w:val="0"/>
      <w:marRight w:val="0"/>
      <w:marTop w:val="0"/>
      <w:marBottom w:val="0"/>
      <w:divBdr>
        <w:top w:val="none" w:sz="0" w:space="0" w:color="auto"/>
        <w:left w:val="none" w:sz="0" w:space="0" w:color="auto"/>
        <w:bottom w:val="none" w:sz="0" w:space="0" w:color="auto"/>
        <w:right w:val="none" w:sz="0" w:space="0" w:color="auto"/>
      </w:divBdr>
    </w:div>
    <w:div w:id="1582641593">
      <w:bodyDiv w:val="1"/>
      <w:marLeft w:val="0"/>
      <w:marRight w:val="0"/>
      <w:marTop w:val="0"/>
      <w:marBottom w:val="0"/>
      <w:divBdr>
        <w:top w:val="none" w:sz="0" w:space="0" w:color="auto"/>
        <w:left w:val="none" w:sz="0" w:space="0" w:color="auto"/>
        <w:bottom w:val="none" w:sz="0" w:space="0" w:color="auto"/>
        <w:right w:val="none" w:sz="0" w:space="0" w:color="auto"/>
      </w:divBdr>
    </w:div>
    <w:div w:id="1644044704">
      <w:bodyDiv w:val="1"/>
      <w:marLeft w:val="0"/>
      <w:marRight w:val="0"/>
      <w:marTop w:val="0"/>
      <w:marBottom w:val="0"/>
      <w:divBdr>
        <w:top w:val="none" w:sz="0" w:space="0" w:color="auto"/>
        <w:left w:val="none" w:sz="0" w:space="0" w:color="auto"/>
        <w:bottom w:val="none" w:sz="0" w:space="0" w:color="auto"/>
        <w:right w:val="none" w:sz="0" w:space="0" w:color="auto"/>
      </w:divBdr>
    </w:div>
    <w:div w:id="1646857097">
      <w:bodyDiv w:val="1"/>
      <w:marLeft w:val="0"/>
      <w:marRight w:val="0"/>
      <w:marTop w:val="0"/>
      <w:marBottom w:val="0"/>
      <w:divBdr>
        <w:top w:val="none" w:sz="0" w:space="0" w:color="auto"/>
        <w:left w:val="none" w:sz="0" w:space="0" w:color="auto"/>
        <w:bottom w:val="none" w:sz="0" w:space="0" w:color="auto"/>
        <w:right w:val="none" w:sz="0" w:space="0" w:color="auto"/>
      </w:divBdr>
    </w:div>
    <w:div w:id="1680885451">
      <w:bodyDiv w:val="1"/>
      <w:marLeft w:val="0"/>
      <w:marRight w:val="0"/>
      <w:marTop w:val="0"/>
      <w:marBottom w:val="0"/>
      <w:divBdr>
        <w:top w:val="none" w:sz="0" w:space="0" w:color="auto"/>
        <w:left w:val="none" w:sz="0" w:space="0" w:color="auto"/>
        <w:bottom w:val="none" w:sz="0" w:space="0" w:color="auto"/>
        <w:right w:val="none" w:sz="0" w:space="0" w:color="auto"/>
      </w:divBdr>
    </w:div>
    <w:div w:id="1688487046">
      <w:bodyDiv w:val="1"/>
      <w:marLeft w:val="0"/>
      <w:marRight w:val="0"/>
      <w:marTop w:val="0"/>
      <w:marBottom w:val="0"/>
      <w:divBdr>
        <w:top w:val="none" w:sz="0" w:space="0" w:color="auto"/>
        <w:left w:val="none" w:sz="0" w:space="0" w:color="auto"/>
        <w:bottom w:val="none" w:sz="0" w:space="0" w:color="auto"/>
        <w:right w:val="none" w:sz="0" w:space="0" w:color="auto"/>
      </w:divBdr>
    </w:div>
    <w:div w:id="1693065570">
      <w:bodyDiv w:val="1"/>
      <w:marLeft w:val="0"/>
      <w:marRight w:val="0"/>
      <w:marTop w:val="0"/>
      <w:marBottom w:val="0"/>
      <w:divBdr>
        <w:top w:val="none" w:sz="0" w:space="0" w:color="auto"/>
        <w:left w:val="none" w:sz="0" w:space="0" w:color="auto"/>
        <w:bottom w:val="none" w:sz="0" w:space="0" w:color="auto"/>
        <w:right w:val="none" w:sz="0" w:space="0" w:color="auto"/>
      </w:divBdr>
    </w:div>
    <w:div w:id="1731614100">
      <w:bodyDiv w:val="1"/>
      <w:marLeft w:val="0"/>
      <w:marRight w:val="0"/>
      <w:marTop w:val="0"/>
      <w:marBottom w:val="0"/>
      <w:divBdr>
        <w:top w:val="none" w:sz="0" w:space="0" w:color="auto"/>
        <w:left w:val="none" w:sz="0" w:space="0" w:color="auto"/>
        <w:bottom w:val="none" w:sz="0" w:space="0" w:color="auto"/>
        <w:right w:val="none" w:sz="0" w:space="0" w:color="auto"/>
      </w:divBdr>
    </w:div>
    <w:div w:id="1760983274">
      <w:bodyDiv w:val="1"/>
      <w:marLeft w:val="0"/>
      <w:marRight w:val="0"/>
      <w:marTop w:val="0"/>
      <w:marBottom w:val="0"/>
      <w:divBdr>
        <w:top w:val="none" w:sz="0" w:space="0" w:color="auto"/>
        <w:left w:val="none" w:sz="0" w:space="0" w:color="auto"/>
        <w:bottom w:val="none" w:sz="0" w:space="0" w:color="auto"/>
        <w:right w:val="none" w:sz="0" w:space="0" w:color="auto"/>
      </w:divBdr>
    </w:div>
    <w:div w:id="1811441404">
      <w:bodyDiv w:val="1"/>
      <w:marLeft w:val="0"/>
      <w:marRight w:val="0"/>
      <w:marTop w:val="0"/>
      <w:marBottom w:val="0"/>
      <w:divBdr>
        <w:top w:val="none" w:sz="0" w:space="0" w:color="auto"/>
        <w:left w:val="none" w:sz="0" w:space="0" w:color="auto"/>
        <w:bottom w:val="none" w:sz="0" w:space="0" w:color="auto"/>
        <w:right w:val="none" w:sz="0" w:space="0" w:color="auto"/>
      </w:divBdr>
    </w:div>
    <w:div w:id="1832022089">
      <w:bodyDiv w:val="1"/>
      <w:marLeft w:val="0"/>
      <w:marRight w:val="0"/>
      <w:marTop w:val="0"/>
      <w:marBottom w:val="0"/>
      <w:divBdr>
        <w:top w:val="none" w:sz="0" w:space="0" w:color="auto"/>
        <w:left w:val="none" w:sz="0" w:space="0" w:color="auto"/>
        <w:bottom w:val="none" w:sz="0" w:space="0" w:color="auto"/>
        <w:right w:val="none" w:sz="0" w:space="0" w:color="auto"/>
      </w:divBdr>
    </w:div>
    <w:div w:id="1842501205">
      <w:bodyDiv w:val="1"/>
      <w:marLeft w:val="0"/>
      <w:marRight w:val="0"/>
      <w:marTop w:val="0"/>
      <w:marBottom w:val="0"/>
      <w:divBdr>
        <w:top w:val="none" w:sz="0" w:space="0" w:color="auto"/>
        <w:left w:val="none" w:sz="0" w:space="0" w:color="auto"/>
        <w:bottom w:val="none" w:sz="0" w:space="0" w:color="auto"/>
        <w:right w:val="none" w:sz="0" w:space="0" w:color="auto"/>
      </w:divBdr>
    </w:div>
    <w:div w:id="1852910397">
      <w:bodyDiv w:val="1"/>
      <w:marLeft w:val="0"/>
      <w:marRight w:val="0"/>
      <w:marTop w:val="0"/>
      <w:marBottom w:val="0"/>
      <w:divBdr>
        <w:top w:val="none" w:sz="0" w:space="0" w:color="auto"/>
        <w:left w:val="none" w:sz="0" w:space="0" w:color="auto"/>
        <w:bottom w:val="none" w:sz="0" w:space="0" w:color="auto"/>
        <w:right w:val="none" w:sz="0" w:space="0" w:color="auto"/>
      </w:divBdr>
    </w:div>
    <w:div w:id="1895238724">
      <w:bodyDiv w:val="1"/>
      <w:marLeft w:val="0"/>
      <w:marRight w:val="0"/>
      <w:marTop w:val="0"/>
      <w:marBottom w:val="0"/>
      <w:divBdr>
        <w:top w:val="none" w:sz="0" w:space="0" w:color="auto"/>
        <w:left w:val="none" w:sz="0" w:space="0" w:color="auto"/>
        <w:bottom w:val="none" w:sz="0" w:space="0" w:color="auto"/>
        <w:right w:val="none" w:sz="0" w:space="0" w:color="auto"/>
      </w:divBdr>
    </w:div>
    <w:div w:id="1911381153">
      <w:bodyDiv w:val="1"/>
      <w:marLeft w:val="0"/>
      <w:marRight w:val="0"/>
      <w:marTop w:val="0"/>
      <w:marBottom w:val="0"/>
      <w:divBdr>
        <w:top w:val="none" w:sz="0" w:space="0" w:color="auto"/>
        <w:left w:val="none" w:sz="0" w:space="0" w:color="auto"/>
        <w:bottom w:val="none" w:sz="0" w:space="0" w:color="auto"/>
        <w:right w:val="none" w:sz="0" w:space="0" w:color="auto"/>
      </w:divBdr>
    </w:div>
    <w:div w:id="1926381099">
      <w:bodyDiv w:val="1"/>
      <w:marLeft w:val="0"/>
      <w:marRight w:val="0"/>
      <w:marTop w:val="0"/>
      <w:marBottom w:val="0"/>
      <w:divBdr>
        <w:top w:val="none" w:sz="0" w:space="0" w:color="auto"/>
        <w:left w:val="none" w:sz="0" w:space="0" w:color="auto"/>
        <w:bottom w:val="none" w:sz="0" w:space="0" w:color="auto"/>
        <w:right w:val="none" w:sz="0" w:space="0" w:color="auto"/>
      </w:divBdr>
    </w:div>
    <w:div w:id="1937253768">
      <w:bodyDiv w:val="1"/>
      <w:marLeft w:val="0"/>
      <w:marRight w:val="0"/>
      <w:marTop w:val="0"/>
      <w:marBottom w:val="0"/>
      <w:divBdr>
        <w:top w:val="none" w:sz="0" w:space="0" w:color="auto"/>
        <w:left w:val="none" w:sz="0" w:space="0" w:color="auto"/>
        <w:bottom w:val="none" w:sz="0" w:space="0" w:color="auto"/>
        <w:right w:val="none" w:sz="0" w:space="0" w:color="auto"/>
      </w:divBdr>
    </w:div>
    <w:div w:id="1948657540">
      <w:bodyDiv w:val="1"/>
      <w:marLeft w:val="0"/>
      <w:marRight w:val="0"/>
      <w:marTop w:val="0"/>
      <w:marBottom w:val="0"/>
      <w:divBdr>
        <w:top w:val="none" w:sz="0" w:space="0" w:color="auto"/>
        <w:left w:val="none" w:sz="0" w:space="0" w:color="auto"/>
        <w:bottom w:val="none" w:sz="0" w:space="0" w:color="auto"/>
        <w:right w:val="none" w:sz="0" w:space="0" w:color="auto"/>
      </w:divBdr>
    </w:div>
    <w:div w:id="1963223419">
      <w:bodyDiv w:val="1"/>
      <w:marLeft w:val="0"/>
      <w:marRight w:val="0"/>
      <w:marTop w:val="0"/>
      <w:marBottom w:val="0"/>
      <w:divBdr>
        <w:top w:val="none" w:sz="0" w:space="0" w:color="auto"/>
        <w:left w:val="none" w:sz="0" w:space="0" w:color="auto"/>
        <w:bottom w:val="none" w:sz="0" w:space="0" w:color="auto"/>
        <w:right w:val="none" w:sz="0" w:space="0" w:color="auto"/>
      </w:divBdr>
    </w:div>
    <w:div w:id="1989477278">
      <w:bodyDiv w:val="1"/>
      <w:marLeft w:val="0"/>
      <w:marRight w:val="0"/>
      <w:marTop w:val="0"/>
      <w:marBottom w:val="0"/>
      <w:divBdr>
        <w:top w:val="none" w:sz="0" w:space="0" w:color="auto"/>
        <w:left w:val="none" w:sz="0" w:space="0" w:color="auto"/>
        <w:bottom w:val="none" w:sz="0" w:space="0" w:color="auto"/>
        <w:right w:val="none" w:sz="0" w:space="0" w:color="auto"/>
      </w:divBdr>
    </w:div>
    <w:div w:id="2012873033">
      <w:bodyDiv w:val="1"/>
      <w:marLeft w:val="0"/>
      <w:marRight w:val="0"/>
      <w:marTop w:val="0"/>
      <w:marBottom w:val="0"/>
      <w:divBdr>
        <w:top w:val="none" w:sz="0" w:space="0" w:color="auto"/>
        <w:left w:val="none" w:sz="0" w:space="0" w:color="auto"/>
        <w:bottom w:val="none" w:sz="0" w:space="0" w:color="auto"/>
        <w:right w:val="none" w:sz="0" w:space="0" w:color="auto"/>
      </w:divBdr>
    </w:div>
    <w:div w:id="2042129176">
      <w:bodyDiv w:val="1"/>
      <w:marLeft w:val="0"/>
      <w:marRight w:val="0"/>
      <w:marTop w:val="0"/>
      <w:marBottom w:val="0"/>
      <w:divBdr>
        <w:top w:val="none" w:sz="0" w:space="0" w:color="auto"/>
        <w:left w:val="none" w:sz="0" w:space="0" w:color="auto"/>
        <w:bottom w:val="none" w:sz="0" w:space="0" w:color="auto"/>
        <w:right w:val="none" w:sz="0" w:space="0" w:color="auto"/>
      </w:divBdr>
    </w:div>
    <w:div w:id="2044741184">
      <w:bodyDiv w:val="1"/>
      <w:marLeft w:val="0"/>
      <w:marRight w:val="0"/>
      <w:marTop w:val="0"/>
      <w:marBottom w:val="0"/>
      <w:divBdr>
        <w:top w:val="none" w:sz="0" w:space="0" w:color="auto"/>
        <w:left w:val="none" w:sz="0" w:space="0" w:color="auto"/>
        <w:bottom w:val="none" w:sz="0" w:space="0" w:color="auto"/>
        <w:right w:val="none" w:sz="0" w:space="0" w:color="auto"/>
      </w:divBdr>
    </w:div>
    <w:div w:id="2052874489">
      <w:bodyDiv w:val="1"/>
      <w:marLeft w:val="0"/>
      <w:marRight w:val="0"/>
      <w:marTop w:val="0"/>
      <w:marBottom w:val="0"/>
      <w:divBdr>
        <w:top w:val="none" w:sz="0" w:space="0" w:color="auto"/>
        <w:left w:val="none" w:sz="0" w:space="0" w:color="auto"/>
        <w:bottom w:val="none" w:sz="0" w:space="0" w:color="auto"/>
        <w:right w:val="none" w:sz="0" w:space="0" w:color="auto"/>
      </w:divBdr>
    </w:div>
    <w:div w:id="2063597656">
      <w:bodyDiv w:val="1"/>
      <w:marLeft w:val="0"/>
      <w:marRight w:val="0"/>
      <w:marTop w:val="0"/>
      <w:marBottom w:val="0"/>
      <w:divBdr>
        <w:top w:val="none" w:sz="0" w:space="0" w:color="auto"/>
        <w:left w:val="none" w:sz="0" w:space="0" w:color="auto"/>
        <w:bottom w:val="none" w:sz="0" w:space="0" w:color="auto"/>
        <w:right w:val="none" w:sz="0" w:space="0" w:color="auto"/>
      </w:divBdr>
    </w:div>
    <w:div w:id="2077195651">
      <w:bodyDiv w:val="1"/>
      <w:marLeft w:val="0"/>
      <w:marRight w:val="0"/>
      <w:marTop w:val="0"/>
      <w:marBottom w:val="0"/>
      <w:divBdr>
        <w:top w:val="none" w:sz="0" w:space="0" w:color="auto"/>
        <w:left w:val="none" w:sz="0" w:space="0" w:color="auto"/>
        <w:bottom w:val="none" w:sz="0" w:space="0" w:color="auto"/>
        <w:right w:val="none" w:sz="0" w:space="0" w:color="auto"/>
      </w:divBdr>
    </w:div>
    <w:div w:id="2114980976">
      <w:bodyDiv w:val="1"/>
      <w:marLeft w:val="0"/>
      <w:marRight w:val="0"/>
      <w:marTop w:val="0"/>
      <w:marBottom w:val="0"/>
      <w:divBdr>
        <w:top w:val="none" w:sz="0" w:space="0" w:color="auto"/>
        <w:left w:val="none" w:sz="0" w:space="0" w:color="auto"/>
        <w:bottom w:val="none" w:sz="0" w:space="0" w:color="auto"/>
        <w:right w:val="none" w:sz="0" w:space="0" w:color="auto"/>
      </w:divBdr>
    </w:div>
    <w:div w:id="2134249243">
      <w:bodyDiv w:val="1"/>
      <w:marLeft w:val="0"/>
      <w:marRight w:val="0"/>
      <w:marTop w:val="0"/>
      <w:marBottom w:val="0"/>
      <w:divBdr>
        <w:top w:val="none" w:sz="0" w:space="0" w:color="auto"/>
        <w:left w:val="none" w:sz="0" w:space="0" w:color="auto"/>
        <w:bottom w:val="none" w:sz="0" w:space="0" w:color="auto"/>
        <w:right w:val="none" w:sz="0" w:space="0" w:color="auto"/>
      </w:divBdr>
    </w:div>
    <w:div w:id="21403411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86.xml"/><Relationship Id="rId21" Type="http://schemas.openxmlformats.org/officeDocument/2006/relationships/footer" Target="footer10.xml"/><Relationship Id="rId63" Type="http://schemas.openxmlformats.org/officeDocument/2006/relationships/image" Target="media/image8.jpg"/><Relationship Id="rId159" Type="http://schemas.openxmlformats.org/officeDocument/2006/relationships/footer" Target="footer124.xml"/><Relationship Id="rId170" Type="http://schemas.openxmlformats.org/officeDocument/2006/relationships/hyperlink" Target="http://www.dot.ca.gov/dist3/departments/planning/tcr/SR%2020%20TCR%20-%20FINALv2013.pdf" TargetMode="External"/><Relationship Id="rId226" Type="http://schemas.openxmlformats.org/officeDocument/2006/relationships/footer" Target="footer145.xml"/><Relationship Id="rId268" Type="http://schemas.openxmlformats.org/officeDocument/2006/relationships/image" Target="media/image86.png"/><Relationship Id="rId32" Type="http://schemas.openxmlformats.org/officeDocument/2006/relationships/footer" Target="footer19.xml"/><Relationship Id="rId74" Type="http://schemas.openxmlformats.org/officeDocument/2006/relationships/image" Target="media/image11.png"/><Relationship Id="rId128" Type="http://schemas.openxmlformats.org/officeDocument/2006/relationships/footer" Target="footer97.xml"/><Relationship Id="rId5" Type="http://schemas.openxmlformats.org/officeDocument/2006/relationships/webSettings" Target="webSettings.xml"/><Relationship Id="rId181" Type="http://schemas.openxmlformats.org/officeDocument/2006/relationships/hyperlink" Target="https://www.epa.gov/green-book" TargetMode="External"/><Relationship Id="rId237" Type="http://schemas.openxmlformats.org/officeDocument/2006/relationships/image" Target="media/image56.png"/><Relationship Id="rId279" Type="http://schemas.openxmlformats.org/officeDocument/2006/relationships/image" Target="media/image97.png"/><Relationship Id="rId43" Type="http://schemas.openxmlformats.org/officeDocument/2006/relationships/footer" Target="footer25.xml"/><Relationship Id="rId139" Type="http://schemas.openxmlformats.org/officeDocument/2006/relationships/footer" Target="footer106.xml"/><Relationship Id="rId290" Type="http://schemas.openxmlformats.org/officeDocument/2006/relationships/header" Target="header4.xml"/><Relationship Id="rId85" Type="http://schemas.openxmlformats.org/officeDocument/2006/relationships/footer" Target="footer58.xml"/><Relationship Id="rId150" Type="http://schemas.openxmlformats.org/officeDocument/2006/relationships/footer" Target="footer115.xml"/><Relationship Id="rId192" Type="http://schemas.openxmlformats.org/officeDocument/2006/relationships/image" Target="media/image24.png"/><Relationship Id="rId206" Type="http://schemas.openxmlformats.org/officeDocument/2006/relationships/image" Target="media/image38.png"/><Relationship Id="rId248" Type="http://schemas.openxmlformats.org/officeDocument/2006/relationships/image" Target="media/image66.png"/><Relationship Id="rId269" Type="http://schemas.openxmlformats.org/officeDocument/2006/relationships/image" Target="media/image87.png"/><Relationship Id="rId12" Type="http://schemas.openxmlformats.org/officeDocument/2006/relationships/footer" Target="footer1.xml"/><Relationship Id="rId33" Type="http://schemas.openxmlformats.org/officeDocument/2006/relationships/footer" Target="footer20.xml"/><Relationship Id="rId108" Type="http://schemas.openxmlformats.org/officeDocument/2006/relationships/hyperlink" Target="https://www.wildlife.ca.gov/conservation/invasives" TargetMode="External"/><Relationship Id="rId129" Type="http://schemas.openxmlformats.org/officeDocument/2006/relationships/image" Target="media/image13.jpg"/><Relationship Id="rId280" Type="http://schemas.openxmlformats.org/officeDocument/2006/relationships/image" Target="media/image98.png"/><Relationship Id="rId54" Type="http://schemas.openxmlformats.org/officeDocument/2006/relationships/footer" Target="footer36.xml"/><Relationship Id="rId75" Type="http://schemas.openxmlformats.org/officeDocument/2006/relationships/footer" Target="footer49.xml"/><Relationship Id="rId96" Type="http://schemas.openxmlformats.org/officeDocument/2006/relationships/footer" Target="footer69.xml"/><Relationship Id="rId140" Type="http://schemas.openxmlformats.org/officeDocument/2006/relationships/image" Target="media/image15.jpg"/><Relationship Id="rId161" Type="http://schemas.openxmlformats.org/officeDocument/2006/relationships/footer" Target="footer126.xml"/><Relationship Id="rId182" Type="http://schemas.openxmlformats.org/officeDocument/2006/relationships/hyperlink" Target="http://www.co.yuba.ca.us/departments/Community%20Development/Planning/Default%20Pages/yubacountygeneralplan.aspx" TargetMode="External"/><Relationship Id="rId217" Type="http://schemas.openxmlformats.org/officeDocument/2006/relationships/footer" Target="footer140.xml"/><Relationship Id="rId6" Type="http://schemas.openxmlformats.org/officeDocument/2006/relationships/footnotes" Target="footnotes.xml"/><Relationship Id="rId238" Type="http://schemas.openxmlformats.org/officeDocument/2006/relationships/image" Target="media/image57.png"/><Relationship Id="rId259" Type="http://schemas.openxmlformats.org/officeDocument/2006/relationships/image" Target="media/image77.png"/><Relationship Id="rId23" Type="http://schemas.openxmlformats.org/officeDocument/2006/relationships/footer" Target="footer12.xml"/><Relationship Id="rId119" Type="http://schemas.openxmlformats.org/officeDocument/2006/relationships/footer" Target="footer88.xml"/><Relationship Id="rId270" Type="http://schemas.openxmlformats.org/officeDocument/2006/relationships/image" Target="media/image88.png"/><Relationship Id="rId291" Type="http://schemas.openxmlformats.org/officeDocument/2006/relationships/fontTable" Target="fontTable.xml"/><Relationship Id="rId44" Type="http://schemas.openxmlformats.org/officeDocument/2006/relationships/footer" Target="footer26.xml"/><Relationship Id="rId65" Type="http://schemas.openxmlformats.org/officeDocument/2006/relationships/footer" Target="footer42.xml"/><Relationship Id="rId86" Type="http://schemas.openxmlformats.org/officeDocument/2006/relationships/footer" Target="footer59.xml"/><Relationship Id="rId130" Type="http://schemas.openxmlformats.org/officeDocument/2006/relationships/footer" Target="footer98.xml"/><Relationship Id="rId151" Type="http://schemas.openxmlformats.org/officeDocument/2006/relationships/footer" Target="footer116.xml"/><Relationship Id="rId172" Type="http://schemas.openxmlformats.org/officeDocument/2006/relationships/hyperlink" Target="http://www.fraqmd.org/images/AQMAP.gif" TargetMode="External"/><Relationship Id="rId193" Type="http://schemas.openxmlformats.org/officeDocument/2006/relationships/image" Target="media/image25.png"/><Relationship Id="rId207" Type="http://schemas.openxmlformats.org/officeDocument/2006/relationships/image" Target="media/image39.png"/><Relationship Id="rId228" Type="http://schemas.openxmlformats.org/officeDocument/2006/relationships/image" Target="media/image51.png"/><Relationship Id="rId249" Type="http://schemas.openxmlformats.org/officeDocument/2006/relationships/image" Target="media/image67.png"/><Relationship Id="rId13" Type="http://schemas.openxmlformats.org/officeDocument/2006/relationships/footer" Target="footer2.xml"/><Relationship Id="rId109" Type="http://schemas.openxmlformats.org/officeDocument/2006/relationships/footer" Target="footer80.xml"/><Relationship Id="rId260" Type="http://schemas.openxmlformats.org/officeDocument/2006/relationships/image" Target="media/image78.png"/><Relationship Id="rId281" Type="http://schemas.openxmlformats.org/officeDocument/2006/relationships/image" Target="media/image99.png"/><Relationship Id="rId34" Type="http://schemas.openxmlformats.org/officeDocument/2006/relationships/footer" Target="footer21.xml"/><Relationship Id="rId55" Type="http://schemas.openxmlformats.org/officeDocument/2006/relationships/header" Target="header1.xml"/><Relationship Id="rId76" Type="http://schemas.openxmlformats.org/officeDocument/2006/relationships/footer" Target="footer50.xml"/><Relationship Id="rId97" Type="http://schemas.openxmlformats.org/officeDocument/2006/relationships/footer" Target="footer70.xml"/><Relationship Id="rId120" Type="http://schemas.openxmlformats.org/officeDocument/2006/relationships/footer" Target="footer89.xml"/><Relationship Id="rId141" Type="http://schemas.openxmlformats.org/officeDocument/2006/relationships/image" Target="media/image16.jpg"/><Relationship Id="rId7" Type="http://schemas.openxmlformats.org/officeDocument/2006/relationships/endnotes" Target="endnotes.xml"/><Relationship Id="rId162" Type="http://schemas.openxmlformats.org/officeDocument/2006/relationships/footer" Target="footer127.xml"/><Relationship Id="rId183" Type="http://schemas.openxmlformats.org/officeDocument/2006/relationships/hyperlink" Target="http://www.co.yuba.ca.us/departments/Community%20Development/Planning/Default%20Pages/yubacountygeneralplan.aspx" TargetMode="External"/><Relationship Id="rId218" Type="http://schemas.openxmlformats.org/officeDocument/2006/relationships/image" Target="media/image46.png"/><Relationship Id="rId239" Type="http://schemas.openxmlformats.org/officeDocument/2006/relationships/image" Target="media/image58.png"/><Relationship Id="rId250" Type="http://schemas.openxmlformats.org/officeDocument/2006/relationships/image" Target="media/image68.png"/><Relationship Id="rId271" Type="http://schemas.openxmlformats.org/officeDocument/2006/relationships/image" Target="media/image89.png"/><Relationship Id="rId292" Type="http://schemas.openxmlformats.org/officeDocument/2006/relationships/theme" Target="theme/theme1.xml"/><Relationship Id="rId24" Type="http://schemas.openxmlformats.org/officeDocument/2006/relationships/footer" Target="footer13.xml"/><Relationship Id="rId45" Type="http://schemas.openxmlformats.org/officeDocument/2006/relationships/footer" Target="footer27.xml"/><Relationship Id="rId66" Type="http://schemas.openxmlformats.org/officeDocument/2006/relationships/footer" Target="footer43.xml"/><Relationship Id="rId87" Type="http://schemas.openxmlformats.org/officeDocument/2006/relationships/footer" Target="footer60.xml"/><Relationship Id="rId110" Type="http://schemas.openxmlformats.org/officeDocument/2006/relationships/footer" Target="footer81.xml"/><Relationship Id="rId131" Type="http://schemas.openxmlformats.org/officeDocument/2006/relationships/footer" Target="footer99.xml"/><Relationship Id="rId152" Type="http://schemas.openxmlformats.org/officeDocument/2006/relationships/footer" Target="footer117.xml"/><Relationship Id="rId173" Type="http://schemas.openxmlformats.org/officeDocument/2006/relationships/hyperlink" Target="http://www.fraqmd.org/FRAQMDISR.htm" TargetMode="External"/><Relationship Id="rId194" Type="http://schemas.openxmlformats.org/officeDocument/2006/relationships/image" Target="media/image26.png"/><Relationship Id="rId208" Type="http://schemas.openxmlformats.org/officeDocument/2006/relationships/image" Target="media/image40.png"/><Relationship Id="rId229" Type="http://schemas.openxmlformats.org/officeDocument/2006/relationships/footer" Target="footer146.xml"/><Relationship Id="rId240" Type="http://schemas.openxmlformats.org/officeDocument/2006/relationships/image" Target="media/image59.png"/><Relationship Id="rId261" Type="http://schemas.openxmlformats.org/officeDocument/2006/relationships/image" Target="media/image79.png"/><Relationship Id="rId14" Type="http://schemas.openxmlformats.org/officeDocument/2006/relationships/footer" Target="footer3.xml"/><Relationship Id="rId35" Type="http://schemas.openxmlformats.org/officeDocument/2006/relationships/hyperlink" Target="https://www.cal-ipc.org" TargetMode="External"/><Relationship Id="rId56" Type="http://schemas.openxmlformats.org/officeDocument/2006/relationships/header" Target="header2.xml"/><Relationship Id="rId77" Type="http://schemas.openxmlformats.org/officeDocument/2006/relationships/footer" Target="footer51.xml"/><Relationship Id="rId100" Type="http://schemas.openxmlformats.org/officeDocument/2006/relationships/footer" Target="footer73.xml"/><Relationship Id="rId282" Type="http://schemas.openxmlformats.org/officeDocument/2006/relationships/image" Target="media/image100.png"/><Relationship Id="rId8" Type="http://schemas.openxmlformats.org/officeDocument/2006/relationships/image" Target="media/image1.jpeg"/><Relationship Id="rId98" Type="http://schemas.openxmlformats.org/officeDocument/2006/relationships/footer" Target="footer71.xml"/><Relationship Id="rId121" Type="http://schemas.openxmlformats.org/officeDocument/2006/relationships/footer" Target="footer90.xml"/><Relationship Id="rId142" Type="http://schemas.openxmlformats.org/officeDocument/2006/relationships/footer" Target="footer107.xml"/><Relationship Id="rId163" Type="http://schemas.openxmlformats.org/officeDocument/2006/relationships/footer" Target="footer128.xml"/><Relationship Id="rId184" Type="http://schemas.openxmlformats.org/officeDocument/2006/relationships/hyperlink" Target="http://www.yubavision2030.org/2030%20General%20Plan.aspx" TargetMode="External"/><Relationship Id="rId219" Type="http://schemas.openxmlformats.org/officeDocument/2006/relationships/image" Target="media/image47.png"/><Relationship Id="rId230" Type="http://schemas.openxmlformats.org/officeDocument/2006/relationships/footer" Target="footer147.xml"/><Relationship Id="rId251" Type="http://schemas.openxmlformats.org/officeDocument/2006/relationships/image" Target="media/image69.png"/><Relationship Id="rId25" Type="http://schemas.openxmlformats.org/officeDocument/2006/relationships/footer" Target="footer14.xml"/><Relationship Id="rId46" Type="http://schemas.openxmlformats.org/officeDocument/2006/relationships/footer" Target="footer28.xml"/><Relationship Id="rId67" Type="http://schemas.openxmlformats.org/officeDocument/2006/relationships/footer" Target="footer44.xml"/><Relationship Id="rId272" Type="http://schemas.openxmlformats.org/officeDocument/2006/relationships/image" Target="media/image90.png"/><Relationship Id="rId88" Type="http://schemas.openxmlformats.org/officeDocument/2006/relationships/footer" Target="footer61.xml"/><Relationship Id="rId111" Type="http://schemas.openxmlformats.org/officeDocument/2006/relationships/hyperlink" Target="https://www.doi.gov/invasivespecies" TargetMode="External"/><Relationship Id="rId132" Type="http://schemas.openxmlformats.org/officeDocument/2006/relationships/image" Target="media/image14.jpg"/><Relationship Id="rId153" Type="http://schemas.openxmlformats.org/officeDocument/2006/relationships/footer" Target="footer118.xml"/><Relationship Id="rId174" Type="http://schemas.openxmlformats.org/officeDocument/2006/relationships/hyperlink" Target="http://www.raken.com/american_wealth/railroad_barons/central_pacific6.asp" TargetMode="External"/><Relationship Id="rId195" Type="http://schemas.openxmlformats.org/officeDocument/2006/relationships/image" Target="media/image27.png"/><Relationship Id="rId209" Type="http://schemas.openxmlformats.org/officeDocument/2006/relationships/image" Target="media/image41.png"/><Relationship Id="rId220" Type="http://schemas.openxmlformats.org/officeDocument/2006/relationships/footer" Target="footer141.xml"/><Relationship Id="rId241" Type="http://schemas.openxmlformats.org/officeDocument/2006/relationships/image" Target="media/image60.png"/><Relationship Id="rId15" Type="http://schemas.openxmlformats.org/officeDocument/2006/relationships/footer" Target="footer4.xml"/><Relationship Id="rId36" Type="http://schemas.openxmlformats.org/officeDocument/2006/relationships/hyperlink" Target="http://www.suddenoakdeath.org" TargetMode="External"/><Relationship Id="rId57" Type="http://schemas.openxmlformats.org/officeDocument/2006/relationships/footer" Target="footer37.xml"/><Relationship Id="rId262" Type="http://schemas.openxmlformats.org/officeDocument/2006/relationships/image" Target="media/image80.png"/><Relationship Id="rId283" Type="http://schemas.openxmlformats.org/officeDocument/2006/relationships/image" Target="media/image101.png"/><Relationship Id="rId78" Type="http://schemas.openxmlformats.org/officeDocument/2006/relationships/image" Target="media/image12.jpg"/><Relationship Id="rId99" Type="http://schemas.openxmlformats.org/officeDocument/2006/relationships/footer" Target="footer72.xml"/><Relationship Id="rId101" Type="http://schemas.openxmlformats.org/officeDocument/2006/relationships/footer" Target="footer74.xml"/><Relationship Id="rId122" Type="http://schemas.openxmlformats.org/officeDocument/2006/relationships/footer" Target="footer91.xml"/><Relationship Id="rId143" Type="http://schemas.openxmlformats.org/officeDocument/2006/relationships/footer" Target="footer108.xml"/><Relationship Id="rId164" Type="http://schemas.openxmlformats.org/officeDocument/2006/relationships/footer" Target="footer129.xml"/><Relationship Id="rId185" Type="http://schemas.openxmlformats.org/officeDocument/2006/relationships/image" Target="media/image17.png"/><Relationship Id="rId9" Type="http://schemas.openxmlformats.org/officeDocument/2006/relationships/image" Target="media/image2.jpg"/><Relationship Id="rId210" Type="http://schemas.openxmlformats.org/officeDocument/2006/relationships/image" Target="media/image42.png"/><Relationship Id="rId26" Type="http://schemas.openxmlformats.org/officeDocument/2006/relationships/image" Target="media/image5.jpg"/><Relationship Id="rId231" Type="http://schemas.openxmlformats.org/officeDocument/2006/relationships/image" Target="media/image52.png"/><Relationship Id="rId252" Type="http://schemas.openxmlformats.org/officeDocument/2006/relationships/image" Target="media/image70.png"/><Relationship Id="rId273" Type="http://schemas.openxmlformats.org/officeDocument/2006/relationships/image" Target="media/image91.png"/><Relationship Id="rId47" Type="http://schemas.openxmlformats.org/officeDocument/2006/relationships/footer" Target="footer29.xml"/><Relationship Id="rId68" Type="http://schemas.openxmlformats.org/officeDocument/2006/relationships/footer" Target="footer45.xml"/><Relationship Id="rId89" Type="http://schemas.openxmlformats.org/officeDocument/2006/relationships/footer" Target="footer62.xml"/><Relationship Id="rId112" Type="http://schemas.openxmlformats.org/officeDocument/2006/relationships/hyperlink" Target="http://www.suddenoakdeath.org" TargetMode="External"/><Relationship Id="rId133" Type="http://schemas.openxmlformats.org/officeDocument/2006/relationships/footer" Target="footer100.xml"/><Relationship Id="rId154" Type="http://schemas.openxmlformats.org/officeDocument/2006/relationships/footer" Target="footer119.xml"/><Relationship Id="rId175" Type="http://schemas.openxmlformats.org/officeDocument/2006/relationships/footer" Target="footer133.xml"/><Relationship Id="rId196" Type="http://schemas.openxmlformats.org/officeDocument/2006/relationships/image" Target="media/image28.png"/><Relationship Id="rId200" Type="http://schemas.openxmlformats.org/officeDocument/2006/relationships/image" Target="media/image32.png"/><Relationship Id="rId16" Type="http://schemas.openxmlformats.org/officeDocument/2006/relationships/footer" Target="footer5.xml"/><Relationship Id="rId221" Type="http://schemas.openxmlformats.org/officeDocument/2006/relationships/footer" Target="footer142.xml"/><Relationship Id="rId242" Type="http://schemas.openxmlformats.org/officeDocument/2006/relationships/image" Target="media/image61.png"/><Relationship Id="rId263" Type="http://schemas.openxmlformats.org/officeDocument/2006/relationships/image" Target="media/image81.png"/><Relationship Id="rId284" Type="http://schemas.openxmlformats.org/officeDocument/2006/relationships/image" Target="media/image102.png"/><Relationship Id="rId37" Type="http://schemas.openxmlformats.org/officeDocument/2006/relationships/hyperlink" Target="https://www.wildlife.ca.gov/conservation/invasives" TargetMode="External"/><Relationship Id="rId58" Type="http://schemas.openxmlformats.org/officeDocument/2006/relationships/footer" Target="footer38.xml"/><Relationship Id="rId79" Type="http://schemas.openxmlformats.org/officeDocument/2006/relationships/footer" Target="footer52.xml"/><Relationship Id="rId102" Type="http://schemas.openxmlformats.org/officeDocument/2006/relationships/footer" Target="footer75.xml"/><Relationship Id="rId123" Type="http://schemas.openxmlformats.org/officeDocument/2006/relationships/footer" Target="footer92.xml"/><Relationship Id="rId144" Type="http://schemas.openxmlformats.org/officeDocument/2006/relationships/footer" Target="footer109.xml"/><Relationship Id="rId90" Type="http://schemas.openxmlformats.org/officeDocument/2006/relationships/footer" Target="footer63.xml"/><Relationship Id="rId165" Type="http://schemas.openxmlformats.org/officeDocument/2006/relationships/footer" Target="footer130.xml"/><Relationship Id="rId186" Type="http://schemas.openxmlformats.org/officeDocument/2006/relationships/image" Target="media/image18.png"/><Relationship Id="rId211" Type="http://schemas.openxmlformats.org/officeDocument/2006/relationships/image" Target="media/image43.png"/><Relationship Id="rId232" Type="http://schemas.openxmlformats.org/officeDocument/2006/relationships/image" Target="media/image53.png"/><Relationship Id="rId253" Type="http://schemas.openxmlformats.org/officeDocument/2006/relationships/image" Target="media/image71.png"/><Relationship Id="rId274" Type="http://schemas.openxmlformats.org/officeDocument/2006/relationships/image" Target="media/image92.png"/><Relationship Id="rId27" Type="http://schemas.openxmlformats.org/officeDocument/2006/relationships/footer" Target="footer15.xml"/><Relationship Id="rId48" Type="http://schemas.openxmlformats.org/officeDocument/2006/relationships/footer" Target="footer30.xml"/><Relationship Id="rId69" Type="http://schemas.openxmlformats.org/officeDocument/2006/relationships/image" Target="media/image9.jpg"/><Relationship Id="rId113" Type="http://schemas.openxmlformats.org/officeDocument/2006/relationships/footer" Target="footer82.xml"/><Relationship Id="rId134" Type="http://schemas.openxmlformats.org/officeDocument/2006/relationships/footer" Target="footer101.xml"/><Relationship Id="rId80" Type="http://schemas.openxmlformats.org/officeDocument/2006/relationships/footer" Target="footer53.xml"/><Relationship Id="rId155" Type="http://schemas.openxmlformats.org/officeDocument/2006/relationships/footer" Target="footer120.xml"/><Relationship Id="rId176" Type="http://schemas.openxmlformats.org/officeDocument/2006/relationships/footer" Target="footer134.xml"/><Relationship Id="rId197" Type="http://schemas.openxmlformats.org/officeDocument/2006/relationships/image" Target="media/image29.png"/><Relationship Id="rId201" Type="http://schemas.openxmlformats.org/officeDocument/2006/relationships/image" Target="media/image33.png"/><Relationship Id="rId222" Type="http://schemas.openxmlformats.org/officeDocument/2006/relationships/footer" Target="footer143.xml"/><Relationship Id="rId243" Type="http://schemas.openxmlformats.org/officeDocument/2006/relationships/image" Target="media/image62.png"/><Relationship Id="rId264" Type="http://schemas.openxmlformats.org/officeDocument/2006/relationships/image" Target="media/image82.png"/><Relationship Id="rId285" Type="http://schemas.openxmlformats.org/officeDocument/2006/relationships/image" Target="media/image103.png"/><Relationship Id="rId17" Type="http://schemas.openxmlformats.org/officeDocument/2006/relationships/footer" Target="footer6.xml"/><Relationship Id="rId38" Type="http://schemas.openxmlformats.org/officeDocument/2006/relationships/hyperlink" Target="https://www.doi.gov/invasivespecies" TargetMode="External"/><Relationship Id="rId59" Type="http://schemas.openxmlformats.org/officeDocument/2006/relationships/header" Target="header3.xml"/><Relationship Id="rId103" Type="http://schemas.openxmlformats.org/officeDocument/2006/relationships/footer" Target="footer76.xml"/><Relationship Id="rId124" Type="http://schemas.openxmlformats.org/officeDocument/2006/relationships/footer" Target="footer93.xml"/><Relationship Id="rId70" Type="http://schemas.openxmlformats.org/officeDocument/2006/relationships/footer" Target="footer46.xml"/><Relationship Id="rId91" Type="http://schemas.openxmlformats.org/officeDocument/2006/relationships/footer" Target="footer64.xml"/><Relationship Id="rId145" Type="http://schemas.openxmlformats.org/officeDocument/2006/relationships/footer" Target="footer110.xml"/><Relationship Id="rId166" Type="http://schemas.openxmlformats.org/officeDocument/2006/relationships/footer" Target="footer131.xml"/><Relationship Id="rId187" Type="http://schemas.openxmlformats.org/officeDocument/2006/relationships/image" Target="media/image19.png"/><Relationship Id="rId1" Type="http://schemas.openxmlformats.org/officeDocument/2006/relationships/customXml" Target="../customXml/item1.xml"/><Relationship Id="rId212" Type="http://schemas.openxmlformats.org/officeDocument/2006/relationships/image" Target="media/image44.png"/><Relationship Id="rId233" Type="http://schemas.openxmlformats.org/officeDocument/2006/relationships/footer" Target="footer148.xml"/><Relationship Id="rId254" Type="http://schemas.openxmlformats.org/officeDocument/2006/relationships/image" Target="media/image72.png"/><Relationship Id="rId28" Type="http://schemas.openxmlformats.org/officeDocument/2006/relationships/footer" Target="footer16.xml"/><Relationship Id="rId49" Type="http://schemas.openxmlformats.org/officeDocument/2006/relationships/footer" Target="footer31.xml"/><Relationship Id="rId114" Type="http://schemas.openxmlformats.org/officeDocument/2006/relationships/footer" Target="footer83.xml"/><Relationship Id="rId275" Type="http://schemas.openxmlformats.org/officeDocument/2006/relationships/image" Target="media/image93.png"/><Relationship Id="rId60" Type="http://schemas.openxmlformats.org/officeDocument/2006/relationships/footer" Target="footer39.xml"/><Relationship Id="rId81" Type="http://schemas.openxmlformats.org/officeDocument/2006/relationships/footer" Target="footer54.xml"/><Relationship Id="rId135" Type="http://schemas.openxmlformats.org/officeDocument/2006/relationships/footer" Target="footer102.xml"/><Relationship Id="rId156" Type="http://schemas.openxmlformats.org/officeDocument/2006/relationships/footer" Target="footer121.xml"/><Relationship Id="rId177" Type="http://schemas.openxmlformats.org/officeDocument/2006/relationships/footer" Target="footer135.xml"/><Relationship Id="rId198" Type="http://schemas.openxmlformats.org/officeDocument/2006/relationships/image" Target="media/image30.png"/><Relationship Id="rId202" Type="http://schemas.openxmlformats.org/officeDocument/2006/relationships/image" Target="media/image34.png"/><Relationship Id="rId223" Type="http://schemas.openxmlformats.org/officeDocument/2006/relationships/image" Target="media/image48.png"/><Relationship Id="rId244" Type="http://schemas.openxmlformats.org/officeDocument/2006/relationships/image" Target="media/image63.png"/><Relationship Id="rId18" Type="http://schemas.openxmlformats.org/officeDocument/2006/relationships/footer" Target="footer7.xml"/><Relationship Id="rId39" Type="http://schemas.openxmlformats.org/officeDocument/2006/relationships/hyperlink" Target="http://sutter.networkofcare.org/mh/services/agency.aspx?pid=SutterYubaHomelessConsortium_161_2_0" TargetMode="External"/><Relationship Id="rId265" Type="http://schemas.openxmlformats.org/officeDocument/2006/relationships/image" Target="media/image83.png"/><Relationship Id="rId286" Type="http://schemas.openxmlformats.org/officeDocument/2006/relationships/image" Target="media/image104.png"/><Relationship Id="rId50" Type="http://schemas.openxmlformats.org/officeDocument/2006/relationships/footer" Target="footer32.xml"/><Relationship Id="rId104" Type="http://schemas.openxmlformats.org/officeDocument/2006/relationships/footer" Target="footer77.xml"/><Relationship Id="rId125" Type="http://schemas.openxmlformats.org/officeDocument/2006/relationships/footer" Target="footer94.xml"/><Relationship Id="rId146" Type="http://schemas.openxmlformats.org/officeDocument/2006/relationships/footer" Target="footer111.xml"/><Relationship Id="rId167" Type="http://schemas.openxmlformats.org/officeDocument/2006/relationships/footer" Target="footer132.xml"/><Relationship Id="rId188" Type="http://schemas.openxmlformats.org/officeDocument/2006/relationships/image" Target="media/image20.png"/><Relationship Id="rId71" Type="http://schemas.openxmlformats.org/officeDocument/2006/relationships/footer" Target="footer47.xml"/><Relationship Id="rId92" Type="http://schemas.openxmlformats.org/officeDocument/2006/relationships/footer" Target="footer65.xml"/><Relationship Id="rId213" Type="http://schemas.openxmlformats.org/officeDocument/2006/relationships/image" Target="media/image45.png"/><Relationship Id="rId234" Type="http://schemas.openxmlformats.org/officeDocument/2006/relationships/footer" Target="footer149.xml"/><Relationship Id="rId2" Type="http://schemas.openxmlformats.org/officeDocument/2006/relationships/numbering" Target="numbering.xml"/><Relationship Id="rId29" Type="http://schemas.openxmlformats.org/officeDocument/2006/relationships/image" Target="media/image6.jpeg"/><Relationship Id="rId255" Type="http://schemas.openxmlformats.org/officeDocument/2006/relationships/image" Target="media/image73.png"/><Relationship Id="rId276" Type="http://schemas.openxmlformats.org/officeDocument/2006/relationships/image" Target="media/image94.png"/><Relationship Id="rId40" Type="http://schemas.openxmlformats.org/officeDocument/2006/relationships/footer" Target="footer22.xml"/><Relationship Id="rId115" Type="http://schemas.openxmlformats.org/officeDocument/2006/relationships/footer" Target="footer84.xml"/><Relationship Id="rId136" Type="http://schemas.openxmlformats.org/officeDocument/2006/relationships/footer" Target="footer103.xml"/><Relationship Id="rId157" Type="http://schemas.openxmlformats.org/officeDocument/2006/relationships/footer" Target="footer122.xml"/><Relationship Id="rId178" Type="http://schemas.openxmlformats.org/officeDocument/2006/relationships/footer" Target="footer136.xml"/><Relationship Id="rId61" Type="http://schemas.openxmlformats.org/officeDocument/2006/relationships/image" Target="media/image7.jpg"/><Relationship Id="rId82" Type="http://schemas.openxmlformats.org/officeDocument/2006/relationships/footer" Target="footer55.xml"/><Relationship Id="rId199" Type="http://schemas.openxmlformats.org/officeDocument/2006/relationships/image" Target="media/image31.png"/><Relationship Id="rId203" Type="http://schemas.openxmlformats.org/officeDocument/2006/relationships/image" Target="media/image35.png"/><Relationship Id="rId19" Type="http://schemas.openxmlformats.org/officeDocument/2006/relationships/footer" Target="footer8.xml"/><Relationship Id="rId224" Type="http://schemas.openxmlformats.org/officeDocument/2006/relationships/image" Target="media/image49.png"/><Relationship Id="rId245" Type="http://schemas.openxmlformats.org/officeDocument/2006/relationships/footer" Target="footer150.xml"/><Relationship Id="rId266" Type="http://schemas.openxmlformats.org/officeDocument/2006/relationships/image" Target="media/image84.png"/><Relationship Id="rId287" Type="http://schemas.openxmlformats.org/officeDocument/2006/relationships/image" Target="media/image105.png"/><Relationship Id="rId30" Type="http://schemas.openxmlformats.org/officeDocument/2006/relationships/footer" Target="footer17.xml"/><Relationship Id="rId105" Type="http://schemas.openxmlformats.org/officeDocument/2006/relationships/footer" Target="footer78.xml"/><Relationship Id="rId126" Type="http://schemas.openxmlformats.org/officeDocument/2006/relationships/footer" Target="footer95.xml"/><Relationship Id="rId147" Type="http://schemas.openxmlformats.org/officeDocument/2006/relationships/footer" Target="footer112.xml"/><Relationship Id="rId168" Type="http://schemas.openxmlformats.org/officeDocument/2006/relationships/hyperlink" Target="http://www.dfg.ca.gov/biogeodata/cwhr/cawildlife.aspx" TargetMode="External"/><Relationship Id="rId51" Type="http://schemas.openxmlformats.org/officeDocument/2006/relationships/footer" Target="footer33.xml"/><Relationship Id="rId72" Type="http://schemas.openxmlformats.org/officeDocument/2006/relationships/image" Target="media/image10.jpg"/><Relationship Id="rId93" Type="http://schemas.openxmlformats.org/officeDocument/2006/relationships/footer" Target="footer66.xml"/><Relationship Id="rId189" Type="http://schemas.openxmlformats.org/officeDocument/2006/relationships/image" Target="media/image21.png"/><Relationship Id="rId3" Type="http://schemas.openxmlformats.org/officeDocument/2006/relationships/styles" Target="styles.xml"/><Relationship Id="rId214" Type="http://schemas.openxmlformats.org/officeDocument/2006/relationships/footer" Target="footer137.xml"/><Relationship Id="rId235" Type="http://schemas.openxmlformats.org/officeDocument/2006/relationships/image" Target="media/image54.png"/><Relationship Id="rId256" Type="http://schemas.openxmlformats.org/officeDocument/2006/relationships/image" Target="media/image74.png"/><Relationship Id="rId277" Type="http://schemas.openxmlformats.org/officeDocument/2006/relationships/image" Target="media/image95.png"/><Relationship Id="rId116" Type="http://schemas.openxmlformats.org/officeDocument/2006/relationships/footer" Target="footer85.xml"/><Relationship Id="rId137" Type="http://schemas.openxmlformats.org/officeDocument/2006/relationships/footer" Target="footer104.xml"/><Relationship Id="rId158" Type="http://schemas.openxmlformats.org/officeDocument/2006/relationships/footer" Target="footer123.xml"/><Relationship Id="rId20" Type="http://schemas.openxmlformats.org/officeDocument/2006/relationships/footer" Target="footer9.xml"/><Relationship Id="rId41" Type="http://schemas.openxmlformats.org/officeDocument/2006/relationships/footer" Target="footer23.xml"/><Relationship Id="rId62" Type="http://schemas.openxmlformats.org/officeDocument/2006/relationships/footer" Target="footer40.xml"/><Relationship Id="rId83" Type="http://schemas.openxmlformats.org/officeDocument/2006/relationships/footer" Target="footer56.xml"/><Relationship Id="rId179" Type="http://schemas.openxmlformats.org/officeDocument/2006/relationships/hyperlink" Target="https://www.fws.gov/wetlands/index.html" TargetMode="External"/><Relationship Id="rId190" Type="http://schemas.openxmlformats.org/officeDocument/2006/relationships/image" Target="media/image22.png"/><Relationship Id="rId204" Type="http://schemas.openxmlformats.org/officeDocument/2006/relationships/image" Target="media/image36.png"/><Relationship Id="rId225" Type="http://schemas.openxmlformats.org/officeDocument/2006/relationships/footer" Target="footer144.xml"/><Relationship Id="rId246" Type="http://schemas.openxmlformats.org/officeDocument/2006/relationships/image" Target="media/image64.png"/><Relationship Id="rId267" Type="http://schemas.openxmlformats.org/officeDocument/2006/relationships/image" Target="media/image85.png"/><Relationship Id="rId288" Type="http://schemas.openxmlformats.org/officeDocument/2006/relationships/image" Target="media/image106.png"/><Relationship Id="rId106" Type="http://schemas.openxmlformats.org/officeDocument/2006/relationships/footer" Target="footer79.xml"/><Relationship Id="rId127" Type="http://schemas.openxmlformats.org/officeDocument/2006/relationships/footer" Target="footer96.xml"/><Relationship Id="rId10" Type="http://schemas.openxmlformats.org/officeDocument/2006/relationships/image" Target="media/image3.jpeg"/><Relationship Id="rId31" Type="http://schemas.openxmlformats.org/officeDocument/2006/relationships/footer" Target="footer18.xml"/><Relationship Id="rId52" Type="http://schemas.openxmlformats.org/officeDocument/2006/relationships/footer" Target="footer34.xml"/><Relationship Id="rId73" Type="http://schemas.openxmlformats.org/officeDocument/2006/relationships/footer" Target="footer48.xml"/><Relationship Id="rId94" Type="http://schemas.openxmlformats.org/officeDocument/2006/relationships/footer" Target="footer67.xml"/><Relationship Id="rId148" Type="http://schemas.openxmlformats.org/officeDocument/2006/relationships/footer" Target="footer113.xml"/><Relationship Id="rId169" Type="http://schemas.openxmlformats.org/officeDocument/2006/relationships/hyperlink" Target="http://www.dfg.ca.gov/bdh/html/rarefind.html" TargetMode="External"/><Relationship Id="rId4" Type="http://schemas.openxmlformats.org/officeDocument/2006/relationships/settings" Target="settings.xml"/><Relationship Id="rId180" Type="http://schemas.openxmlformats.org/officeDocument/2006/relationships/hyperlink" Target="https://www.epa.gov/sites/production/files/2014-09/documents/ghgfactsheet.pdf" TargetMode="External"/><Relationship Id="rId215" Type="http://schemas.openxmlformats.org/officeDocument/2006/relationships/footer" Target="footer138.xml"/><Relationship Id="rId236" Type="http://schemas.openxmlformats.org/officeDocument/2006/relationships/image" Target="media/image55.png"/><Relationship Id="rId257" Type="http://schemas.openxmlformats.org/officeDocument/2006/relationships/image" Target="media/image75.png"/><Relationship Id="rId278" Type="http://schemas.openxmlformats.org/officeDocument/2006/relationships/image" Target="media/image96.png"/><Relationship Id="rId42" Type="http://schemas.openxmlformats.org/officeDocument/2006/relationships/footer" Target="footer24.xml"/><Relationship Id="rId84" Type="http://schemas.openxmlformats.org/officeDocument/2006/relationships/footer" Target="footer57.xml"/><Relationship Id="rId138" Type="http://schemas.openxmlformats.org/officeDocument/2006/relationships/footer" Target="footer105.xml"/><Relationship Id="rId191" Type="http://schemas.openxmlformats.org/officeDocument/2006/relationships/image" Target="media/image23.png"/><Relationship Id="rId205" Type="http://schemas.openxmlformats.org/officeDocument/2006/relationships/image" Target="media/image37.png"/><Relationship Id="rId247" Type="http://schemas.openxmlformats.org/officeDocument/2006/relationships/image" Target="media/image65.png"/><Relationship Id="rId107" Type="http://schemas.openxmlformats.org/officeDocument/2006/relationships/hyperlink" Target="https://www.cal-ipc.org" TargetMode="External"/><Relationship Id="rId289" Type="http://schemas.openxmlformats.org/officeDocument/2006/relationships/image" Target="media/image107.png"/><Relationship Id="rId11" Type="http://schemas.openxmlformats.org/officeDocument/2006/relationships/image" Target="media/image4.png"/><Relationship Id="rId53" Type="http://schemas.openxmlformats.org/officeDocument/2006/relationships/footer" Target="footer35.xml"/><Relationship Id="rId149" Type="http://schemas.openxmlformats.org/officeDocument/2006/relationships/footer" Target="footer114.xml"/><Relationship Id="rId95" Type="http://schemas.openxmlformats.org/officeDocument/2006/relationships/footer" Target="footer68.xml"/><Relationship Id="rId160" Type="http://schemas.openxmlformats.org/officeDocument/2006/relationships/footer" Target="footer125.xml"/><Relationship Id="rId216" Type="http://schemas.openxmlformats.org/officeDocument/2006/relationships/footer" Target="footer139.xml"/><Relationship Id="rId258" Type="http://schemas.openxmlformats.org/officeDocument/2006/relationships/image" Target="media/image76.png"/><Relationship Id="rId22" Type="http://schemas.openxmlformats.org/officeDocument/2006/relationships/footer" Target="footer11.xml"/><Relationship Id="rId64" Type="http://schemas.openxmlformats.org/officeDocument/2006/relationships/footer" Target="footer41.xml"/><Relationship Id="rId118" Type="http://schemas.openxmlformats.org/officeDocument/2006/relationships/footer" Target="footer87.xml"/><Relationship Id="rId171" Type="http://schemas.openxmlformats.org/officeDocument/2006/relationships/hyperlink" Target="http://www.cnps.org/inventory" TargetMode="External"/><Relationship Id="rId22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D7EE6-5AA8-4EF4-9286-66F1BB134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38946</Words>
  <Characters>221997</Characters>
  <Application>Microsoft Office Word</Application>
  <DocSecurity>0</DocSecurity>
  <Lines>1849</Lines>
  <Paragraphs>520</Paragraphs>
  <ScaleCrop>false</ScaleCrop>
  <HeadingPairs>
    <vt:vector size="2" baseType="variant">
      <vt:variant>
        <vt:lpstr>Title</vt:lpstr>
      </vt:variant>
      <vt:variant>
        <vt:i4>1</vt:i4>
      </vt:variant>
    </vt:vector>
  </HeadingPairs>
  <TitlesOfParts>
    <vt:vector size="1" baseType="lpstr">
      <vt:lpstr>Draft Marysville Ring Levee Supplemental EA</vt:lpstr>
    </vt:vector>
  </TitlesOfParts>
  <Company>United States Army</Company>
  <LinksUpToDate>false</LinksUpToDate>
  <CharactersWithSpaces>260423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Marysville Ring Levee Supplemental EA</dc:title>
  <dc:subject/>
  <dc:creator>Lindsay Dembosz, April Murazzo, Jane Rinck, Anne Baker</dc:creator>
  <cp:keywords/>
  <dc:description/>
  <cp:lastModifiedBy>OPW User</cp:lastModifiedBy>
  <cp:revision>3</cp:revision>
  <cp:lastPrinted>2019-02-11T22:26:00Z</cp:lastPrinted>
  <dcterms:created xsi:type="dcterms:W3CDTF">2019-03-15T22:39:00Z</dcterms:created>
  <dcterms:modified xsi:type="dcterms:W3CDTF">2019-03-15T22:39:00Z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2010-03-16T00:00:00Z</vt:filetime>
  </property>
  <property fmtid="{D5CDD505-2E9C-101B-9397-08002B2CF9AE}" pid="3" name="LastSaved">
    <vt:filetime>2016-06-16T00:00:00Z</vt:filetime>
  </property>
  <property fmtid="{D5CDD505-2E9C-101B-9397-08002B2CF9AE}" pid="4" name="Folder_Number">
    <vt:lpwstr/>
  </property>
  <property fmtid="{D5CDD505-2E9C-101B-9397-08002B2CF9AE}" pid="5" name="Folder_Code">
    <vt:lpwstr/>
  </property>
  <property fmtid="{D5CDD505-2E9C-101B-9397-08002B2CF9AE}" pid="6" name="Folder_Name">
    <vt:lpwstr/>
  </property>
  <property fmtid="{D5CDD505-2E9C-101B-9397-08002B2CF9AE}" pid="7" name="Folder_Description">
    <vt:lpwstr/>
  </property>
  <property fmtid="{D5CDD505-2E9C-101B-9397-08002B2CF9AE}" pid="8" name="/Folder_Name/">
    <vt:lpwstr/>
  </property>
  <property fmtid="{D5CDD505-2E9C-101B-9397-08002B2CF9AE}" pid="9" name="/Folder_Description/">
    <vt:lpwstr/>
  </property>
  <property fmtid="{D5CDD505-2E9C-101B-9397-08002B2CF9AE}" pid="10" name="Folder_Version">
    <vt:lpwstr/>
  </property>
  <property fmtid="{D5CDD505-2E9C-101B-9397-08002B2CF9AE}" pid="11" name="Folder_VersionSeq">
    <vt:lpwstr/>
  </property>
  <property fmtid="{D5CDD505-2E9C-101B-9397-08002B2CF9AE}" pid="12" name="Folder_Manager">
    <vt:lpwstr/>
  </property>
  <property fmtid="{D5CDD505-2E9C-101B-9397-08002B2CF9AE}" pid="13" name="Folder_ManagerDesc">
    <vt:lpwstr/>
  </property>
  <property fmtid="{D5CDD505-2E9C-101B-9397-08002B2CF9AE}" pid="14" name="Folder_Storage">
    <vt:lpwstr/>
  </property>
  <property fmtid="{D5CDD505-2E9C-101B-9397-08002B2CF9AE}" pid="15" name="Folder_StorageDesc">
    <vt:lpwstr/>
  </property>
  <property fmtid="{D5CDD505-2E9C-101B-9397-08002B2CF9AE}" pid="16" name="Folder_Creator">
    <vt:lpwstr/>
  </property>
  <property fmtid="{D5CDD505-2E9C-101B-9397-08002B2CF9AE}" pid="17" name="Folder_CreatorDesc">
    <vt:lpwstr/>
  </property>
  <property fmtid="{D5CDD505-2E9C-101B-9397-08002B2CF9AE}" pid="18" name="Folder_CreateDate">
    <vt:lpwstr/>
  </property>
  <property fmtid="{D5CDD505-2E9C-101B-9397-08002B2CF9AE}" pid="19" name="Folder_Updater">
    <vt:lpwstr/>
  </property>
  <property fmtid="{D5CDD505-2E9C-101B-9397-08002B2CF9AE}" pid="20" name="Folder_UpdaterDesc">
    <vt:lpwstr/>
  </property>
  <property fmtid="{D5CDD505-2E9C-101B-9397-08002B2CF9AE}" pid="21" name="Folder_UpdateDate">
    <vt:lpwstr/>
  </property>
  <property fmtid="{D5CDD505-2E9C-101B-9397-08002B2CF9AE}" pid="22" name="Document_Number">
    <vt:lpwstr/>
  </property>
  <property fmtid="{D5CDD505-2E9C-101B-9397-08002B2CF9AE}" pid="23" name="Document_Name">
    <vt:lpwstr/>
  </property>
  <property fmtid="{D5CDD505-2E9C-101B-9397-08002B2CF9AE}" pid="24" name="Document_FileName">
    <vt:lpwstr/>
  </property>
  <property fmtid="{D5CDD505-2E9C-101B-9397-08002B2CF9AE}" pid="25" name="Document_Version">
    <vt:lpwstr/>
  </property>
  <property fmtid="{D5CDD505-2E9C-101B-9397-08002B2CF9AE}" pid="26" name="Document_VersionSeq">
    <vt:lpwstr/>
  </property>
  <property fmtid="{D5CDD505-2E9C-101B-9397-08002B2CF9AE}" pid="27" name="Document_Creator">
    <vt:lpwstr/>
  </property>
  <property fmtid="{D5CDD505-2E9C-101B-9397-08002B2CF9AE}" pid="28" name="Document_CreatorDesc">
    <vt:lpwstr/>
  </property>
  <property fmtid="{D5CDD505-2E9C-101B-9397-08002B2CF9AE}" pid="29" name="Document_CreateDate">
    <vt:lpwstr/>
  </property>
  <property fmtid="{D5CDD505-2E9C-101B-9397-08002B2CF9AE}" pid="30" name="Document_Updater">
    <vt:lpwstr/>
  </property>
  <property fmtid="{D5CDD505-2E9C-101B-9397-08002B2CF9AE}" pid="31" name="Document_UpdaterDesc">
    <vt:lpwstr/>
  </property>
  <property fmtid="{D5CDD505-2E9C-101B-9397-08002B2CF9AE}" pid="32" name="Document_UpdateDate">
    <vt:lpwstr/>
  </property>
  <property fmtid="{D5CDD505-2E9C-101B-9397-08002B2CF9AE}" pid="33" name="Document_Size">
    <vt:lpwstr/>
  </property>
  <property fmtid="{D5CDD505-2E9C-101B-9397-08002B2CF9AE}" pid="34" name="Document_Storage">
    <vt:lpwstr/>
  </property>
  <property fmtid="{D5CDD505-2E9C-101B-9397-08002B2CF9AE}" pid="35" name="Document_StorageDesc">
    <vt:lpwstr/>
  </property>
  <property fmtid="{D5CDD505-2E9C-101B-9397-08002B2CF9AE}" pid="36" name="Document_Department">
    <vt:lpwstr/>
  </property>
  <property fmtid="{D5CDD505-2E9C-101B-9397-08002B2CF9AE}" pid="37" name="Document_DepartmentDesc">
    <vt:lpwstr/>
  </property>
</Properties>
</file>